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FC772D" w14:textId="77777777" w:rsidR="007E3A31" w:rsidRPr="00CF3E99" w:rsidRDefault="002A4189" w:rsidP="00E63DFE">
      <w:pPr>
        <w:pStyle w:val="Heading1"/>
      </w:pPr>
      <w:r w:rsidRPr="00CF3E99">
        <w:t xml:space="preserve">Hybrid capture data </w:t>
      </w:r>
      <w:r w:rsidR="006955AD">
        <w:t>unravels</w:t>
      </w:r>
      <w:r w:rsidR="009D5BDE">
        <w:t xml:space="preserve"> </w:t>
      </w:r>
      <w:r w:rsidR="0082217A">
        <w:t xml:space="preserve">a rapid radiation </w:t>
      </w:r>
      <w:r w:rsidR="006033A3">
        <w:t>of</w:t>
      </w:r>
      <w:r w:rsidR="00870920">
        <w:t xml:space="preserve"> </w:t>
      </w:r>
      <w:r w:rsidR="00CE623A">
        <w:t xml:space="preserve">pimpliform </w:t>
      </w:r>
      <w:r w:rsidRPr="00CF3E99">
        <w:t>parasitoid wasp</w:t>
      </w:r>
      <w:r w:rsidR="00870920">
        <w:t>s</w:t>
      </w:r>
      <w:r w:rsidR="00F52FC7">
        <w:t xml:space="preserve"> (Hymenoptera</w:t>
      </w:r>
      <w:r w:rsidR="009D5BDE">
        <w:t>:</w:t>
      </w:r>
      <w:r w:rsidR="00F52FC7">
        <w:t xml:space="preserve"> Ichneumonidae</w:t>
      </w:r>
      <w:r w:rsidR="009D5BDE">
        <w:t>:</w:t>
      </w:r>
      <w:r w:rsidR="0052371F">
        <w:t xml:space="preserve"> Pimpliformes</w:t>
      </w:r>
      <w:r w:rsidR="00F52FC7">
        <w:t>)</w:t>
      </w:r>
    </w:p>
    <w:p w14:paraId="2174F9B4" w14:textId="77777777" w:rsidR="002A4189" w:rsidRPr="00CF3E99" w:rsidRDefault="002A4189" w:rsidP="00F26380">
      <w:pPr>
        <w:spacing w:line="360" w:lineRule="auto"/>
        <w:ind w:firstLine="0"/>
        <w:rPr>
          <w:vertAlign w:val="superscript"/>
        </w:rPr>
      </w:pPr>
      <w:r w:rsidRPr="00CF3E99">
        <w:t>Seraina Klopfstein</w:t>
      </w:r>
      <w:r w:rsidR="00CC2127" w:rsidRPr="00CF3E99">
        <w:rPr>
          <w:vertAlign w:val="superscript"/>
        </w:rPr>
        <w:t>1,2</w:t>
      </w:r>
      <w:r w:rsidRPr="00CF3E99">
        <w:t>, Barbara Langille</w:t>
      </w:r>
      <w:r w:rsidR="00CC2127" w:rsidRPr="00CF3E99">
        <w:rPr>
          <w:vertAlign w:val="superscript"/>
        </w:rPr>
        <w:t>3</w:t>
      </w:r>
      <w:r w:rsidRPr="00CF3E99">
        <w:t>, Tamara Spasojevic</w:t>
      </w:r>
      <w:r w:rsidR="00CC2127" w:rsidRPr="00CF3E99">
        <w:rPr>
          <w:vertAlign w:val="superscript"/>
        </w:rPr>
        <w:t>1,2</w:t>
      </w:r>
      <w:r w:rsidRPr="00CF3E99">
        <w:t xml:space="preserve">, </w:t>
      </w:r>
      <w:r w:rsidR="00EF4FCD" w:rsidRPr="00CF3E99">
        <w:t>Gavin</w:t>
      </w:r>
      <w:r w:rsidR="0014071A">
        <w:t xml:space="preserve"> R.</w:t>
      </w:r>
      <w:r w:rsidR="00EF4FCD" w:rsidRPr="00CF3E99">
        <w:t xml:space="preserve"> Broad</w:t>
      </w:r>
      <w:r w:rsidR="00CC2127" w:rsidRPr="00CF3E99">
        <w:rPr>
          <w:vertAlign w:val="superscript"/>
        </w:rPr>
        <w:t>4</w:t>
      </w:r>
      <w:r w:rsidR="00EF4FCD" w:rsidRPr="00CF3E99">
        <w:t xml:space="preserve">, </w:t>
      </w:r>
      <w:r w:rsidRPr="00CF3E99">
        <w:t>Steve</w:t>
      </w:r>
      <w:r w:rsidR="00077997">
        <w:t>n J. B.</w:t>
      </w:r>
      <w:r w:rsidRPr="00CF3E99">
        <w:t xml:space="preserve"> Cooper</w:t>
      </w:r>
      <w:r w:rsidR="00CC2127" w:rsidRPr="00CF3E99">
        <w:rPr>
          <w:vertAlign w:val="superscript"/>
        </w:rPr>
        <w:t>3</w:t>
      </w:r>
      <w:r w:rsidR="00077997">
        <w:rPr>
          <w:vertAlign w:val="superscript"/>
        </w:rPr>
        <w:t>,5</w:t>
      </w:r>
      <w:r w:rsidRPr="00CF3E99">
        <w:t>,</w:t>
      </w:r>
      <w:r w:rsidR="0082217A">
        <w:t xml:space="preserve"> </w:t>
      </w:r>
      <w:r w:rsidR="0082217A" w:rsidRPr="0082217A">
        <w:t>Andrew D. Austin</w:t>
      </w:r>
      <w:r w:rsidR="0082217A" w:rsidRPr="0082217A">
        <w:rPr>
          <w:vertAlign w:val="superscript"/>
        </w:rPr>
        <w:t>3</w:t>
      </w:r>
      <w:r w:rsidR="0082217A">
        <w:t>, Oliver N</w:t>
      </w:r>
      <w:r w:rsidRPr="00CF3E99">
        <w:t>iehuis</w:t>
      </w:r>
      <w:r w:rsidR="003946EE">
        <w:rPr>
          <w:vertAlign w:val="superscript"/>
        </w:rPr>
        <w:t>6</w:t>
      </w:r>
      <w:r w:rsidR="00077997">
        <w:rPr>
          <w:vertAlign w:val="superscript"/>
        </w:rPr>
        <w:t>,7</w:t>
      </w:r>
    </w:p>
    <w:p w14:paraId="1F9C27A3" w14:textId="77777777" w:rsidR="0086381B" w:rsidRDefault="0086381B" w:rsidP="00F26380">
      <w:pPr>
        <w:pStyle w:val="Body"/>
        <w:spacing w:line="360" w:lineRule="auto"/>
        <w:jc w:val="both"/>
        <w:rPr>
          <w:rStyle w:val="cit"/>
          <w:rFonts w:ascii="Times New Roman" w:hAnsi="Times New Roman"/>
          <w:color w:val="auto"/>
          <w:sz w:val="24"/>
          <w:szCs w:val="24"/>
          <w:vertAlign w:val="superscript"/>
          <w:lang w:val="en-AU"/>
        </w:rPr>
      </w:pPr>
    </w:p>
    <w:p w14:paraId="44A9695D" w14:textId="77777777" w:rsidR="0086381B" w:rsidRDefault="0086381B" w:rsidP="00F26380">
      <w:pPr>
        <w:pStyle w:val="Body"/>
        <w:spacing w:line="360" w:lineRule="auto"/>
        <w:jc w:val="both"/>
        <w:rPr>
          <w:rStyle w:val="cit"/>
          <w:rFonts w:ascii="Times New Roman" w:hAnsi="Times New Roman"/>
          <w:color w:val="auto"/>
          <w:sz w:val="24"/>
          <w:szCs w:val="24"/>
          <w:vertAlign w:val="superscript"/>
          <w:lang w:val="en-AU"/>
        </w:rPr>
      </w:pPr>
    </w:p>
    <w:p w14:paraId="323BE3C3" w14:textId="77777777" w:rsidR="00CC2127" w:rsidRPr="00CF3E99" w:rsidRDefault="00CC2127" w:rsidP="00F26380">
      <w:pPr>
        <w:pStyle w:val="Body"/>
        <w:spacing w:line="360" w:lineRule="auto"/>
        <w:jc w:val="both"/>
        <w:rPr>
          <w:rStyle w:val="cit"/>
          <w:color w:val="auto"/>
          <w:sz w:val="24"/>
          <w:szCs w:val="24"/>
          <w:lang w:val="en-AU"/>
        </w:rPr>
      </w:pPr>
      <w:r w:rsidRPr="00CF3E99">
        <w:rPr>
          <w:rStyle w:val="cit"/>
          <w:rFonts w:ascii="Times New Roman" w:hAnsi="Times New Roman"/>
          <w:color w:val="auto"/>
          <w:sz w:val="24"/>
          <w:szCs w:val="24"/>
          <w:vertAlign w:val="superscript"/>
          <w:lang w:val="en-AU"/>
        </w:rPr>
        <w:t xml:space="preserve">1 </w:t>
      </w:r>
      <w:r w:rsidRPr="00CF3E99">
        <w:rPr>
          <w:rStyle w:val="cit"/>
          <w:rFonts w:ascii="Times New Roman" w:hAnsi="Times New Roman"/>
          <w:color w:val="auto"/>
          <w:sz w:val="24"/>
          <w:szCs w:val="24"/>
          <w:lang w:val="en-AU"/>
        </w:rPr>
        <w:t>University of Bern, Institute of Ecology and Evolution, Baltzerstrasse 6, 3012 Bern, Switzerland</w:t>
      </w:r>
    </w:p>
    <w:p w14:paraId="3E9D748D" w14:textId="77777777" w:rsidR="00CC2127" w:rsidRPr="00CF3E99" w:rsidRDefault="00CC2127" w:rsidP="00F26380">
      <w:pPr>
        <w:pStyle w:val="Body"/>
        <w:spacing w:line="360" w:lineRule="auto"/>
        <w:jc w:val="both"/>
        <w:rPr>
          <w:rStyle w:val="cit"/>
          <w:color w:val="auto"/>
          <w:sz w:val="24"/>
          <w:szCs w:val="24"/>
          <w:lang w:val="de-CH"/>
        </w:rPr>
      </w:pPr>
      <w:r w:rsidRPr="00CF3E99">
        <w:rPr>
          <w:rStyle w:val="cit"/>
          <w:rFonts w:ascii="Times New Roman" w:hAnsi="Times New Roman"/>
          <w:color w:val="auto"/>
          <w:sz w:val="24"/>
          <w:szCs w:val="24"/>
          <w:vertAlign w:val="superscript"/>
          <w:lang w:val="de-CH"/>
        </w:rPr>
        <w:t>2</w:t>
      </w:r>
      <w:r w:rsidRPr="00CF3E99">
        <w:rPr>
          <w:rStyle w:val="cit"/>
          <w:rFonts w:ascii="Times New Roman" w:hAnsi="Times New Roman"/>
          <w:color w:val="auto"/>
          <w:sz w:val="24"/>
          <w:szCs w:val="24"/>
          <w:lang w:val="de-CH"/>
        </w:rPr>
        <w:t xml:space="preserve"> Naturhistorisches Museum Bern, Bernastrasse 15, 3005 Bern, Switzerland</w:t>
      </w:r>
    </w:p>
    <w:p w14:paraId="398D0E5A" w14:textId="77777777" w:rsidR="00CC2127" w:rsidRPr="00CF3E99" w:rsidRDefault="00CC2127" w:rsidP="00F26380">
      <w:pPr>
        <w:pStyle w:val="Body"/>
        <w:spacing w:line="360" w:lineRule="auto"/>
        <w:jc w:val="both"/>
        <w:rPr>
          <w:rStyle w:val="cit"/>
          <w:color w:val="auto"/>
          <w:sz w:val="24"/>
          <w:szCs w:val="24"/>
          <w:lang w:val="en-AU"/>
        </w:rPr>
      </w:pPr>
      <w:r w:rsidRPr="00CF3E99">
        <w:rPr>
          <w:rStyle w:val="cit"/>
          <w:rFonts w:ascii="Times New Roman" w:hAnsi="Times New Roman"/>
          <w:color w:val="auto"/>
          <w:sz w:val="24"/>
          <w:szCs w:val="24"/>
          <w:vertAlign w:val="superscript"/>
          <w:lang w:val="en-AU"/>
        </w:rPr>
        <w:t>3</w:t>
      </w:r>
      <w:r w:rsidRPr="00CF3E99">
        <w:rPr>
          <w:rStyle w:val="cit"/>
          <w:rFonts w:ascii="Times New Roman" w:hAnsi="Times New Roman"/>
          <w:color w:val="auto"/>
          <w:sz w:val="24"/>
          <w:szCs w:val="24"/>
          <w:lang w:val="en-AU"/>
        </w:rPr>
        <w:t xml:space="preserve"> </w:t>
      </w:r>
      <w:r w:rsidR="00444BA0">
        <w:rPr>
          <w:rStyle w:val="cit"/>
          <w:rFonts w:ascii="Times New Roman" w:hAnsi="Times New Roman"/>
          <w:color w:val="auto"/>
          <w:sz w:val="24"/>
          <w:szCs w:val="24"/>
          <w:lang w:val="en-AU"/>
        </w:rPr>
        <w:t xml:space="preserve">Australian Centre for Evolutionary Biology and Biodiversity, School of Biological Sciences, </w:t>
      </w:r>
      <w:r w:rsidRPr="00CF3E99">
        <w:rPr>
          <w:rStyle w:val="cit"/>
          <w:rFonts w:ascii="Times New Roman" w:hAnsi="Times New Roman"/>
          <w:color w:val="auto"/>
          <w:sz w:val="24"/>
          <w:szCs w:val="24"/>
          <w:lang w:val="en-AU"/>
        </w:rPr>
        <w:t>The University of Adelaide, North Terrace, Adelaide</w:t>
      </w:r>
      <w:r w:rsidR="00444BA0">
        <w:rPr>
          <w:rStyle w:val="cit"/>
          <w:rFonts w:ascii="Times New Roman" w:hAnsi="Times New Roman"/>
          <w:color w:val="auto"/>
          <w:sz w:val="24"/>
          <w:szCs w:val="24"/>
          <w:lang w:val="en-AU"/>
        </w:rPr>
        <w:t>,</w:t>
      </w:r>
      <w:r w:rsidRPr="00CF3E99">
        <w:rPr>
          <w:rStyle w:val="cit"/>
          <w:rFonts w:ascii="Times New Roman" w:hAnsi="Times New Roman"/>
          <w:color w:val="auto"/>
          <w:sz w:val="24"/>
          <w:szCs w:val="24"/>
          <w:lang w:val="en-AU"/>
        </w:rPr>
        <w:t xml:space="preserve"> </w:t>
      </w:r>
      <w:r w:rsidR="00444BA0" w:rsidRPr="00CF3E99">
        <w:rPr>
          <w:rStyle w:val="cit"/>
          <w:rFonts w:ascii="Times New Roman" w:hAnsi="Times New Roman"/>
          <w:color w:val="auto"/>
          <w:sz w:val="24"/>
          <w:szCs w:val="24"/>
          <w:lang w:val="en-AU"/>
        </w:rPr>
        <w:t>SA 5005</w:t>
      </w:r>
      <w:r w:rsidR="00444BA0">
        <w:rPr>
          <w:rStyle w:val="cit"/>
          <w:rFonts w:ascii="Times New Roman" w:hAnsi="Times New Roman"/>
          <w:color w:val="auto"/>
          <w:sz w:val="24"/>
          <w:szCs w:val="24"/>
          <w:lang w:val="en-AU"/>
        </w:rPr>
        <w:t>,</w:t>
      </w:r>
      <w:r w:rsidR="00444BA0" w:rsidRPr="00CF3E99">
        <w:rPr>
          <w:rStyle w:val="cit"/>
          <w:rFonts w:ascii="Times New Roman" w:hAnsi="Times New Roman"/>
          <w:color w:val="auto"/>
          <w:sz w:val="24"/>
          <w:szCs w:val="24"/>
          <w:lang w:val="en-AU"/>
        </w:rPr>
        <w:t xml:space="preserve"> </w:t>
      </w:r>
      <w:r w:rsidRPr="00CF3E99">
        <w:rPr>
          <w:rStyle w:val="cit"/>
          <w:rFonts w:ascii="Times New Roman" w:hAnsi="Times New Roman"/>
          <w:color w:val="auto"/>
          <w:sz w:val="24"/>
          <w:szCs w:val="24"/>
          <w:lang w:val="en-AU"/>
        </w:rPr>
        <w:t xml:space="preserve">Australia </w:t>
      </w:r>
    </w:p>
    <w:p w14:paraId="736C7752" w14:textId="77777777" w:rsidR="00CC2127" w:rsidRDefault="00CC2127" w:rsidP="00F26380">
      <w:pPr>
        <w:pStyle w:val="Body"/>
        <w:spacing w:line="360" w:lineRule="auto"/>
        <w:jc w:val="both"/>
        <w:rPr>
          <w:rStyle w:val="cit"/>
          <w:rFonts w:ascii="Times New Roman" w:hAnsi="Times New Roman"/>
          <w:color w:val="auto"/>
          <w:sz w:val="24"/>
          <w:szCs w:val="24"/>
          <w:lang w:val="en-AU"/>
        </w:rPr>
      </w:pPr>
      <w:r w:rsidRPr="00CF3E99">
        <w:rPr>
          <w:rStyle w:val="cit"/>
          <w:rFonts w:ascii="Times New Roman" w:hAnsi="Times New Roman"/>
          <w:color w:val="auto"/>
          <w:sz w:val="24"/>
          <w:szCs w:val="24"/>
          <w:vertAlign w:val="superscript"/>
          <w:lang w:val="en-AU"/>
        </w:rPr>
        <w:t>4</w:t>
      </w:r>
      <w:r w:rsidRPr="00CF3E99">
        <w:rPr>
          <w:rStyle w:val="cit"/>
          <w:rFonts w:ascii="Times New Roman" w:hAnsi="Times New Roman"/>
          <w:color w:val="auto"/>
          <w:sz w:val="24"/>
          <w:szCs w:val="24"/>
          <w:lang w:val="en-AU"/>
        </w:rPr>
        <w:t xml:space="preserve"> Natural History Museum, Department of Life Sciences, Cromwell Road, London SW7 5BD, UK</w:t>
      </w:r>
    </w:p>
    <w:p w14:paraId="232A82D2" w14:textId="77777777" w:rsidR="00077997" w:rsidRPr="00077997" w:rsidRDefault="00640372" w:rsidP="00F26380">
      <w:pPr>
        <w:pStyle w:val="Body"/>
        <w:spacing w:line="360" w:lineRule="auto"/>
        <w:jc w:val="both"/>
        <w:rPr>
          <w:rStyle w:val="cit"/>
          <w:rFonts w:ascii="Times New Roman" w:hAnsi="Times New Roman"/>
          <w:color w:val="auto"/>
          <w:sz w:val="24"/>
          <w:szCs w:val="24"/>
          <w:lang w:val="en-AU"/>
        </w:rPr>
      </w:pPr>
      <w:r w:rsidRPr="00752B60">
        <w:rPr>
          <w:rStyle w:val="cit"/>
          <w:rFonts w:ascii="Times New Roman" w:hAnsi="Times New Roman"/>
          <w:color w:val="auto"/>
          <w:sz w:val="24"/>
          <w:szCs w:val="24"/>
          <w:vertAlign w:val="superscript"/>
          <w:lang w:val="en-AU"/>
        </w:rPr>
        <w:t>5</w:t>
      </w:r>
      <w:r w:rsidR="00077997">
        <w:rPr>
          <w:rStyle w:val="cit"/>
          <w:rFonts w:ascii="Times New Roman" w:hAnsi="Times New Roman"/>
          <w:color w:val="auto"/>
          <w:sz w:val="24"/>
          <w:szCs w:val="24"/>
          <w:vertAlign w:val="superscript"/>
          <w:lang w:val="en-AU"/>
        </w:rPr>
        <w:t xml:space="preserve"> </w:t>
      </w:r>
      <w:r w:rsidR="00077997">
        <w:rPr>
          <w:rStyle w:val="cit"/>
          <w:rFonts w:ascii="Times New Roman" w:hAnsi="Times New Roman"/>
          <w:color w:val="auto"/>
          <w:sz w:val="24"/>
          <w:szCs w:val="24"/>
          <w:lang w:val="en-AU"/>
        </w:rPr>
        <w:t>South Australian Museum, Evolutionary Biology Unit, North Terrace, Adelaide, SA 5000, Australia</w:t>
      </w:r>
    </w:p>
    <w:p w14:paraId="30E979D9" w14:textId="77777777" w:rsidR="003946EE" w:rsidRPr="00CF3E99" w:rsidRDefault="00077997" w:rsidP="00F26380">
      <w:pPr>
        <w:pStyle w:val="Body"/>
        <w:spacing w:line="360" w:lineRule="auto"/>
        <w:jc w:val="both"/>
        <w:rPr>
          <w:rStyle w:val="cit"/>
          <w:rFonts w:ascii="Times New Roman" w:hAnsi="Times New Roman"/>
          <w:color w:val="auto"/>
          <w:sz w:val="24"/>
          <w:szCs w:val="24"/>
          <w:lang w:val="en-AU"/>
        </w:rPr>
      </w:pPr>
      <w:r>
        <w:rPr>
          <w:rStyle w:val="cit"/>
          <w:rFonts w:ascii="Times New Roman" w:hAnsi="Times New Roman"/>
          <w:color w:val="auto"/>
          <w:sz w:val="24"/>
          <w:szCs w:val="24"/>
          <w:vertAlign w:val="superscript"/>
          <w:lang w:val="en-AU"/>
        </w:rPr>
        <w:t>6</w:t>
      </w:r>
      <w:r w:rsidR="00640372">
        <w:rPr>
          <w:rStyle w:val="cit"/>
          <w:rFonts w:ascii="Times New Roman" w:hAnsi="Times New Roman"/>
          <w:color w:val="auto"/>
          <w:sz w:val="24"/>
          <w:szCs w:val="24"/>
          <w:lang w:val="en-AU"/>
        </w:rPr>
        <w:t xml:space="preserve"> Center for Mole</w:t>
      </w:r>
      <w:r w:rsidR="009D5BDE">
        <w:rPr>
          <w:rStyle w:val="cit"/>
          <w:rFonts w:ascii="Times New Roman" w:hAnsi="Times New Roman"/>
          <w:color w:val="auto"/>
          <w:sz w:val="24"/>
          <w:szCs w:val="24"/>
          <w:lang w:val="en-AU"/>
        </w:rPr>
        <w:t>c</w:t>
      </w:r>
      <w:r w:rsidR="00640372">
        <w:rPr>
          <w:rStyle w:val="cit"/>
          <w:rFonts w:ascii="Times New Roman" w:hAnsi="Times New Roman"/>
          <w:color w:val="auto"/>
          <w:sz w:val="24"/>
          <w:szCs w:val="24"/>
          <w:lang w:val="en-AU"/>
        </w:rPr>
        <w:t xml:space="preserve">ular Biodiversity Research, Zoological Research Museum Alexander </w:t>
      </w:r>
      <w:r w:rsidR="003946EE">
        <w:rPr>
          <w:rStyle w:val="cit"/>
          <w:rFonts w:ascii="Times New Roman" w:hAnsi="Times New Roman"/>
          <w:color w:val="auto"/>
          <w:sz w:val="24"/>
          <w:szCs w:val="24"/>
          <w:lang w:val="en-AU"/>
        </w:rPr>
        <w:t>Koenig, Adenauerallee 160, 53113</w:t>
      </w:r>
      <w:r w:rsidR="00640372">
        <w:rPr>
          <w:rStyle w:val="cit"/>
          <w:rFonts w:ascii="Times New Roman" w:hAnsi="Times New Roman"/>
          <w:color w:val="auto"/>
          <w:sz w:val="24"/>
          <w:szCs w:val="24"/>
          <w:lang w:val="en-AU"/>
        </w:rPr>
        <w:t xml:space="preserve"> Bonn</w:t>
      </w:r>
      <w:r w:rsidR="003946EE">
        <w:rPr>
          <w:rStyle w:val="cit"/>
          <w:rFonts w:ascii="Times New Roman" w:hAnsi="Times New Roman"/>
          <w:color w:val="auto"/>
          <w:sz w:val="24"/>
          <w:szCs w:val="24"/>
          <w:lang w:val="en-AU"/>
        </w:rPr>
        <w:t>, Germany</w:t>
      </w:r>
    </w:p>
    <w:p w14:paraId="07F43F38" w14:textId="77777777" w:rsidR="00FB5862" w:rsidRPr="00C540A2" w:rsidRDefault="00077997" w:rsidP="00F26380">
      <w:pPr>
        <w:pStyle w:val="Body"/>
        <w:spacing w:line="360" w:lineRule="auto"/>
        <w:jc w:val="both"/>
        <w:rPr>
          <w:lang w:val="en-AU"/>
        </w:rPr>
      </w:pPr>
      <w:r w:rsidRPr="00C540A2">
        <w:rPr>
          <w:rFonts w:ascii="Times New Roman" w:hAnsi="Times New Roman" w:cs="Times New Roman"/>
          <w:sz w:val="24"/>
          <w:szCs w:val="24"/>
          <w:vertAlign w:val="superscript"/>
          <w:lang w:val="en-AU"/>
        </w:rPr>
        <w:t>7</w:t>
      </w:r>
      <w:r w:rsidR="003946EE" w:rsidRPr="00C540A2">
        <w:rPr>
          <w:rFonts w:ascii="Times New Roman" w:hAnsi="Times New Roman" w:cs="Times New Roman"/>
          <w:sz w:val="24"/>
          <w:szCs w:val="24"/>
          <w:lang w:val="en-AU"/>
        </w:rPr>
        <w:t xml:space="preserve"> </w:t>
      </w:r>
      <w:r w:rsidR="00CC2127" w:rsidRPr="00C540A2">
        <w:rPr>
          <w:rFonts w:ascii="Times New Roman" w:hAnsi="Times New Roman" w:cs="Times New Roman"/>
          <w:sz w:val="24"/>
          <w:szCs w:val="24"/>
          <w:lang w:val="en-AU"/>
        </w:rPr>
        <w:t>University of Freiburg, D</w:t>
      </w:r>
      <w:r w:rsidR="00FB5862" w:rsidRPr="00C540A2">
        <w:rPr>
          <w:rFonts w:ascii="Times New Roman" w:hAnsi="Times New Roman" w:cs="Times New Roman"/>
          <w:sz w:val="24"/>
          <w:szCs w:val="24"/>
          <w:lang w:val="en-AU"/>
        </w:rPr>
        <w:t>epartment of Evolutionary Biology and Ecology, Institute for Biology I (Zoology), Hauptstraße 1, 79104 Freiburg, Germany</w:t>
      </w:r>
      <w:r w:rsidR="003946EE" w:rsidRPr="00C540A2">
        <w:rPr>
          <w:rFonts w:ascii="Times New Roman" w:hAnsi="Times New Roman" w:cs="Times New Roman"/>
          <w:sz w:val="24"/>
          <w:szCs w:val="24"/>
          <w:lang w:val="en-AU"/>
        </w:rPr>
        <w:t xml:space="preserve"> (current affiliation)</w:t>
      </w:r>
    </w:p>
    <w:p w14:paraId="402A0276" w14:textId="77777777" w:rsidR="00870920" w:rsidRDefault="00870920" w:rsidP="00F26380">
      <w:pPr>
        <w:spacing w:line="360" w:lineRule="auto"/>
      </w:pPr>
    </w:p>
    <w:p w14:paraId="26AD4EC6" w14:textId="77777777" w:rsidR="00870920" w:rsidRDefault="00870920" w:rsidP="00F26380">
      <w:pPr>
        <w:spacing w:line="360" w:lineRule="auto"/>
        <w:ind w:firstLine="0"/>
      </w:pPr>
      <w:r>
        <w:t>Running head: Rapid radiation of pimpliform parasitoid wasps</w:t>
      </w:r>
    </w:p>
    <w:p w14:paraId="61B3B69A" w14:textId="77777777" w:rsidR="00870920" w:rsidRPr="00CF3E99" w:rsidRDefault="00870920" w:rsidP="00F26380">
      <w:pPr>
        <w:spacing w:line="360" w:lineRule="auto"/>
      </w:pPr>
    </w:p>
    <w:p w14:paraId="46712662" w14:textId="77777777" w:rsidR="00CC2127" w:rsidRPr="004C2E34" w:rsidRDefault="00CC2127" w:rsidP="00F26380">
      <w:pPr>
        <w:pStyle w:val="Body"/>
        <w:spacing w:line="360" w:lineRule="auto"/>
        <w:jc w:val="both"/>
        <w:rPr>
          <w:rFonts w:ascii="Times New Roman" w:hAnsi="Times New Roman" w:cs="Times New Roman"/>
          <w:color w:val="auto"/>
          <w:sz w:val="24"/>
          <w:szCs w:val="24"/>
          <w:lang w:val="en-AU"/>
        </w:rPr>
      </w:pPr>
      <w:r w:rsidRPr="00CF3E99">
        <w:rPr>
          <w:rStyle w:val="cit"/>
          <w:rFonts w:ascii="Times New Roman" w:hAnsi="Times New Roman" w:cs="Times New Roman"/>
          <w:color w:val="auto"/>
          <w:sz w:val="24"/>
          <w:szCs w:val="24"/>
          <w:lang w:val="de-CH"/>
        </w:rPr>
        <w:t xml:space="preserve">Corresponding author: </w:t>
      </w:r>
      <w:r w:rsidR="00F22D45" w:rsidRPr="00CF3E99">
        <w:rPr>
          <w:rStyle w:val="cit"/>
          <w:rFonts w:ascii="Times New Roman" w:hAnsi="Times New Roman" w:cs="Times New Roman"/>
          <w:color w:val="auto"/>
          <w:sz w:val="24"/>
          <w:szCs w:val="24"/>
          <w:lang w:val="de-CH"/>
        </w:rPr>
        <w:t>Seraina Klopfstein</w:t>
      </w:r>
      <w:r w:rsidRPr="00CF3E99">
        <w:rPr>
          <w:rStyle w:val="cit"/>
          <w:rFonts w:ascii="Times New Roman" w:hAnsi="Times New Roman" w:cs="Times New Roman"/>
          <w:color w:val="auto"/>
          <w:sz w:val="24"/>
          <w:szCs w:val="24"/>
          <w:lang w:val="de-CH"/>
        </w:rPr>
        <w:t xml:space="preserve">, Naturhistorisches Museum Bern, Bernastrasse 15, 3005 Bern, Switzerland, </w:t>
      </w:r>
      <w:r w:rsidRPr="00CF3E99">
        <w:rPr>
          <w:rFonts w:ascii="Times New Roman" w:hAnsi="Times New Roman" w:cs="Times New Roman"/>
          <w:color w:val="auto"/>
          <w:sz w:val="24"/>
          <w:szCs w:val="24"/>
          <w:lang w:val="de-CH"/>
        </w:rPr>
        <w:t xml:space="preserve">Tel. </w:t>
      </w:r>
      <w:r w:rsidRPr="004C2E34">
        <w:rPr>
          <w:rFonts w:ascii="Times New Roman" w:hAnsi="Times New Roman" w:cs="Times New Roman"/>
          <w:color w:val="auto"/>
          <w:sz w:val="24"/>
          <w:szCs w:val="24"/>
          <w:lang w:val="en-AU"/>
        </w:rPr>
        <w:t>+41 31 350 72 45</w:t>
      </w:r>
      <w:r w:rsidRPr="004C2E34">
        <w:rPr>
          <w:rStyle w:val="cit"/>
          <w:rFonts w:ascii="Times New Roman" w:hAnsi="Times New Roman" w:cs="Times New Roman"/>
          <w:color w:val="auto"/>
          <w:sz w:val="24"/>
          <w:szCs w:val="24"/>
          <w:lang w:val="en-AU"/>
        </w:rPr>
        <w:t>, E-</w:t>
      </w:r>
      <w:r w:rsidR="00E14591">
        <w:rPr>
          <w:rStyle w:val="cit"/>
          <w:rFonts w:ascii="Times New Roman" w:hAnsi="Times New Roman" w:cs="Times New Roman"/>
          <w:color w:val="auto"/>
          <w:sz w:val="24"/>
          <w:szCs w:val="24"/>
          <w:lang w:val="en-AU"/>
        </w:rPr>
        <w:t>m</w:t>
      </w:r>
      <w:r w:rsidR="00E14591" w:rsidRPr="004C2E34">
        <w:rPr>
          <w:rStyle w:val="cit"/>
          <w:rFonts w:ascii="Times New Roman" w:hAnsi="Times New Roman" w:cs="Times New Roman"/>
          <w:color w:val="auto"/>
          <w:sz w:val="24"/>
          <w:szCs w:val="24"/>
          <w:lang w:val="en-AU"/>
        </w:rPr>
        <w:t>ail</w:t>
      </w:r>
      <w:r w:rsidR="00E14591">
        <w:rPr>
          <w:rStyle w:val="cit"/>
          <w:rFonts w:ascii="Times New Roman" w:hAnsi="Times New Roman" w:cs="Times New Roman"/>
          <w:color w:val="auto"/>
          <w:sz w:val="24"/>
          <w:szCs w:val="24"/>
          <w:lang w:val="en-AU"/>
        </w:rPr>
        <w:t>:</w:t>
      </w:r>
      <w:r w:rsidRPr="004C2E34">
        <w:rPr>
          <w:rStyle w:val="cit"/>
          <w:rFonts w:ascii="Times New Roman" w:hAnsi="Times New Roman" w:cs="Times New Roman"/>
          <w:color w:val="auto"/>
          <w:sz w:val="24"/>
          <w:szCs w:val="24"/>
          <w:lang w:val="en-AU"/>
        </w:rPr>
        <w:t xml:space="preserve"> </w:t>
      </w:r>
      <w:r w:rsidRPr="004C2E34">
        <w:rPr>
          <w:rFonts w:ascii="Times New Roman" w:hAnsi="Times New Roman" w:cs="Times New Roman"/>
          <w:color w:val="auto"/>
          <w:sz w:val="24"/>
          <w:szCs w:val="24"/>
          <w:lang w:val="en-AU"/>
        </w:rPr>
        <w:t>klopfstein@nmbe.ch</w:t>
      </w:r>
    </w:p>
    <w:p w14:paraId="7DDA61C7" w14:textId="77777777" w:rsidR="00870920" w:rsidRPr="004C2E34" w:rsidRDefault="00870920" w:rsidP="00F26380">
      <w:pPr>
        <w:spacing w:line="360" w:lineRule="auto"/>
        <w:ind w:firstLine="0"/>
        <w:rPr>
          <w:rStyle w:val="Emphasis"/>
        </w:rPr>
      </w:pPr>
      <w:r w:rsidRPr="004C2E34">
        <w:rPr>
          <w:rStyle w:val="Emphasis"/>
        </w:rPr>
        <w:br w:type="page"/>
      </w:r>
    </w:p>
    <w:p w14:paraId="3DE609E0" w14:textId="77777777" w:rsidR="006A75DD" w:rsidRDefault="006A75DD" w:rsidP="00E63DFE">
      <w:pPr>
        <w:pStyle w:val="Heading2"/>
      </w:pPr>
      <w:r>
        <w:lastRenderedPageBreak/>
        <w:t>Abstract</w:t>
      </w:r>
    </w:p>
    <w:p w14:paraId="3D15B682" w14:textId="14FAB712" w:rsidR="006A75DD" w:rsidRDefault="006A75DD" w:rsidP="00F26380">
      <w:pPr>
        <w:spacing w:line="360" w:lineRule="auto"/>
        <w:ind w:firstLine="0"/>
        <w:jc w:val="both"/>
      </w:pPr>
      <w:r>
        <w:t xml:space="preserve">The parasitoid wasp family Ichneumonidae is among the most </w:t>
      </w:r>
      <w:r w:rsidR="00884F5F">
        <w:t>diverse</w:t>
      </w:r>
      <w:r>
        <w:t xml:space="preserve"> groups of organisms</w:t>
      </w:r>
      <w:r w:rsidR="00054209">
        <w:t>, with</w:t>
      </w:r>
      <w:r w:rsidR="00B87412">
        <w:t xml:space="preserve"> c</w:t>
      </w:r>
      <w:r>
        <w:t>onservative estimates suggest</w:t>
      </w:r>
      <w:r w:rsidR="00054209">
        <w:t>ing</w:t>
      </w:r>
      <w:r>
        <w:t xml:space="preserve"> that it contains more species than all vertebrates together. </w:t>
      </w:r>
      <w:r w:rsidR="00C5467D">
        <w:t>However</w:t>
      </w:r>
      <w:r w:rsidR="00353740">
        <w:t>,</w:t>
      </w:r>
      <w:r w:rsidR="0052371F">
        <w:t xml:space="preserve"> </w:t>
      </w:r>
      <w:r w:rsidR="00CC6A4D">
        <w:t>ichneumonids are</w:t>
      </w:r>
      <w:r w:rsidR="0052371F">
        <w:t xml:space="preserve"> also among the most severely understudied groups, and ou</w:t>
      </w:r>
      <w:r>
        <w:t xml:space="preserve">r understanding of </w:t>
      </w:r>
      <w:r w:rsidR="00CC6A4D">
        <w:t>the</w:t>
      </w:r>
      <w:r w:rsidR="00843DCC">
        <w:t>ir</w:t>
      </w:r>
      <w:r>
        <w:t xml:space="preserve"> evolution</w:t>
      </w:r>
      <w:r w:rsidR="00F97A17">
        <w:t xml:space="preserve"> </w:t>
      </w:r>
      <w:r>
        <w:t xml:space="preserve">is hampered by </w:t>
      </w:r>
      <w:r w:rsidR="0047452D">
        <w:t>the</w:t>
      </w:r>
      <w:r>
        <w:t xml:space="preserve"> lack of a </w:t>
      </w:r>
      <w:r w:rsidR="00884F5F">
        <w:t>robust higher</w:t>
      </w:r>
      <w:r w:rsidR="00444BA0">
        <w:t>-level</w:t>
      </w:r>
      <w:r w:rsidR="00884F5F">
        <w:t xml:space="preserve"> phylogeny</w:t>
      </w:r>
      <w:r w:rsidR="00E11C94">
        <w:t xml:space="preserve"> of this group</w:t>
      </w:r>
      <w:r>
        <w:t xml:space="preserve">. Based on newly generated transcriptome </w:t>
      </w:r>
      <w:r w:rsidR="00F944A4">
        <w:t xml:space="preserve">sequence </w:t>
      </w:r>
      <w:r w:rsidR="0075420D">
        <w:t>data</w:t>
      </w:r>
      <w:r w:rsidR="00353740">
        <w:t>,</w:t>
      </w:r>
      <w:r w:rsidR="0047452D">
        <w:t xml:space="preserve"> which </w:t>
      </w:r>
      <w:r w:rsidR="00353740">
        <w:t xml:space="preserve">were </w:t>
      </w:r>
      <w:r w:rsidR="0047452D">
        <w:t xml:space="preserve">filtered according to several criteria of phylogenetic informativeness, </w:t>
      </w:r>
      <w:r>
        <w:t>we develop</w:t>
      </w:r>
      <w:r w:rsidR="00F3341C">
        <w:t>ed</w:t>
      </w:r>
      <w:r>
        <w:t xml:space="preserve"> </w:t>
      </w:r>
      <w:r w:rsidR="00497BE6">
        <w:t>ta</w:t>
      </w:r>
      <w:r w:rsidR="00752B60">
        <w:t>r</w:t>
      </w:r>
      <w:r w:rsidR="00497BE6">
        <w:t xml:space="preserve">get DNA enrichment </w:t>
      </w:r>
      <w:r w:rsidR="00F97A17">
        <w:t>baits</w:t>
      </w:r>
      <w:r w:rsidR="0047452D">
        <w:t xml:space="preserve"> to </w:t>
      </w:r>
      <w:r w:rsidR="005B225C">
        <w:t>capture</w:t>
      </w:r>
      <w:r w:rsidR="00F97A17">
        <w:t xml:space="preserve"> </w:t>
      </w:r>
      <w:r w:rsidR="0047452D">
        <w:t>93 genes</w:t>
      </w:r>
      <w:r w:rsidR="00497BE6">
        <w:t xml:space="preserve"> </w:t>
      </w:r>
      <w:r w:rsidR="00752B60">
        <w:t>a</w:t>
      </w:r>
      <w:r w:rsidR="00497BE6">
        <w:t>cross species of Ichneumonidae</w:t>
      </w:r>
      <w:r w:rsidR="000B0478">
        <w:t xml:space="preserve">. </w:t>
      </w:r>
      <w:r w:rsidR="00497BE6">
        <w:t xml:space="preserve">The baits were </w:t>
      </w:r>
      <w:r w:rsidR="00884F5F">
        <w:t xml:space="preserve">applied </w:t>
      </w:r>
      <w:r w:rsidR="00490F38">
        <w:t xml:space="preserve">to </w:t>
      </w:r>
      <w:r w:rsidR="00DB5992">
        <w:t xml:space="preserve">DNA of </w:t>
      </w:r>
      <w:r w:rsidR="00054209">
        <w:t>5</w:t>
      </w:r>
      <w:r w:rsidR="00050B93">
        <w:t>5</w:t>
      </w:r>
      <w:r w:rsidR="0075420D">
        <w:t xml:space="preserve"> ichneumonids</w:t>
      </w:r>
      <w:r w:rsidR="00DB5992">
        <w:t>,</w:t>
      </w:r>
      <w:r w:rsidR="0075420D">
        <w:t xml:space="preserve"> with a focus on Pim</w:t>
      </w:r>
      <w:r w:rsidR="000B0478">
        <w:t xml:space="preserve">pliformes, an informal group </w:t>
      </w:r>
      <w:r w:rsidR="0075420D">
        <w:t>containing nine subfamilies</w:t>
      </w:r>
      <w:r w:rsidR="00DB5992">
        <w:t>. The</w:t>
      </w:r>
      <w:r w:rsidR="0047452D">
        <w:t xml:space="preserve"> </w:t>
      </w:r>
      <w:r w:rsidR="00DB5992">
        <w:t xml:space="preserve">target DNA capture </w:t>
      </w:r>
      <w:r w:rsidR="00715EA6">
        <w:t xml:space="preserve">efficiency was </w:t>
      </w:r>
      <w:r w:rsidR="00DB5992">
        <w:t xml:space="preserve">consistently </w:t>
      </w:r>
      <w:r w:rsidR="00715EA6">
        <w:t>high</w:t>
      </w:r>
      <w:r w:rsidR="0047452D">
        <w:t xml:space="preserve"> </w:t>
      </w:r>
      <w:r w:rsidR="005B225C">
        <w:t>a</w:t>
      </w:r>
      <w:r w:rsidR="00EB65AF">
        <w:t xml:space="preserve">cross the investigated species, including </w:t>
      </w:r>
      <w:r w:rsidR="00531BDC">
        <w:t xml:space="preserve">three </w:t>
      </w:r>
      <w:r w:rsidR="0047452D">
        <w:t>distantly related outgroups</w:t>
      </w:r>
      <w:r w:rsidR="00884F5F">
        <w:t xml:space="preserve">. </w:t>
      </w:r>
      <w:r w:rsidR="00EB65AF">
        <w:t xml:space="preserve">Phylogenetic </w:t>
      </w:r>
      <w:r w:rsidR="005B225C">
        <w:t xml:space="preserve">trees </w:t>
      </w:r>
      <w:r w:rsidR="00EB65AF">
        <w:t xml:space="preserve">were inferred </w:t>
      </w:r>
      <w:r w:rsidR="005B225C">
        <w:t>under maximum likelihood and Bayesian approaches, both at the nucleotide and amino acid level</w:t>
      </w:r>
      <w:r w:rsidR="00444BA0">
        <w:t>s</w:t>
      </w:r>
      <w:r w:rsidR="005B225C">
        <w:t xml:space="preserve">. </w:t>
      </w:r>
      <w:r w:rsidR="00884F5F">
        <w:t>W</w:t>
      </w:r>
      <w:r w:rsidR="0075420D">
        <w:t xml:space="preserve">e </w:t>
      </w:r>
      <w:r w:rsidR="007147DA">
        <w:t xml:space="preserve">found </w:t>
      </w:r>
      <w:r w:rsidR="0075420D">
        <w:t xml:space="preserve">maximum support for </w:t>
      </w:r>
      <w:r w:rsidR="0047452D">
        <w:t xml:space="preserve">the </w:t>
      </w:r>
      <w:r w:rsidR="0075420D">
        <w:t>monophyly</w:t>
      </w:r>
      <w:r w:rsidR="0047452D">
        <w:t xml:space="preserve"> of Pimpliformes</w:t>
      </w:r>
      <w:r w:rsidR="0075420D">
        <w:t xml:space="preserve"> but low resolution and very short branches </w:t>
      </w:r>
      <w:r w:rsidR="00884F5F">
        <w:t xml:space="preserve">close to its base, </w:t>
      </w:r>
      <w:r w:rsidR="00444BA0">
        <w:t xml:space="preserve">strongly </w:t>
      </w:r>
      <w:r w:rsidR="00F3341C">
        <w:t>suggesting</w:t>
      </w:r>
      <w:r w:rsidR="00884F5F">
        <w:t xml:space="preserve"> a rapid radiation</w:t>
      </w:r>
      <w:r w:rsidR="0075420D">
        <w:t>. Different analy</w:t>
      </w:r>
      <w:r w:rsidR="00444BA0">
        <w:t>tical</w:t>
      </w:r>
      <w:r w:rsidR="0075420D">
        <w:t xml:space="preserve"> </w:t>
      </w:r>
      <w:r w:rsidR="00054209">
        <w:t>approaches</w:t>
      </w:r>
      <w:r w:rsidR="0075420D">
        <w:t xml:space="preserve"> recover</w:t>
      </w:r>
      <w:r w:rsidR="007147DA">
        <w:t>ed</w:t>
      </w:r>
      <w:r w:rsidR="0075420D">
        <w:t xml:space="preserve"> </w:t>
      </w:r>
      <w:r w:rsidR="00054209">
        <w:t xml:space="preserve">different </w:t>
      </w:r>
      <w:r w:rsidR="0075420D">
        <w:t xml:space="preserve">trees, which </w:t>
      </w:r>
      <w:r w:rsidR="00F3341C">
        <w:t>precludes robust</w:t>
      </w:r>
      <w:r w:rsidR="0075420D">
        <w:t xml:space="preserve"> inference</w:t>
      </w:r>
      <w:r w:rsidR="00490F38">
        <w:t>s</w:t>
      </w:r>
      <w:r w:rsidR="0075420D">
        <w:t xml:space="preserve"> of the evolution</w:t>
      </w:r>
      <w:r w:rsidR="00F3341C">
        <w:t xml:space="preserve"> of different </w:t>
      </w:r>
      <w:r w:rsidR="0075420D">
        <w:t xml:space="preserve">parasitoid </w:t>
      </w:r>
      <w:r w:rsidR="00B87412">
        <w:t>strategies</w:t>
      </w:r>
      <w:r w:rsidR="0008762B">
        <w:t>, such as idiobiosis and koinobiosis</w:t>
      </w:r>
      <w:r w:rsidR="00447C9A">
        <w:t xml:space="preserve">. </w:t>
      </w:r>
      <w:r w:rsidR="00F3341C">
        <w:t>T</w:t>
      </w:r>
      <w:r w:rsidR="00447C9A">
        <w:t xml:space="preserve">wo genera </w:t>
      </w:r>
      <w:r w:rsidR="002455EB">
        <w:t>and one genus</w:t>
      </w:r>
      <w:r w:rsidR="00965473">
        <w:t xml:space="preserve">-group </w:t>
      </w:r>
      <w:r w:rsidR="00447C9A">
        <w:t>were consistently recovered in unexpected parts of the tree</w:t>
      </w:r>
      <w:r w:rsidR="0047452D">
        <w:t>, prompting change</w:t>
      </w:r>
      <w:r w:rsidR="00924159">
        <w:t>s</w:t>
      </w:r>
      <w:r w:rsidR="0047452D">
        <w:t xml:space="preserve"> in their higher-level classification</w:t>
      </w:r>
      <w:r w:rsidR="00447C9A">
        <w:t xml:space="preserve">: </w:t>
      </w:r>
      <w:r w:rsidR="00447C9A" w:rsidRPr="00447C9A">
        <w:rPr>
          <w:i/>
        </w:rPr>
        <w:t>Pseudorhyssa</w:t>
      </w:r>
      <w:r w:rsidR="00447C9A">
        <w:t xml:space="preserve"> Merrill</w:t>
      </w:r>
      <w:r w:rsidR="005B225C">
        <w:t>, currently classified in the subfamily Poemeniinae,</w:t>
      </w:r>
      <w:r w:rsidR="00447C9A">
        <w:t xml:space="preserve"> </w:t>
      </w:r>
      <w:r w:rsidR="00444BA0">
        <w:t xml:space="preserve">is </w:t>
      </w:r>
      <w:r w:rsidR="00447C9A">
        <w:t>transferred to the tribe</w:t>
      </w:r>
      <w:r w:rsidR="00444BA0">
        <w:t xml:space="preserve"> Delomeristini within Pimplinae, and</w:t>
      </w:r>
      <w:r w:rsidR="004D68C8">
        <w:t xml:space="preserve"> </w:t>
      </w:r>
      <w:r w:rsidR="00447C9A" w:rsidRPr="00447C9A">
        <w:rPr>
          <w:i/>
        </w:rPr>
        <w:t>Hemiphanes</w:t>
      </w:r>
      <w:r w:rsidR="00447C9A">
        <w:t xml:space="preserve"> Förster</w:t>
      </w:r>
      <w:r w:rsidR="005B225C">
        <w:t xml:space="preserve"> </w:t>
      </w:r>
      <w:r w:rsidR="00447C9A">
        <w:t xml:space="preserve">is moved </w:t>
      </w:r>
      <w:r w:rsidR="005B225C">
        <w:t xml:space="preserve">from Orthocentrinae </w:t>
      </w:r>
      <w:r w:rsidR="00447C9A">
        <w:t xml:space="preserve">to </w:t>
      </w:r>
      <w:r w:rsidR="005B225C">
        <w:t>Crypt</w:t>
      </w:r>
      <w:r w:rsidR="00C471A5">
        <w:t>inae</w:t>
      </w:r>
      <w:r w:rsidR="00447C9A">
        <w:t xml:space="preserve">. </w:t>
      </w:r>
      <w:r w:rsidR="00444BA0">
        <w:t>Likewise</w:t>
      </w:r>
      <w:r w:rsidR="00FA30FE">
        <w:t>,</w:t>
      </w:r>
      <w:r w:rsidR="00444BA0">
        <w:t xml:space="preserve"> the tribe Theroniini is resurrected for the </w:t>
      </w:r>
      <w:r w:rsidR="00444BA0" w:rsidRPr="007C1C3E">
        <w:rPr>
          <w:i/>
        </w:rPr>
        <w:t>Theronia</w:t>
      </w:r>
      <w:r w:rsidR="00215A35">
        <w:rPr>
          <w:i/>
        </w:rPr>
        <w:t>-</w:t>
      </w:r>
      <w:r w:rsidR="00444BA0">
        <w:t xml:space="preserve">group of genera (stat. rev.). </w:t>
      </w:r>
      <w:r w:rsidR="00964490">
        <w:t xml:space="preserve">Phylogenetic </w:t>
      </w:r>
      <w:r w:rsidR="005B225C">
        <w:t>analyses</w:t>
      </w:r>
      <w:r w:rsidR="00077997">
        <w:t>,</w:t>
      </w:r>
      <w:r w:rsidR="0075420D">
        <w:t xml:space="preserve"> </w:t>
      </w:r>
      <w:r w:rsidR="00964490">
        <w:t xml:space="preserve">in which we </w:t>
      </w:r>
      <w:r w:rsidR="005B225C">
        <w:t>gradually</w:t>
      </w:r>
      <w:r w:rsidR="00964490">
        <w:t xml:space="preserve"> increased the </w:t>
      </w:r>
      <w:r w:rsidR="003D6945">
        <w:t>numbers</w:t>
      </w:r>
      <w:r w:rsidR="0075420D">
        <w:t xml:space="preserve"> of genes</w:t>
      </w:r>
      <w:r w:rsidR="00077997">
        <w:t>,</w:t>
      </w:r>
      <w:r w:rsidR="0075420D">
        <w:t xml:space="preserve"> </w:t>
      </w:r>
      <w:r w:rsidR="00964490">
        <w:t xml:space="preserve">revealed </w:t>
      </w:r>
      <w:r w:rsidR="00A12408">
        <w:t>that the</w:t>
      </w:r>
      <w:r w:rsidR="003D6945">
        <w:t xml:space="preserve"> initial</w:t>
      </w:r>
      <w:r w:rsidR="00884F5F">
        <w:t>ly</w:t>
      </w:r>
      <w:r w:rsidR="003D6945">
        <w:t xml:space="preserve"> </w:t>
      </w:r>
      <w:r w:rsidR="00884F5F">
        <w:t>steep</w:t>
      </w:r>
      <w:r w:rsidR="0075420D">
        <w:t xml:space="preserve"> increase in </w:t>
      </w:r>
      <w:r w:rsidR="00770190">
        <w:t>mean</w:t>
      </w:r>
      <w:r w:rsidR="00EA7A1B">
        <w:t xml:space="preserve"> clade support</w:t>
      </w:r>
      <w:r w:rsidR="003D6945">
        <w:t xml:space="preserve"> slows down at around 40 genes</w:t>
      </w:r>
      <w:r w:rsidR="00A12408">
        <w:t xml:space="preserve">. Consideration of up to </w:t>
      </w:r>
      <w:r w:rsidR="003D6945">
        <w:t>93 genes</w:t>
      </w:r>
      <w:r w:rsidR="00843DCC">
        <w:t xml:space="preserve"> </w:t>
      </w:r>
      <w:r w:rsidR="00A96084">
        <w:t xml:space="preserve">still </w:t>
      </w:r>
      <w:r w:rsidR="00A12408">
        <w:t xml:space="preserve">left various </w:t>
      </w:r>
      <w:r w:rsidR="00843DCC">
        <w:t xml:space="preserve">nodes in the </w:t>
      </w:r>
      <w:r w:rsidR="00A12408">
        <w:t xml:space="preserve">inferred phylogenetic </w:t>
      </w:r>
      <w:r w:rsidR="00843DCC">
        <w:t>tree poorly resolved</w:t>
      </w:r>
      <w:r w:rsidR="003D6945">
        <w:t xml:space="preserve">. </w:t>
      </w:r>
      <w:r w:rsidR="00884F5F">
        <w:t xml:space="preserve">It remains to be shown </w:t>
      </w:r>
      <w:r w:rsidR="00455BC7">
        <w:t>whether</w:t>
      </w:r>
      <w:r w:rsidR="00447C9A">
        <w:t xml:space="preserve"> </w:t>
      </w:r>
      <w:r w:rsidR="00455BC7">
        <w:t>more extensive</w:t>
      </w:r>
      <w:r w:rsidR="00447C9A">
        <w:t xml:space="preserve"> </w:t>
      </w:r>
      <w:r w:rsidR="00884F5F">
        <w:t xml:space="preserve">gene </w:t>
      </w:r>
      <w:r w:rsidR="0026786C">
        <w:t xml:space="preserve">or taxon </w:t>
      </w:r>
      <w:r w:rsidR="00884F5F">
        <w:t xml:space="preserve">sampling can resolve the early evolution of </w:t>
      </w:r>
      <w:r w:rsidR="00C37311">
        <w:t>the pimpliform subfamilies</w:t>
      </w:r>
      <w:r w:rsidR="00054209">
        <w:t xml:space="preserve">. </w:t>
      </w:r>
      <w:r w:rsidR="00A12408">
        <w:t xml:space="preserve">However, the </w:t>
      </w:r>
      <w:r w:rsidR="00054209">
        <w:t>fact that the single-gene analys</w:t>
      </w:r>
      <w:r w:rsidR="00F97A17">
        <w:t>es did</w:t>
      </w:r>
      <w:r w:rsidR="00D76842">
        <w:t xml:space="preserve"> not reveal </w:t>
      </w:r>
      <w:r w:rsidR="00843DCC">
        <w:t>strong</w:t>
      </w:r>
      <w:r w:rsidR="00F97A17">
        <w:t xml:space="preserve"> </w:t>
      </w:r>
      <w:r w:rsidR="00D76842">
        <w:t>incongruence</w:t>
      </w:r>
      <w:r w:rsidR="00A12408">
        <w:t>s</w:t>
      </w:r>
      <w:r w:rsidR="002455EB">
        <w:t>,</w:t>
      </w:r>
      <w:r w:rsidR="00F97A17">
        <w:t xml:space="preserve"> but instead all </w:t>
      </w:r>
      <w:r w:rsidR="00054209">
        <w:t>show</w:t>
      </w:r>
      <w:r w:rsidR="00F97A17">
        <w:t>ed</w:t>
      </w:r>
      <w:r w:rsidR="00054209">
        <w:t xml:space="preserve"> low resolution </w:t>
      </w:r>
      <w:r w:rsidR="00172539">
        <w:t>at the</w:t>
      </w:r>
      <w:r w:rsidR="00054209">
        <w:t xml:space="preserve"> base of Pimpliformes</w:t>
      </w:r>
      <w:r w:rsidR="002455EB">
        <w:t>,</w:t>
      </w:r>
      <w:r w:rsidR="00054209">
        <w:t xml:space="preserve"> suggests </w:t>
      </w:r>
      <w:r w:rsidR="004954CE">
        <w:t>the possibility of a hard polytomy.</w:t>
      </w:r>
    </w:p>
    <w:p w14:paraId="050774CB" w14:textId="77777777" w:rsidR="005B225C" w:rsidRDefault="005B225C" w:rsidP="00F26380">
      <w:pPr>
        <w:spacing w:line="360" w:lineRule="auto"/>
      </w:pPr>
    </w:p>
    <w:p w14:paraId="0A1841E0" w14:textId="77777777" w:rsidR="006A75DD" w:rsidRPr="006A75DD" w:rsidRDefault="009D766B" w:rsidP="00F26380">
      <w:pPr>
        <w:spacing w:line="360" w:lineRule="auto"/>
        <w:ind w:firstLine="0"/>
      </w:pPr>
      <w:r>
        <w:t xml:space="preserve">Keywords: </w:t>
      </w:r>
      <w:r w:rsidR="00924159">
        <w:t>next</w:t>
      </w:r>
      <w:r w:rsidR="009C1107">
        <w:t>-</w:t>
      </w:r>
      <w:r w:rsidR="00924159">
        <w:t xml:space="preserve">generation sequencing, </w:t>
      </w:r>
      <w:r w:rsidR="00F97A17">
        <w:t xml:space="preserve">hybrid capture, </w:t>
      </w:r>
      <w:r w:rsidR="00924159">
        <w:t>phylogenomics, phylogenetic informativeness, classification</w:t>
      </w:r>
      <w:r w:rsidR="006A75DD">
        <w:br w:type="page"/>
      </w:r>
    </w:p>
    <w:p w14:paraId="5FA3F5B5" w14:textId="77777777" w:rsidR="002A4189" w:rsidRPr="00CF3E99" w:rsidRDefault="002A4189" w:rsidP="00E63DFE">
      <w:pPr>
        <w:pStyle w:val="Heading2"/>
      </w:pPr>
      <w:r w:rsidRPr="00CF3E99">
        <w:lastRenderedPageBreak/>
        <w:t>Introduction</w:t>
      </w:r>
    </w:p>
    <w:p w14:paraId="3015F799" w14:textId="6FD3E220" w:rsidR="0086381B" w:rsidRDefault="0086381B" w:rsidP="00346CA4">
      <w:pPr>
        <w:autoSpaceDE w:val="0"/>
        <w:autoSpaceDN w:val="0"/>
        <w:adjustRightInd w:val="0"/>
        <w:spacing w:after="0" w:line="360" w:lineRule="auto"/>
        <w:ind w:firstLine="0"/>
      </w:pPr>
      <w:r>
        <w:t xml:space="preserve">The Ichneumonidae constitute the largest family of parasitoid wasps, with to date more than </w:t>
      </w:r>
      <w:r w:rsidR="00EA7A1B">
        <w:t>25</w:t>
      </w:r>
      <w:r>
        <w:t xml:space="preserve">,000 species described </w:t>
      </w:r>
      <w:r w:rsidR="00770190">
        <w:fldChar w:fldCharType="begin"/>
      </w:r>
      <w:r w:rsidR="00770190">
        <w:instrText xml:space="preserve"> ADDIN EN.CITE &lt;EndNote&gt;&lt;Cite&gt;&lt;Author&gt;Yu&lt;/Author&gt;&lt;Year&gt;2016&lt;/Year&gt;&lt;RecNum&gt;1992&lt;/RecNum&gt;&lt;DisplayText&gt;(Yu&lt;style face="italic"&gt; et al.&lt;/style&gt;, 2016)&lt;/DisplayText&gt;&lt;record&gt;&lt;rec-number&gt;1992&lt;/rec-number&gt;&lt;foreign-keys&gt;&lt;key app="EN" db-id="ra2szze5rwprxaedw29ptpp0e2d9v5s90paf"&gt;1992&lt;/key&gt;&lt;/foreign-keys&gt;&lt;ref-type name="Computer Program"&gt;9&lt;/ref-type&gt;&lt;contributors&gt;&lt;authors&gt;&lt;author&gt;Yu, D.S.&lt;/author&gt;&lt;author&gt;Van Achterberg, C.&lt;/author&gt;&lt;author&gt;Horstmann, K.&lt;/author&gt;&lt;/authors&gt;&lt;/contributors&gt;&lt;titles&gt;&lt;title&gt;Taxapad 2016. Ichneumonoidea 2015 (Biological and taxonomical information), Taxapad Interactive Catalogue Database on flash-drive&lt;/title&gt;&lt;/titles&gt;&lt;dates&gt;&lt;year&gt;2016&lt;/year&gt;&lt;/dates&gt;&lt;pub-location&gt;Nepean, Ottawa, Canada&lt;/pub-location&gt;&lt;publisher&gt;www.taxapad.com&lt;/publisher&gt;&lt;urls&gt;&lt;/urls&gt;&lt;/record&gt;&lt;/Cite&gt;&lt;/EndNote&gt;</w:instrText>
      </w:r>
      <w:r w:rsidR="00770190">
        <w:fldChar w:fldCharType="separate"/>
      </w:r>
      <w:r w:rsidR="00770190">
        <w:rPr>
          <w:noProof/>
        </w:rPr>
        <w:t>(</w:t>
      </w:r>
      <w:hyperlink w:anchor="_ENREF_126" w:tooltip="Yu, 2016 #1992" w:history="1">
        <w:r w:rsidR="00ED36A2">
          <w:rPr>
            <w:noProof/>
          </w:rPr>
          <w:t>Yu</w:t>
        </w:r>
        <w:r w:rsidR="00ED36A2" w:rsidRPr="00770190">
          <w:rPr>
            <w:i/>
            <w:noProof/>
          </w:rPr>
          <w:t xml:space="preserve"> et al.</w:t>
        </w:r>
        <w:r w:rsidR="00ED36A2">
          <w:rPr>
            <w:noProof/>
          </w:rPr>
          <w:t>, 2016</w:t>
        </w:r>
      </w:hyperlink>
      <w:r w:rsidR="00770190">
        <w:rPr>
          <w:noProof/>
        </w:rPr>
        <w:t>)</w:t>
      </w:r>
      <w:r w:rsidR="00770190">
        <w:fldChar w:fldCharType="end"/>
      </w:r>
      <w:r>
        <w:t xml:space="preserve"> and conservative estimates suggesting </w:t>
      </w:r>
      <w:r w:rsidR="00DB3235">
        <w:t xml:space="preserve">that </w:t>
      </w:r>
      <w:r w:rsidR="00A96084">
        <w:t>several fold</w:t>
      </w:r>
      <w:r w:rsidR="00DB3235">
        <w:t xml:space="preserve"> more are </w:t>
      </w:r>
      <w:r w:rsidR="00A96084">
        <w:t xml:space="preserve">yet </w:t>
      </w:r>
      <w:r w:rsidR="00DB3235">
        <w:t>to be discovered</w:t>
      </w:r>
      <w:r>
        <w:t xml:space="preserve"> </w:t>
      </w:r>
      <w:r w:rsidR="00F25447">
        <w:fldChar w:fldCharType="begin"/>
      </w:r>
      <w:r w:rsidR="00DA17A6">
        <w:instrText xml:space="preserve"> ADDIN EN.CITE &lt;EndNote&gt;&lt;Cite&gt;&lt;Author&gt;Townes&lt;/Author&gt;&lt;Year&gt;1969&lt;/Year&gt;&lt;RecNum&gt;628&lt;/RecNum&gt;&lt;DisplayText&gt;(Townes, 1969, Gauld, 1991)&lt;/DisplayText&gt;&lt;record&gt;&lt;rec-number&gt;628&lt;/rec-number&gt;&lt;foreign-keys&gt;&lt;key app="EN" db-id="ra2szze5rwprxaedw29ptpp0e2d9v5s90paf"&gt;628&lt;/key&gt;&lt;/foreign-keys&gt;&lt;ref-type name="Journal Article"&gt;17&lt;/ref-type&gt;&lt;contributors&gt;&lt;authors&gt;&lt;author&gt;Townes, H.K.&lt;/author&gt;&lt;/authors&gt;&lt;/contributors&gt;&lt;titles&gt;&lt;title&gt;The genera of Ichneumonidae, Part 1&lt;/title&gt;&lt;secondary-title&gt;Memoirs of the American Entomological Institute&lt;/secondary-title&gt;&lt;/titles&gt;&lt;periodical&gt;&lt;full-title&gt;Memoirs of the American Entomological Institute&lt;/full-title&gt;&lt;/periodical&gt;&lt;pages&gt;1–300&lt;/pages&gt;&lt;volume&gt;11&lt;/volume&gt;&lt;keywords&gt;&lt;keyword&gt;description of genera&lt;/keyword&gt;&lt;keyword&gt;Ichneumonidae&lt;/keyword&gt;&lt;keyword&gt;English&lt;/keyword&gt;&lt;/keywords&gt;&lt;dates&gt;&lt;year&gt;1969&lt;/year&gt;&lt;/dates&gt;&lt;accession-num&gt;608&lt;/accession-num&gt;&lt;urls&gt;&lt;/urls&gt;&lt;/record&gt;&lt;/Cite&gt;&lt;Cite&gt;&lt;Author&gt;Gauld&lt;/Author&gt;&lt;Year&gt;1991&lt;/Year&gt;&lt;RecNum&gt;1946&lt;/RecNum&gt;&lt;record&gt;&lt;rec-number&gt;1946&lt;/rec-number&gt;&lt;foreign-keys&gt;&lt;key app="EN" db-id="ra2szze5rwprxaedw29ptpp0e2d9v5s90paf"&gt;1946&lt;/key&gt;&lt;/foreign-keys&gt;&lt;ref-type name="Journal Article"&gt;17&lt;/ref-type&gt;&lt;contributors&gt;&lt;authors&gt;&lt;author&gt;Gauld, I. D.&lt;/author&gt;&lt;/authors&gt;&lt;/contributors&gt;&lt;titles&gt;&lt;title&gt;The Ichneumonidae of Costa Rica, 1&lt;/title&gt;&lt;secondary-title&gt;Memoirs of the American Entomological Institute &lt;/secondary-title&gt;&lt;/titles&gt;&lt;periodical&gt;&lt;full-title&gt;Memoirs of the American Entomological Institute&lt;/full-title&gt;&lt;/periodical&gt;&lt;pages&gt;1–589&lt;/pages&gt;&lt;volume&gt;47&lt;/volume&gt;&lt;dates&gt;&lt;year&gt;1991&lt;/year&gt;&lt;/dates&gt;&lt;urls&gt;&lt;/urls&gt;&lt;/record&gt;&lt;/Cite&gt;&lt;/EndNote&gt;</w:instrText>
      </w:r>
      <w:r w:rsidR="00F25447">
        <w:fldChar w:fldCharType="separate"/>
      </w:r>
      <w:r w:rsidR="00F26380">
        <w:rPr>
          <w:noProof/>
        </w:rPr>
        <w:t>(</w:t>
      </w:r>
      <w:hyperlink w:anchor="_ENREF_112" w:tooltip="Townes, 1969 #628" w:history="1">
        <w:r w:rsidR="00ED36A2">
          <w:rPr>
            <w:noProof/>
          </w:rPr>
          <w:t>Townes, 1969</w:t>
        </w:r>
      </w:hyperlink>
      <w:r w:rsidR="005A4B25">
        <w:rPr>
          <w:noProof/>
        </w:rPr>
        <w:t>;</w:t>
      </w:r>
      <w:r w:rsidR="00F26380">
        <w:rPr>
          <w:noProof/>
        </w:rPr>
        <w:t xml:space="preserve"> </w:t>
      </w:r>
      <w:hyperlink w:anchor="_ENREF_23" w:tooltip="Gauld, 1991 #1946" w:history="1">
        <w:r w:rsidR="00ED36A2">
          <w:rPr>
            <w:noProof/>
          </w:rPr>
          <w:t>Gauld, 1991</w:t>
        </w:r>
      </w:hyperlink>
      <w:r w:rsidR="00F26380">
        <w:rPr>
          <w:noProof/>
        </w:rPr>
        <w:t>)</w:t>
      </w:r>
      <w:r w:rsidR="00F25447">
        <w:fldChar w:fldCharType="end"/>
      </w:r>
      <w:r>
        <w:t xml:space="preserve">. Ichneumonid wasps </w:t>
      </w:r>
      <w:r w:rsidR="00D256FB">
        <w:t xml:space="preserve">in the vast majority of cases </w:t>
      </w:r>
      <w:r>
        <w:t>attack immature stages of holometabolous insects and</w:t>
      </w:r>
      <w:r w:rsidR="00EA7A1B">
        <w:t>, to a lesser extent,</w:t>
      </w:r>
      <w:r>
        <w:t xml:space="preserve"> </w:t>
      </w:r>
      <w:r w:rsidR="00C969AD">
        <w:t xml:space="preserve">immature and mature </w:t>
      </w:r>
      <w:r>
        <w:t>spiders</w:t>
      </w:r>
      <w:r w:rsidR="00EA7A1B">
        <w:t xml:space="preserve"> </w:t>
      </w:r>
      <w:r w:rsidR="00770190">
        <w:fldChar w:fldCharType="begin"/>
      </w:r>
      <w:r w:rsidR="00770190">
        <w:instrText xml:space="preserve"> ADDIN EN.CITE &lt;EndNote&gt;&lt;Cite&gt;&lt;Author&gt;Gauld&lt;/Author&gt;&lt;Year&gt;2006&lt;/Year&gt;&lt;RecNum&gt;434&lt;/RecNum&gt;&lt;DisplayText&gt;(Gauld &amp;amp; Dubois, 2006)&lt;/DisplayText&gt;&lt;record&gt;&lt;rec-number&gt;434&lt;/rec-number&gt;&lt;foreign-keys&gt;&lt;key app="EN" db-id="ra2szze5rwprxaedw29ptpp0e2d9v5s90paf"&gt;434&lt;/key&gt;&lt;/foreign-keys&gt;&lt;ref-type name="Journal Article"&gt;17&lt;/ref-type&gt;&lt;contributors&gt;&lt;authors&gt;&lt;author&gt;Gauld, I. D.&lt;/author&gt;&lt;author&gt;Dubois, J.&lt;/author&gt;&lt;/authors&gt;&lt;/contributors&gt;&lt;titles&gt;&lt;title&gt;&lt;style face="normal" font="default" size="100%"&gt;Phylogeny of the &lt;/style&gt;&lt;style face="italic" font="default" size="100%"&gt;Polysphincta &lt;/style&gt;&lt;style face="normal" font="default" size="100%"&gt;group of genera (Hymenoptera: Ichneumonidae; Pimplinae): a taxonomic revision of spider ectoparasitoids&lt;/style&gt;&lt;/title&gt;&lt;secondary-title&gt;Systematic Entomology&lt;/secondary-title&gt;&lt;/titles&gt;&lt;periodical&gt;&lt;full-title&gt;Systematic Entomology&lt;/full-title&gt;&lt;abbr-1&gt;Syst Entomol&lt;/abbr-1&gt;&lt;/periodical&gt;&lt;pages&gt;529-564&lt;/pages&gt;&lt;volume&gt;31&lt;/volume&gt;&lt;keywords&gt;&lt;keyword&gt;Polysphinctini&lt;/keyword&gt;&lt;keyword&gt;Pimplinae&lt;/keyword&gt;&lt;keyword&gt;morphological&lt;/keyword&gt;&lt;keyword&gt;phylogeny&lt;/keyword&gt;&lt;keyword&gt;revision&lt;/keyword&gt;&lt;keyword&gt;Araneae&lt;/keyword&gt;&lt;keyword&gt;description of genera&lt;/keyword&gt;&lt;keyword&gt;description of new genera&lt;/keyword&gt;&lt;keyword&gt;English&lt;/keyword&gt;&lt;/keywords&gt;&lt;dates&gt;&lt;year&gt;2006&lt;/year&gt;&lt;/dates&gt;&lt;accession-num&gt;421&lt;/accession-num&gt;&lt;work-type&gt;Phylogeny, revision&lt;/work-type&gt;&lt;urls&gt;&lt;related-urls&gt;&lt;url&gt;file://f:%5CDiss-Museum-Ichneumonidae%5CLiteratur%5CDatabase%5CWahl-%26-Dubois_Phylogeny-Polysphinctini.pdf&lt;/url&gt;&lt;/related-urls&gt;&lt;/urls&gt;&lt;custom2&gt;Polysphinctini&lt;/custom2&gt;&lt;/record&gt;&lt;/Cite&gt;&lt;/EndNote&gt;</w:instrText>
      </w:r>
      <w:r w:rsidR="00770190">
        <w:fldChar w:fldCharType="separate"/>
      </w:r>
      <w:r w:rsidR="00770190">
        <w:rPr>
          <w:noProof/>
        </w:rPr>
        <w:t>(</w:t>
      </w:r>
      <w:hyperlink w:anchor="_ENREF_24" w:tooltip="Gauld, 2006 #434" w:history="1">
        <w:r w:rsidR="00ED36A2">
          <w:rPr>
            <w:noProof/>
          </w:rPr>
          <w:t>Gauld &amp; Dubois, 2006</w:t>
        </w:r>
      </w:hyperlink>
      <w:r w:rsidR="00770190">
        <w:rPr>
          <w:noProof/>
        </w:rPr>
        <w:t>)</w:t>
      </w:r>
      <w:r w:rsidR="00770190">
        <w:fldChar w:fldCharType="end"/>
      </w:r>
      <w:r w:rsidR="00346CA4" w:rsidRPr="00346CA4">
        <w:t xml:space="preserve">. </w:t>
      </w:r>
      <w:r w:rsidR="00EA7A1B" w:rsidRPr="00346CA4">
        <w:t>They can also be</w:t>
      </w:r>
      <w:r w:rsidR="00EA7A1B">
        <w:t xml:space="preserve"> </w:t>
      </w:r>
      <w:r w:rsidR="00EA7A1B" w:rsidRPr="00346CA4">
        <w:t xml:space="preserve">predators of arachnid egg sacs </w:t>
      </w:r>
      <w:r w:rsidR="00770190">
        <w:fldChar w:fldCharType="begin"/>
      </w:r>
      <w:r w:rsidR="00770190">
        <w:instrText xml:space="preserve"> ADDIN EN.CITE &lt;EndNote&gt;&lt;Cite&gt;&lt;Author&gt;Austin&lt;/Author&gt;&lt;Year&gt;1985&lt;/Year&gt;&lt;RecNum&gt;1994&lt;/RecNum&gt;&lt;DisplayText&gt;(Austin, 1985)&lt;/DisplayText&gt;&lt;record&gt;&lt;rec-number&gt;1994&lt;/rec-number&gt;&lt;foreign-keys&gt;&lt;key app="EN" db-id="ra2szze5rwprxaedw29ptpp0e2d9v5s90paf"&gt;1994&lt;/key&gt;&lt;/foreign-keys&gt;&lt;ref-type name="Journal Article"&gt;17&lt;/ref-type&gt;&lt;contributors&gt;&lt;authors&gt;&lt;author&gt;Austin, A.D.&lt;/author&gt;&lt;/authors&gt;&lt;/contributors&gt;&lt;titles&gt;&lt;title&gt;The function of spider egg sacs in relation to parasitoids and predators, with special reference to the Australian fauna&lt;/title&gt;&lt;secondary-title&gt;Journal of Natural History&lt;/secondary-title&gt;&lt;/titles&gt;&lt;periodical&gt;&lt;full-title&gt;Journal of Natural History&lt;/full-title&gt;&lt;abbr-1&gt;J Nat Hist&lt;/abbr-1&gt;&lt;/periodical&gt;&lt;pages&gt;359–376&lt;/pages&gt;&lt;volume&gt;19&lt;/volume&gt;&lt;dates&gt;&lt;year&gt;1985&lt;/year&gt;&lt;/dates&gt;&lt;urls&gt;&lt;/urls&gt;&lt;/record&gt;&lt;/Cite&gt;&lt;/EndNote&gt;</w:instrText>
      </w:r>
      <w:r w:rsidR="00770190">
        <w:fldChar w:fldCharType="separate"/>
      </w:r>
      <w:r w:rsidR="00770190">
        <w:rPr>
          <w:noProof/>
        </w:rPr>
        <w:t>(</w:t>
      </w:r>
      <w:hyperlink w:anchor="_ENREF_4" w:tooltip="Austin, 1985 #1994" w:history="1">
        <w:r w:rsidR="00ED36A2">
          <w:rPr>
            <w:noProof/>
          </w:rPr>
          <w:t>Austin, 1985</w:t>
        </w:r>
      </w:hyperlink>
      <w:r w:rsidR="00770190">
        <w:rPr>
          <w:noProof/>
        </w:rPr>
        <w:t>)</w:t>
      </w:r>
      <w:r w:rsidR="00770190">
        <w:fldChar w:fldCharType="end"/>
      </w:r>
      <w:r w:rsidR="00EA7A1B" w:rsidRPr="00346CA4">
        <w:t xml:space="preserve"> and </w:t>
      </w:r>
      <w:r w:rsidR="00EA7A1B">
        <w:t xml:space="preserve">even </w:t>
      </w:r>
      <w:r w:rsidR="00EA7A1B" w:rsidRPr="00346CA4">
        <w:t>more rarely, facultative</w:t>
      </w:r>
      <w:r w:rsidR="00EA7A1B">
        <w:t>ly</w:t>
      </w:r>
      <w:r w:rsidR="00EA7A1B" w:rsidRPr="00346CA4">
        <w:t xml:space="preserve"> herbivorous</w:t>
      </w:r>
      <w:r w:rsidR="00EA7A1B">
        <w:t xml:space="preserve"> </w:t>
      </w:r>
      <w:r w:rsidR="00770190">
        <w:fldChar w:fldCharType="begin"/>
      </w:r>
      <w:r w:rsidR="00DA17A6">
        <w:instrText xml:space="preserve"> ADDIN EN.CITE &lt;EndNote&gt;&lt;Cite&gt;&lt;Author&gt;Gauld&lt;/Author&gt;&lt;Year&gt;2002&lt;/Year&gt;&lt;RecNum&gt;1591&lt;/RecNum&gt;&lt;DisplayText&gt;(Gauld&lt;style face="italic"&gt; et al.&lt;/style&gt;, 2002a)&lt;/DisplayText&gt;&lt;record&gt;&lt;rec-number&gt;1591&lt;/rec-number&gt;&lt;foreign-keys&gt;&lt;key app="EN" db-id="ra2szze5rwprxaedw29ptpp0e2d9v5s90paf"&gt;1591&lt;/key&gt;&lt;/foreign-keys&gt;&lt;ref-type name="Journal Article"&gt;17&lt;/ref-type&gt;&lt;contributors&gt;&lt;authors&gt;&lt;author&gt;Gauld, I. D.&lt;/author&gt;&lt;author&gt;Sithole, R.&lt;/author&gt;&lt;author&gt;Gómez, J.U.&lt;/author&gt;&lt;author&gt;Godoy, C.&lt;/author&gt;&lt;/authors&gt;&lt;/contributors&gt;&lt;titles&gt;&lt;title&gt;The Ichneumonidae of Costa Rica, 4&lt;/title&gt;&lt;secondary-title&gt;Memoirs of the American Entomological Institute&lt;/secondary-title&gt;&lt;/titles&gt;&lt;periodical&gt;&lt;full-title&gt;Memoirs of the American Entomological Institute&lt;/full-title&gt;&lt;/periodical&gt;&lt;pages&gt;1–768&lt;/pages&gt;&lt;volume&gt;66&lt;/volume&gt;&lt;dates&gt;&lt;year&gt;2002&lt;/year&gt;&lt;/dates&gt;&lt;urls&gt;&lt;/urls&gt;&lt;/record&gt;&lt;/Cite&gt;&lt;/EndNote&gt;</w:instrText>
      </w:r>
      <w:r w:rsidR="00770190">
        <w:fldChar w:fldCharType="separate"/>
      </w:r>
      <w:r w:rsidR="00770190">
        <w:rPr>
          <w:noProof/>
        </w:rPr>
        <w:t>(</w:t>
      </w:r>
      <w:hyperlink w:anchor="_ENREF_26" w:tooltip="Gauld, 2002 #1591" w:history="1">
        <w:r w:rsidR="00ED36A2">
          <w:rPr>
            <w:noProof/>
          </w:rPr>
          <w:t>Gauld</w:t>
        </w:r>
        <w:r w:rsidR="00ED36A2" w:rsidRPr="00770190">
          <w:rPr>
            <w:i/>
            <w:noProof/>
          </w:rPr>
          <w:t xml:space="preserve"> et al.</w:t>
        </w:r>
        <w:r w:rsidR="00ED36A2">
          <w:rPr>
            <w:noProof/>
          </w:rPr>
          <w:t>, 2002a</w:t>
        </w:r>
      </w:hyperlink>
      <w:r w:rsidR="00770190">
        <w:rPr>
          <w:noProof/>
        </w:rPr>
        <w:t>)</w:t>
      </w:r>
      <w:r w:rsidR="00770190">
        <w:fldChar w:fldCharType="end"/>
      </w:r>
      <w:r w:rsidR="00770190">
        <w:t>.</w:t>
      </w:r>
      <w:r>
        <w:t xml:space="preserve"> </w:t>
      </w:r>
      <w:r w:rsidR="00770190">
        <w:t>They</w:t>
      </w:r>
      <w:r>
        <w:t xml:space="preserve"> play a crucial role in most terrestrial ecosystems</w:t>
      </w:r>
      <w:r w:rsidR="00AF076A">
        <w:t xml:space="preserve"> by </w:t>
      </w:r>
      <w:r w:rsidR="00A96084">
        <w:t>regulating</w:t>
      </w:r>
      <w:r w:rsidR="00AF076A">
        <w:t xml:space="preserve"> the abundance of othe</w:t>
      </w:r>
      <w:r w:rsidR="00CB491E">
        <w:t>r species, including pest</w:t>
      </w:r>
      <w:r w:rsidR="00AF076A">
        <w:t>s</w:t>
      </w:r>
      <w:r w:rsidR="00CB491E">
        <w:t xml:space="preserve"> in agriculture and forestry </w:t>
      </w:r>
      <w:r w:rsidR="00F25447">
        <w:fldChar w:fldCharType="begin"/>
      </w:r>
      <w:r w:rsidR="00F26380">
        <w:instrText xml:space="preserve"> ADDIN EN.CITE &lt;EndNote&gt;&lt;Cite&gt;&lt;Author&gt;Narendran&lt;/Author&gt;&lt;Year&gt;2001&lt;/Year&gt;&lt;RecNum&gt;1965&lt;/RecNum&gt;&lt;DisplayText&gt;(Narendran, 2001)&lt;/DisplayText&gt;&lt;record&gt;&lt;rec-number&gt;1965&lt;/rec-number&gt;&lt;foreign-keys&gt;&lt;key app="EN" db-id="ra2szze5rwprxaedw29ptpp0e2d9v5s90paf"&gt;1965&lt;/key&gt;&lt;/foreign-keys&gt;&lt;ref-type name="Book Section"&gt;5&lt;/ref-type&gt;&lt;contributors&gt;&lt;authors&gt;&lt;author&gt;Narendran, T.C.&lt;/author&gt;&lt;/authors&gt;&lt;secondary-authors&gt;&lt;author&gt;Upadhyay, R.K.&lt;/author&gt;&lt;author&gt;Mukerji, K.G.&lt;/author&gt;&lt;author&gt;Chamola, B.P.&lt;/author&gt;&lt;/secondary-authors&gt;&lt;/contributors&gt;&lt;titles&gt;&lt;title&gt;Parasitic Hymenoptera and biological control&lt;/title&gt;&lt;secondary-title&gt;Biocontrol potential and its exploitation in sustainable agriculture&lt;/secondary-title&gt;&lt;/titles&gt;&lt;volume&gt;2: Insect pests&lt;/volume&gt;&lt;dates&gt;&lt;year&gt;2001&lt;/year&gt;&lt;/dates&gt;&lt;pub-location&gt;New York&lt;/pub-location&gt;&lt;publisher&gt;Kluwer Academic / Plenum Publishers&lt;/publisher&gt;&lt;urls&gt;&lt;/urls&gt;&lt;/record&gt;&lt;/Cite&gt;&lt;/EndNote&gt;</w:instrText>
      </w:r>
      <w:r w:rsidR="00F25447">
        <w:fldChar w:fldCharType="separate"/>
      </w:r>
      <w:r w:rsidR="00F26380">
        <w:rPr>
          <w:noProof/>
        </w:rPr>
        <w:t>(</w:t>
      </w:r>
      <w:hyperlink w:anchor="_ENREF_71" w:tooltip="Narendran, 2001 #1965" w:history="1">
        <w:r w:rsidR="00ED36A2">
          <w:rPr>
            <w:noProof/>
          </w:rPr>
          <w:t>Narendran, 2001</w:t>
        </w:r>
      </w:hyperlink>
      <w:r w:rsidR="00F26380">
        <w:rPr>
          <w:noProof/>
        </w:rPr>
        <w:t>)</w:t>
      </w:r>
      <w:r w:rsidR="00F25447">
        <w:fldChar w:fldCharType="end"/>
      </w:r>
      <w:r>
        <w:t>. Despite the fact that there are probably many more ichneumonid wasps than vertebrates</w:t>
      </w:r>
      <w:r w:rsidR="00770190">
        <w:t xml:space="preserve"> (about 6</w:t>
      </w:r>
      <w:r w:rsidR="00F331D6">
        <w:t>8</w:t>
      </w:r>
      <w:r w:rsidR="00490F38">
        <w:t>,</w:t>
      </w:r>
      <w:r w:rsidR="00F331D6">
        <w:t>6</w:t>
      </w:r>
      <w:r w:rsidR="00770190">
        <w:t>00 species</w:t>
      </w:r>
      <w:r w:rsidR="00F54538">
        <w:t>;</w:t>
      </w:r>
      <w:r w:rsidR="00F331D6">
        <w:t xml:space="preserve"> </w:t>
      </w:r>
      <w:r w:rsidR="00F331D6">
        <w:fldChar w:fldCharType="begin"/>
      </w:r>
      <w:r w:rsidR="00F331D6">
        <w:instrText xml:space="preserve"> ADDIN EN.CITE &lt;EndNote&gt;&lt;Cite&gt;&lt;Author&gt;IUCN&lt;/Author&gt;&lt;Year&gt;2017&lt;/Year&gt;&lt;RecNum&gt;1995&lt;/RecNum&gt;&lt;DisplayText&gt;(IUCN, 2017)&lt;/DisplayText&gt;&lt;record&gt;&lt;rec-number&gt;1995&lt;/rec-number&gt;&lt;foreign-keys&gt;&lt;key app="EN" db-id="ra2szze5rwprxaedw29ptpp0e2d9v5s90paf"&gt;1995&lt;/key&gt;&lt;/foreign-keys&gt;&lt;ref-type name="Report"&gt;27&lt;/ref-type&gt;&lt;contributors&gt;&lt;authors&gt;&lt;author&gt;IUCN,&lt;/author&gt;&lt;/authors&gt;&lt;/contributors&gt;&lt;titles&gt;&lt;title&gt;IUCN Red List of Threatened Species, version 2017.3&lt;/title&gt;&lt;/titles&gt;&lt;dates&gt;&lt;year&gt;2017&lt;/year&gt;&lt;/dates&gt;&lt;pub-location&gt;Gland, Switzerland&lt;/pub-location&gt;&lt;publisher&gt;IUCN&lt;/publisher&gt;&lt;urls&gt;&lt;/urls&gt;&lt;/record&gt;&lt;/Cite&gt;&lt;/EndNote&gt;</w:instrText>
      </w:r>
      <w:r w:rsidR="00F331D6">
        <w:fldChar w:fldCharType="separate"/>
      </w:r>
      <w:hyperlink w:anchor="_ENREF_41" w:tooltip="IUCN, 2017 #1995" w:history="1">
        <w:r w:rsidR="00ED36A2">
          <w:rPr>
            <w:noProof/>
          </w:rPr>
          <w:t>IUCN, 2017</w:t>
        </w:r>
      </w:hyperlink>
      <w:r w:rsidR="00F331D6">
        <w:rPr>
          <w:noProof/>
        </w:rPr>
        <w:t>)</w:t>
      </w:r>
      <w:r w:rsidR="00F331D6">
        <w:fldChar w:fldCharType="end"/>
      </w:r>
      <w:r w:rsidR="00F331D6">
        <w:t xml:space="preserve"> </w:t>
      </w:r>
      <w:r>
        <w:t xml:space="preserve"> the group has received only limited attention </w:t>
      </w:r>
      <w:r w:rsidR="00490F38">
        <w:t xml:space="preserve">from </w:t>
      </w:r>
      <w:r>
        <w:t>systematists and evolutionary biologists</w:t>
      </w:r>
      <w:r w:rsidR="00B82BEA">
        <w:t xml:space="preserve"> and t</w:t>
      </w:r>
      <w:r w:rsidR="00C5467D">
        <w:t xml:space="preserve">he </w:t>
      </w:r>
      <w:r w:rsidR="00B82BEA">
        <w:t>phylogenetic relationships among and circumscription of higher-level taxa within the family are still very poorly understood</w:t>
      </w:r>
      <w:r w:rsidR="00784D22">
        <w:t xml:space="preserve"> </w:t>
      </w:r>
      <w:r w:rsidR="00F25447">
        <w:fldChar w:fldCharType="begin"/>
      </w:r>
      <w:r w:rsidR="00F26380">
        <w:instrText xml:space="preserve"> ADDIN EN.CITE &lt;EndNote&gt;&lt;Cite&gt;&lt;Author&gt;Quicke&lt;/Author&gt;&lt;Year&gt;2015&lt;/Year&gt;&lt;RecNum&gt;1908&lt;/RecNum&gt;&lt;DisplayText&gt;(Quicke, 2015)&lt;/DisplayText&gt;&lt;record&gt;&lt;rec-number&gt;1908&lt;/rec-number&gt;&lt;foreign-keys&gt;&lt;key app="EN" db-id="ra2szze5rwprxaedw29ptpp0e2d9v5s90paf"&gt;1908&lt;/key&gt;&lt;/foreign-keys&gt;&lt;ref-type name="Book Section"&gt;5&lt;/ref-type&gt;&lt;contributors&gt;&lt;authors&gt;&lt;author&gt;Quicke, D.L. J.&lt;/author&gt;&lt;/authors&gt;&lt;secondary-authors&gt;&lt;author&gt;Quicke, D.L. J.&lt;/author&gt;&lt;/secondary-authors&gt;&lt;/contributors&gt;&lt;titles&gt;&lt;title&gt;Phylogeny and systematics of the Ichneumonidae&lt;/title&gt;&lt;secondary-title&gt;The braconid and ichneumonid parasitoid wasps: biology, systematics, evolution and ecology&lt;/secondary-title&gt;&lt;/titles&gt;&lt;dates&gt;&lt;year&gt;2015&lt;/year&gt;&lt;/dates&gt;&lt;pub-location&gt;Chichester, UK&lt;/pub-location&gt;&lt;publisher&gt;John Wiley &amp;amp; Sons, Ltd&lt;/publisher&gt;&lt;urls&gt;&lt;/urls&gt;&lt;/record&gt;&lt;/Cite&gt;&lt;/EndNote&gt;</w:instrText>
      </w:r>
      <w:r w:rsidR="00F25447">
        <w:fldChar w:fldCharType="separate"/>
      </w:r>
      <w:r w:rsidR="00F26380">
        <w:rPr>
          <w:noProof/>
        </w:rPr>
        <w:t>(</w:t>
      </w:r>
      <w:hyperlink w:anchor="_ENREF_84" w:tooltip="Quicke, 2015 #1908" w:history="1">
        <w:r w:rsidR="00ED36A2">
          <w:rPr>
            <w:noProof/>
          </w:rPr>
          <w:t>Quicke, 2015</w:t>
        </w:r>
      </w:hyperlink>
      <w:r w:rsidR="00F26380">
        <w:rPr>
          <w:noProof/>
        </w:rPr>
        <w:t>)</w:t>
      </w:r>
      <w:r w:rsidR="00F25447">
        <w:fldChar w:fldCharType="end"/>
      </w:r>
      <w:r w:rsidR="00B82BEA">
        <w:t xml:space="preserve">. </w:t>
      </w:r>
      <w:r w:rsidR="00077997">
        <w:t>These limitations</w:t>
      </w:r>
      <w:r w:rsidR="00B82BEA">
        <w:t xml:space="preserve"> hinder inferences </w:t>
      </w:r>
      <w:r w:rsidR="002B2E9A">
        <w:t>pertaining to</w:t>
      </w:r>
      <w:r w:rsidR="00B82BEA">
        <w:t xml:space="preserve"> evolutionary pathways of parasitoid life styles, major changes in host ranges, and co-evolution with </w:t>
      </w:r>
      <w:r w:rsidR="00784D22">
        <w:t xml:space="preserve">their </w:t>
      </w:r>
      <w:r w:rsidR="00B82BEA">
        <w:t xml:space="preserve">hosts. </w:t>
      </w:r>
      <w:r>
        <w:t xml:space="preserve">The current classification of the family is based mostly on morphological data </w:t>
      </w:r>
      <w:commentRangeStart w:id="0"/>
      <w:r w:rsidR="00F25447">
        <w:fldChar w:fldCharType="begin">
          <w:fldData xml:space="preserve">PEVuZE5vdGU+PENpdGU+PEF1dGhvcj5HYXVsZDwvQXV0aG9yPjxZZWFyPjIwMDA8L1llYXI+PFJl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</w:fldData>
        </w:fldChar>
      </w:r>
      <w:r w:rsidR="00DA17A6">
        <w:instrText xml:space="preserve"> ADDIN EN.CITE </w:instrText>
      </w:r>
      <w:r w:rsidR="00DA17A6">
        <w:fldChar w:fldCharType="begin">
          <w:fldData xml:space="preserve">PEVuZE5vdGU+PENpdGU+PEF1dGhvcj5HYXVsZDwvQXV0aG9yPjxZZWFyPjIwMDA8L1llYXI+PFJl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</w:fldData>
        </w:fldChar>
      </w:r>
      <w:r w:rsidR="00DA17A6">
        <w:instrText xml:space="preserve"> ADDIN EN.CITE.DATA </w:instrText>
      </w:r>
      <w:r w:rsidR="00DA17A6">
        <w:fldChar w:fldCharType="end"/>
      </w:r>
      <w:r w:rsidR="00F25447">
        <w:fldChar w:fldCharType="separate"/>
      </w:r>
      <w:r w:rsidR="00DA17A6">
        <w:rPr>
          <w:noProof/>
        </w:rPr>
        <w:t>(</w:t>
      </w:r>
      <w:r w:rsidR="00F54538">
        <w:rPr>
          <w:noProof/>
        </w:rPr>
        <w:t xml:space="preserve">e.g. </w:t>
      </w:r>
      <w:hyperlink w:anchor="_ENREF_112" w:tooltip="Townes, 1969 #628" w:history="1">
        <w:r w:rsidR="00ED36A2">
          <w:rPr>
            <w:noProof/>
          </w:rPr>
          <w:t>Townes, 1969</w:t>
        </w:r>
      </w:hyperlink>
      <w:r w:rsidR="005A4B25">
        <w:rPr>
          <w:noProof/>
        </w:rPr>
        <w:t>;</w:t>
      </w:r>
      <w:r w:rsidR="00DA17A6">
        <w:rPr>
          <w:noProof/>
        </w:rPr>
        <w:t xml:space="preserve"> </w:t>
      </w:r>
      <w:hyperlink w:anchor="_ENREF_118" w:tooltip="Wahl, 1986 #1887" w:history="1">
        <w:r w:rsidR="00ED36A2">
          <w:rPr>
            <w:noProof/>
          </w:rPr>
          <w:t>Wahl, 1986</w:t>
        </w:r>
      </w:hyperlink>
      <w:r w:rsidR="00DA17A6">
        <w:rPr>
          <w:noProof/>
        </w:rPr>
        <w:t xml:space="preserve">, </w:t>
      </w:r>
      <w:hyperlink w:anchor="_ENREF_119" w:tooltip="Wahl, 1990 #83" w:history="1">
        <w:r w:rsidR="00ED36A2">
          <w:rPr>
            <w:noProof/>
          </w:rPr>
          <w:t>1990</w:t>
        </w:r>
      </w:hyperlink>
      <w:r w:rsidR="005A4B25">
        <w:rPr>
          <w:noProof/>
        </w:rPr>
        <w:t>;</w:t>
      </w:r>
      <w:r w:rsidR="00DA17A6">
        <w:rPr>
          <w:noProof/>
        </w:rPr>
        <w:t xml:space="preserve"> </w:t>
      </w:r>
      <w:hyperlink w:anchor="_ENREF_28" w:tooltip="Gauld, 2000 #1679" w:history="1">
        <w:r w:rsidR="00ED36A2">
          <w:rPr>
            <w:noProof/>
          </w:rPr>
          <w:t>Gauld</w:t>
        </w:r>
        <w:r w:rsidR="00ED36A2" w:rsidRPr="00DA17A6">
          <w:rPr>
            <w:i/>
            <w:noProof/>
          </w:rPr>
          <w:t xml:space="preserve"> et al.</w:t>
        </w:r>
        <w:r w:rsidR="00ED36A2">
          <w:rPr>
            <w:noProof/>
          </w:rPr>
          <w:t>, 2000</w:t>
        </w:r>
      </w:hyperlink>
      <w:r w:rsidR="00DA17A6">
        <w:rPr>
          <w:noProof/>
        </w:rPr>
        <w:t>)</w:t>
      </w:r>
      <w:r w:rsidR="00F25447">
        <w:fldChar w:fldCharType="end"/>
      </w:r>
      <w:commentRangeEnd w:id="0"/>
      <w:r w:rsidR="005A4B25">
        <w:rPr>
          <w:rStyle w:val="CommentReference"/>
        </w:rPr>
        <w:commentReference w:id="0"/>
      </w:r>
      <w:r>
        <w:t xml:space="preserve">, and the only available molecular phylogeny </w:t>
      </w:r>
      <w:r w:rsidR="0074246D">
        <w:t xml:space="preserve">of the family </w:t>
      </w:r>
      <w:r>
        <w:t xml:space="preserve">is based on a single gene (28S rRNA) that is highly sensitive to alignment parameters </w:t>
      </w:r>
      <w:r w:rsidR="00F25447">
        <w:fldChar w:fldCharType="begin"/>
      </w:r>
      <w:r w:rsidR="00571C7C">
        <w:instrText xml:space="preserve"> ADDIN EN.CITE &lt;EndNote&gt;&lt;Cite&gt;&lt;Author&gt;Quicke&lt;/Author&gt;&lt;Year&gt;2009&lt;/Year&gt;&lt;RecNum&gt;1074&lt;/RecNum&gt;&lt;DisplayText&gt;(Quicke&lt;style face="italic"&gt; et al.&lt;/style&gt;, 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F25447">
        <w:fldChar w:fldCharType="separate"/>
      </w:r>
      <w:r w:rsidR="00F26380">
        <w:rPr>
          <w:noProof/>
        </w:rPr>
        <w:t>(</w:t>
      </w:r>
      <w:hyperlink w:anchor="_ENREF_86" w:tooltip="Quicke, 2009 #1074" w:history="1">
        <w:r w:rsidR="00ED36A2">
          <w:rPr>
            <w:noProof/>
          </w:rPr>
          <w:t>Quicke</w:t>
        </w:r>
        <w:r w:rsidR="00ED36A2" w:rsidRPr="00F26380">
          <w:rPr>
            <w:i/>
            <w:noProof/>
          </w:rPr>
          <w:t xml:space="preserve"> et al.</w:t>
        </w:r>
        <w:r w:rsidR="00ED36A2">
          <w:rPr>
            <w:noProof/>
          </w:rPr>
          <w:t>, 2009</w:t>
        </w:r>
      </w:hyperlink>
      <w:r w:rsidR="00F26380">
        <w:rPr>
          <w:noProof/>
        </w:rPr>
        <w:t>)</w:t>
      </w:r>
      <w:r w:rsidR="00F25447">
        <w:fldChar w:fldCharType="end"/>
      </w:r>
      <w:r>
        <w:t>. The current consensus in ichn</w:t>
      </w:r>
      <w:r w:rsidR="00784D22">
        <w:t>eumonid taxonomy and phylogeny wa</w:t>
      </w:r>
      <w:r>
        <w:t xml:space="preserve">s summarized </w:t>
      </w:r>
      <w:r w:rsidR="00813D8E">
        <w:t xml:space="preserve">by </w:t>
      </w:r>
      <w:r>
        <w:t xml:space="preserve">Quicke </w:t>
      </w:r>
      <w:r w:rsidR="00F25447">
        <w:fldChar w:fldCharType="begin"/>
      </w:r>
      <w:r>
        <w:instrText xml:space="preserve"> ADDIN EN.CITE &lt;EndNote&gt;&lt;Cite ExcludeAuth="1"&gt;&lt;Author&gt;Quicke&lt;/Author&gt;&lt;Year&gt;2015&lt;/Year&gt;&lt;RecNum&gt;1908&lt;/RecNum&gt;&lt;DisplayText&gt;(2015)&lt;/DisplayText&gt;&lt;record&gt;&lt;rec-number&gt;1908&lt;/rec-number&gt;&lt;foreign-keys&gt;&lt;key app="EN" db-id="ra2szze5rwprxaedw29ptpp0e2d9v5s90paf"&gt;1908&lt;/key&gt;&lt;/foreign-keys&gt;&lt;ref-type name="Book Section"&gt;5&lt;/ref-type&gt;&lt;contributors&gt;&lt;authors&gt;&lt;author&gt;Quicke, D.L. J.&lt;/author&gt;&lt;/authors&gt;&lt;secondary-authors&gt;&lt;author&gt;Quicke, D.L. J.&lt;/author&gt;&lt;/secondary-authors&gt;&lt;/contributors&gt;&lt;titles&gt;&lt;title&gt;Phylogeny and systematics of the Ichneumonidae&lt;/title&gt;&lt;secondary-title&gt;The braconid and ichneumonid parasitoid wasps: biology, systematics, evolution and ecology&lt;/secondary-title&gt;&lt;/titles&gt;&lt;dates&gt;&lt;year&gt;2015&lt;/year&gt;&lt;/dates&gt;&lt;pub-location&gt;Chichester, UK&lt;/pub-location&gt;&lt;publisher&gt;John Wiley &amp;amp; Sons, Ltd&lt;/publisher&gt;&lt;urls&gt;&lt;/urls&gt;&lt;/record&gt;&lt;/Cite&gt;&lt;/EndNote&gt;</w:instrText>
      </w:r>
      <w:r w:rsidR="00F25447">
        <w:fldChar w:fldCharType="separate"/>
      </w:r>
      <w:r>
        <w:rPr>
          <w:noProof/>
        </w:rPr>
        <w:t>(</w:t>
      </w:r>
      <w:hyperlink w:anchor="_ENREF_84" w:tooltip="Quicke, 2015 #1908" w:history="1">
        <w:r w:rsidR="00ED36A2">
          <w:rPr>
            <w:noProof/>
          </w:rPr>
          <w:t>2015</w:t>
        </w:r>
      </w:hyperlink>
      <w:r>
        <w:rPr>
          <w:noProof/>
        </w:rPr>
        <w:t>)</w:t>
      </w:r>
      <w:r w:rsidR="00F25447">
        <w:fldChar w:fldCharType="end"/>
      </w:r>
      <w:r w:rsidR="00D256FB">
        <w:t xml:space="preserve"> and Broad </w:t>
      </w:r>
      <w:r w:rsidR="00D256FB" w:rsidRPr="008E69B3">
        <w:rPr>
          <w:i/>
        </w:rPr>
        <w:t>et al.</w:t>
      </w:r>
      <w:r w:rsidR="00D256FB">
        <w:t xml:space="preserve"> </w:t>
      </w:r>
      <w:r w:rsidR="00F25447">
        <w:fldChar w:fldCharType="begin"/>
      </w:r>
      <w:r w:rsidR="00D256FB">
        <w:instrText xml:space="preserve"> ADDIN EN.CITE &lt;EndNote&gt;&lt;Cite ExcludeAuth="1"&gt;&lt;Author&gt;Broad&lt;/Author&gt;&lt;Year&gt;2018&lt;/Year&gt;&lt;RecNum&gt;1967&lt;/RecNum&gt;&lt;DisplayText&gt;(2018)&lt;/DisplayText&gt;&lt;record&gt;&lt;rec-number&gt;1967&lt;/rec-number&gt;&lt;foreign-keys&gt;&lt;key app="EN" db-id="ra2szze5rwprxaedw29ptpp0e2d9v5s90paf"&gt;1967&lt;/key&gt;&lt;/foreign-keys&gt;&lt;ref-type name="Book"&gt;6&lt;/ref-type&gt;&lt;contributors&gt;&lt;authors&gt;&lt;author&gt;Broad, G.R.&lt;/author&gt;&lt;author&gt;Shaw, M.R.&lt;/author&gt;&lt;author&gt;Fitton, M.G.&lt;/author&gt;&lt;/authors&gt;&lt;/contributors&gt;&lt;titles&gt;&lt;title&gt;The ichneumonid wasps of Britain and Ireland (Hymenoptera: Ichneumonidae)&lt;/title&gt;&lt;secondary-title&gt;Handbooks for the identification of British insects&lt;/secondary-title&gt;&lt;/titles&gt;&lt;pages&gt;382&lt;/pages&gt;&lt;volume&gt;7&lt;/volume&gt;&lt;dates&gt;&lt;year&gt;2018&lt;/year&gt;&lt;/dates&gt;&lt;pub-location&gt;Telford&lt;/pub-location&gt;&lt;publisher&gt;Royal Entomological Society&lt;/publisher&gt;&lt;urls&gt;&lt;/urls&gt;&lt;/record&gt;&lt;/Cite&gt;&lt;/EndNote&gt;</w:instrText>
      </w:r>
      <w:r w:rsidR="00F25447">
        <w:fldChar w:fldCharType="separate"/>
      </w:r>
      <w:r w:rsidR="00D256FB">
        <w:rPr>
          <w:noProof/>
        </w:rPr>
        <w:t>(</w:t>
      </w:r>
      <w:hyperlink w:anchor="_ENREF_9" w:tooltip="Broad, 2018 #1967" w:history="1">
        <w:r w:rsidR="00ED36A2">
          <w:rPr>
            <w:noProof/>
          </w:rPr>
          <w:t>2018</w:t>
        </w:r>
      </w:hyperlink>
      <w:r w:rsidR="00D256FB">
        <w:rPr>
          <w:noProof/>
        </w:rPr>
        <w:t>)</w:t>
      </w:r>
      <w:r w:rsidR="00F25447">
        <w:fldChar w:fldCharType="end"/>
      </w:r>
      <w:r w:rsidR="00813D8E">
        <w:t xml:space="preserve">. </w:t>
      </w:r>
      <w:r w:rsidR="00C053A0">
        <w:t>The</w:t>
      </w:r>
      <w:r w:rsidR="006955AD">
        <w:t xml:space="preserve"> </w:t>
      </w:r>
      <w:r w:rsidR="005473F1">
        <w:t>authors</w:t>
      </w:r>
      <w:r w:rsidR="000D0CF3">
        <w:t xml:space="preserve"> </w:t>
      </w:r>
      <w:r w:rsidR="00511E3F">
        <w:t xml:space="preserve">pointed </w:t>
      </w:r>
      <w:r>
        <w:t xml:space="preserve">out that the current classification </w:t>
      </w:r>
      <w:r w:rsidR="00F54538">
        <w:t xml:space="preserve">recognising </w:t>
      </w:r>
      <w:r w:rsidR="005473F1">
        <w:t>up to 42</w:t>
      </w:r>
      <w:r>
        <w:t xml:space="preserve"> extant subfamilies will likely </w:t>
      </w:r>
      <w:r w:rsidR="00511E3F">
        <w:t xml:space="preserve">be </w:t>
      </w:r>
      <w:r w:rsidR="000D0CF3">
        <w:t>subject to future changes</w:t>
      </w:r>
      <w:r>
        <w:t xml:space="preserve">. Seven informal subfamily groups are currently recognised, mostly based </w:t>
      </w:r>
      <w:r w:rsidR="00511E3F">
        <w:t xml:space="preserve">on </w:t>
      </w:r>
      <w:r>
        <w:t xml:space="preserve">larval morphology and </w:t>
      </w:r>
      <w:r w:rsidR="00D239E8">
        <w:t xml:space="preserve">on results from a </w:t>
      </w:r>
      <w:r>
        <w:t>phylogeny obtained from the combin</w:t>
      </w:r>
      <w:r w:rsidR="00D239E8">
        <w:t xml:space="preserve">ed analysis of the </w:t>
      </w:r>
      <w:r>
        <w:t xml:space="preserve">28S rRNA </w:t>
      </w:r>
      <w:r w:rsidR="00A96084">
        <w:t xml:space="preserve">gene </w:t>
      </w:r>
      <w:r w:rsidR="00D239E8">
        <w:t>and a morphological character matrix</w:t>
      </w:r>
      <w:r>
        <w:t xml:space="preserve"> </w:t>
      </w:r>
      <w:r w:rsidR="00F25447">
        <w:fldChar w:fldCharType="begin">
          <w:fldData xml:space="preserve">PEVuZE5vdGU+PENpdGU+PEF1dGhvcj5RdWlja2U8L0F1dGhvcj48WWVhcj4yMDE1PC9ZZWFyPjxS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</w:fldData>
        </w:fldChar>
      </w:r>
      <w:r w:rsidR="00571C7C">
        <w:instrText xml:space="preserve"> ADDIN EN.CITE </w:instrText>
      </w:r>
      <w:r w:rsidR="00F25447">
        <w:fldChar w:fldCharType="begin">
          <w:fldData xml:space="preserve">PEVuZE5vdGU+PENpdGU+PEF1dGhvcj5RdWlja2U8L0F1dGhvcj48WWVhcj4yMDE1PC9ZZWFyPjxS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</w:fldData>
        </w:fldChar>
      </w:r>
      <w:r w:rsidR="00571C7C">
        <w:instrText xml:space="preserve"> ADDIN EN.CITE.DATA </w:instrText>
      </w:r>
      <w:r w:rsidR="00F25447">
        <w:fldChar w:fldCharType="end"/>
      </w:r>
      <w:r w:rsidR="00F25447">
        <w:fldChar w:fldCharType="separate"/>
      </w:r>
      <w:r w:rsidR="00F26380">
        <w:rPr>
          <w:noProof/>
        </w:rPr>
        <w:t>(</w:t>
      </w:r>
      <w:hyperlink w:anchor="_ENREF_118" w:tooltip="Wahl, 1986 #1887" w:history="1">
        <w:r w:rsidR="00ED36A2">
          <w:rPr>
            <w:noProof/>
          </w:rPr>
          <w:t>Wahl, 1986</w:t>
        </w:r>
      </w:hyperlink>
      <w:r w:rsidR="00F26380">
        <w:rPr>
          <w:noProof/>
        </w:rPr>
        <w:t xml:space="preserve"> </w:t>
      </w:r>
      <w:hyperlink w:anchor="_ENREF_119" w:tooltip="Wahl, 1990 #83" w:history="1">
        <w:r w:rsidR="00ED36A2">
          <w:rPr>
            <w:noProof/>
          </w:rPr>
          <w:t>1990</w:t>
        </w:r>
      </w:hyperlink>
      <w:r w:rsidR="00F26380">
        <w:rPr>
          <w:noProof/>
        </w:rPr>
        <w:t xml:space="preserve">, </w:t>
      </w:r>
      <w:hyperlink w:anchor="_ENREF_86" w:tooltip="Quicke, 2009 #1074" w:history="1">
        <w:r w:rsidR="00ED36A2">
          <w:rPr>
            <w:noProof/>
          </w:rPr>
          <w:t>Quicke</w:t>
        </w:r>
        <w:r w:rsidR="00ED36A2" w:rsidRPr="00F26380">
          <w:rPr>
            <w:i/>
            <w:noProof/>
          </w:rPr>
          <w:t xml:space="preserve"> et al.</w:t>
        </w:r>
        <w:r w:rsidR="00ED36A2">
          <w:rPr>
            <w:noProof/>
          </w:rPr>
          <w:t>, 2009</w:t>
        </w:r>
      </w:hyperlink>
      <w:r w:rsidR="005A4B25">
        <w:rPr>
          <w:noProof/>
        </w:rPr>
        <w:t>;</w:t>
      </w:r>
      <w:r w:rsidR="00F26380">
        <w:rPr>
          <w:noProof/>
        </w:rPr>
        <w:t xml:space="preserve"> </w:t>
      </w:r>
      <w:hyperlink w:anchor="_ENREF_84" w:tooltip="Quicke, 2015 #1908" w:history="1">
        <w:r w:rsidR="00ED36A2">
          <w:rPr>
            <w:noProof/>
          </w:rPr>
          <w:t>Quicke, 2015</w:t>
        </w:r>
      </w:hyperlink>
      <w:r w:rsidR="00F26380">
        <w:rPr>
          <w:noProof/>
        </w:rPr>
        <w:t>)</w:t>
      </w:r>
      <w:r w:rsidR="00F25447">
        <w:fldChar w:fldCharType="end"/>
      </w:r>
      <w:r>
        <w:t>. Three of these s</w:t>
      </w:r>
      <w:r w:rsidR="00784D22">
        <w:t xml:space="preserve">even groups contain most of the ichneumonid </w:t>
      </w:r>
      <w:r>
        <w:t>species: Ichneumoniformes, Ophioniformes, and Pimpliformes</w:t>
      </w:r>
      <w:r w:rsidR="00373B20">
        <w:t xml:space="preserve"> </w:t>
      </w:r>
      <w:r w:rsidR="00896F67">
        <w:fldChar w:fldCharType="begin">
          <w:fldData xml:space="preserve">PEVuZE5vdGU+PENpdGU+PEF1dGhvcj5XYWhsPC9BdXRob3I+PFllYXI+MTk5ODwvWWVhcj48UmVj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</w:fldData>
        </w:fldChar>
      </w:r>
      <w:r w:rsidR="00896F67">
        <w:instrText xml:space="preserve"> ADDIN EN.CITE </w:instrText>
      </w:r>
      <w:r w:rsidR="00896F67">
        <w:fldChar w:fldCharType="begin">
          <w:fldData xml:space="preserve">PEVuZE5vdGU+PENpdGU+PEF1dGhvcj5XYWhsPC9BdXRob3I+PFllYXI+MTk5ODwvWWVhcj48UmVj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</w:fldData>
        </w:fldChar>
      </w:r>
      <w:r w:rsidR="00896F67">
        <w:instrText xml:space="preserve"> ADDIN EN.CITE.DATA </w:instrText>
      </w:r>
      <w:r w:rsidR="00896F67">
        <w:fldChar w:fldCharType="end"/>
      </w:r>
      <w:r w:rsidR="00896F67">
        <w:fldChar w:fldCharType="separate"/>
      </w:r>
      <w:r w:rsidR="00896F67">
        <w:rPr>
          <w:noProof/>
        </w:rPr>
        <w:t xml:space="preserve">(for their definition and circumscription, see </w:t>
      </w:r>
      <w:hyperlink w:anchor="_ENREF_118" w:tooltip="Wahl, 1986 #1887" w:history="1">
        <w:r w:rsidR="00ED36A2">
          <w:rPr>
            <w:noProof/>
          </w:rPr>
          <w:t>Wahl, 1986</w:t>
        </w:r>
      </w:hyperlink>
      <w:r w:rsidR="00F54538">
        <w:rPr>
          <w:noProof/>
        </w:rPr>
        <w:t>;</w:t>
      </w:r>
      <w:r w:rsidR="00896F67">
        <w:rPr>
          <w:noProof/>
        </w:rPr>
        <w:t xml:space="preserve"> </w:t>
      </w:r>
      <w:hyperlink w:anchor="_ENREF_23" w:tooltip="Gauld, 1991 #1946" w:history="1">
        <w:r w:rsidR="00ED36A2">
          <w:rPr>
            <w:noProof/>
          </w:rPr>
          <w:t>Gauld, 1991</w:t>
        </w:r>
      </w:hyperlink>
      <w:r w:rsidR="00F54538">
        <w:rPr>
          <w:noProof/>
        </w:rPr>
        <w:t>;</w:t>
      </w:r>
      <w:r w:rsidR="00896F67">
        <w:rPr>
          <w:noProof/>
        </w:rPr>
        <w:t xml:space="preserve"> </w:t>
      </w:r>
      <w:hyperlink w:anchor="_ENREF_120" w:tooltip="Wahl, 1998 #89" w:history="1">
        <w:r w:rsidR="00ED36A2">
          <w:rPr>
            <w:noProof/>
          </w:rPr>
          <w:t>Wahl &amp; Gauld, 1998</w:t>
        </w:r>
      </w:hyperlink>
      <w:r w:rsidR="00F54538">
        <w:rPr>
          <w:noProof/>
        </w:rPr>
        <w:t>;</w:t>
      </w:r>
      <w:r w:rsidR="00896F67">
        <w:rPr>
          <w:noProof/>
        </w:rPr>
        <w:t xml:space="preserve"> </w:t>
      </w:r>
      <w:hyperlink w:anchor="_ENREF_86" w:tooltip="Quicke, 2009 #1074" w:history="1">
        <w:r w:rsidR="00ED36A2">
          <w:rPr>
            <w:noProof/>
          </w:rPr>
          <w:t>Quicke</w:t>
        </w:r>
        <w:r w:rsidR="00ED36A2" w:rsidRPr="00896F67">
          <w:rPr>
            <w:i/>
            <w:noProof/>
          </w:rPr>
          <w:t xml:space="preserve"> et al.</w:t>
        </w:r>
        <w:r w:rsidR="00ED36A2">
          <w:rPr>
            <w:noProof/>
          </w:rPr>
          <w:t>, 2009</w:t>
        </w:r>
      </w:hyperlink>
      <w:r w:rsidR="00896F67">
        <w:rPr>
          <w:noProof/>
        </w:rPr>
        <w:t>)</w:t>
      </w:r>
      <w:r w:rsidR="00896F67">
        <w:fldChar w:fldCharType="end"/>
      </w:r>
      <w:r>
        <w:t>.</w:t>
      </w:r>
    </w:p>
    <w:p w14:paraId="55C87010" w14:textId="2AE4374C" w:rsidR="0086381B" w:rsidRDefault="0086381B" w:rsidP="00D05615">
      <w:pPr>
        <w:spacing w:line="360" w:lineRule="auto"/>
        <w:jc w:val="both"/>
      </w:pPr>
      <w:r>
        <w:t xml:space="preserve">We here focus on the </w:t>
      </w:r>
      <w:r w:rsidR="007C78FA">
        <w:t xml:space="preserve">clade </w:t>
      </w:r>
      <w:r>
        <w:t>Pimpliformes, which include</w:t>
      </w:r>
      <w:r w:rsidR="00A96084">
        <w:t>s</w:t>
      </w:r>
      <w:r>
        <w:t xml:space="preserve"> nine subfamilies</w:t>
      </w:r>
      <w:r w:rsidR="00770190">
        <w:t xml:space="preserve">, the Acaenitinae, Collyriinae, Cylloceriinae, Diacritinae, Diplazontinae, Orthocentrinae, Pimplinae, Poemeniinae, and Rhyssinae. They </w:t>
      </w:r>
      <w:r>
        <w:t>show</w:t>
      </w:r>
      <w:r w:rsidR="00A96084">
        <w:t xml:space="preserve"> a</w:t>
      </w:r>
      <w:r>
        <w:t xml:space="preserve"> </w:t>
      </w:r>
      <w:r w:rsidR="005473F1">
        <w:t>great</w:t>
      </w:r>
      <w:r>
        <w:t xml:space="preserve"> </w:t>
      </w:r>
      <w:r w:rsidR="005473F1">
        <w:t>variety</w:t>
      </w:r>
      <w:r w:rsidR="003B6919">
        <w:t xml:space="preserve"> </w:t>
      </w:r>
      <w:r>
        <w:t xml:space="preserve">in their </w:t>
      </w:r>
      <w:r w:rsidR="003B6919">
        <w:t xml:space="preserve">exploited </w:t>
      </w:r>
      <w:r>
        <w:t xml:space="preserve">host groups and </w:t>
      </w:r>
      <w:r w:rsidR="00784D22">
        <w:t>life history</w:t>
      </w:r>
      <w:r>
        <w:t xml:space="preserve"> strateg</w:t>
      </w:r>
      <w:r w:rsidR="00784D22">
        <w:t>ies</w:t>
      </w:r>
      <w:r>
        <w:t xml:space="preserve">. </w:t>
      </w:r>
      <w:r w:rsidR="00784D22">
        <w:t>Specifically, t</w:t>
      </w:r>
      <w:r>
        <w:t>hey include parasitoids of</w:t>
      </w:r>
      <w:r w:rsidR="006955AD">
        <w:t>, in descending order of importance,</w:t>
      </w:r>
      <w:r>
        <w:t xml:space="preserve"> Lepidoptera, Hymenoptera, Coleoptera, </w:t>
      </w:r>
      <w:r w:rsidR="00784D22">
        <w:t xml:space="preserve">Diptera, </w:t>
      </w:r>
      <w:r>
        <w:t>and Aran</w:t>
      </w:r>
      <w:r w:rsidR="005473F1">
        <w:t>e</w:t>
      </w:r>
      <w:r>
        <w:t>a</w:t>
      </w:r>
      <w:r w:rsidR="005473F1">
        <w:t>e</w:t>
      </w:r>
      <w:r w:rsidR="00784D22">
        <w:t xml:space="preserve">; </w:t>
      </w:r>
      <w:r w:rsidR="00A14671">
        <w:t xml:space="preserve">they act as </w:t>
      </w:r>
      <w:r>
        <w:t>ectoparasitoids and endoparasitoids</w:t>
      </w:r>
      <w:r w:rsidR="00A14671">
        <w:t xml:space="preserve">, and as </w:t>
      </w:r>
      <w:r>
        <w:t>idiobionts and koinobionts</w:t>
      </w:r>
      <w:r w:rsidR="005473F1">
        <w:t xml:space="preserve"> </w:t>
      </w:r>
      <w:r w:rsidR="00F25447">
        <w:fldChar w:fldCharType="begin">
          <w:fldData xml:space="preserve">PEVuZE5vdGU+PENpdGU+PEF1dGhvcj5XYWhsPC9BdXRob3I+PFllYXI+MTk5ODwvWWVhcj48UmVj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</w:fldData>
        </w:fldChar>
      </w:r>
      <w:r w:rsidR="00571C7C">
        <w:instrText xml:space="preserve"> ADDIN EN.CITE </w:instrText>
      </w:r>
      <w:r w:rsidR="00F25447">
        <w:fldChar w:fldCharType="begin">
          <w:fldData xml:space="preserve">PEVuZE5vdGU+PENpdGU+PEF1dGhvcj5XYWhsPC9BdXRob3I+PFllYXI+MTk5ODwvWWVhcj48UmVj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</w:fldData>
        </w:fldChar>
      </w:r>
      <w:r w:rsidR="00571C7C">
        <w:instrText xml:space="preserve"> ADDIN EN.CITE.DATA </w:instrText>
      </w:r>
      <w:r w:rsidR="00F25447">
        <w:fldChar w:fldCharType="end"/>
      </w:r>
      <w:r w:rsidR="00F25447">
        <w:fldChar w:fldCharType="separate"/>
      </w:r>
      <w:r w:rsidR="00F26380">
        <w:rPr>
          <w:noProof/>
        </w:rPr>
        <w:t>(</w:t>
      </w:r>
      <w:hyperlink w:anchor="_ENREF_120" w:tooltip="Wahl, 1998 #89" w:history="1">
        <w:r w:rsidR="00ED36A2">
          <w:rPr>
            <w:noProof/>
          </w:rPr>
          <w:t>Wahl &amp; Gauld, 1998</w:t>
        </w:r>
      </w:hyperlink>
      <w:r w:rsidR="005A4B25">
        <w:rPr>
          <w:noProof/>
        </w:rPr>
        <w:t>;</w:t>
      </w:r>
      <w:r w:rsidR="00F26380">
        <w:rPr>
          <w:noProof/>
        </w:rPr>
        <w:t xml:space="preserve"> </w:t>
      </w:r>
      <w:hyperlink w:anchor="_ENREF_84" w:tooltip="Quicke, 2015 #1908" w:history="1">
        <w:r w:rsidR="00ED36A2">
          <w:rPr>
            <w:noProof/>
          </w:rPr>
          <w:t>Quicke, 2015</w:t>
        </w:r>
      </w:hyperlink>
      <w:r w:rsidR="00F26380">
        <w:rPr>
          <w:noProof/>
        </w:rPr>
        <w:t>)</w:t>
      </w:r>
      <w:r w:rsidR="00F25447">
        <w:fldChar w:fldCharType="end"/>
      </w:r>
      <w:r>
        <w:t xml:space="preserve">. Idiobionts stop the development of their hosts at the time of </w:t>
      </w:r>
      <w:r>
        <w:lastRenderedPageBreak/>
        <w:t>parasitisation, with the wasp female usually paralysing the host larva or pupa permanently before laying her egg on top of</w:t>
      </w:r>
      <w:r w:rsidR="005473F1">
        <w:t xml:space="preserve"> or, more rarely, inside</w:t>
      </w:r>
      <w:r>
        <w:t xml:space="preserve"> it </w:t>
      </w:r>
      <w:r w:rsidR="00F25447">
        <w:fldChar w:fldCharType="begin"/>
      </w:r>
      <w:r w:rsidR="00571C7C">
        <w:instrText xml:space="preserve"> ADDIN EN.CITE &lt;EndNote&gt;&lt;Cite&gt;&lt;Author&gt;Askew&lt;/Author&gt;&lt;Year&gt;1986&lt;/Year&gt;&lt;RecNum&gt;1459&lt;/RecNum&gt;&lt;DisplayText&gt;(Askew &amp;amp; Shaw, 1986)&lt;/DisplayText&gt;&lt;record&gt;&lt;rec-number&gt;1459&lt;/rec-number&gt;&lt;foreign-keys&gt;&lt;key app="EN" db-id="ra2szze5rwprxaedw29ptpp0e2d9v5s90paf"&gt;1459&lt;/key&gt;&lt;/foreign-keys&gt;&lt;ref-type name="Book Section"&gt;5&lt;/ref-type&gt;&lt;contributors&gt;&lt;authors&gt;&lt;author&gt;Askew, R. R.&lt;/author&gt;&lt;author&gt;Shaw, M.R.&lt;/author&gt;&lt;/authors&gt;&lt;secondary-authors&gt;&lt;author&gt;Waage, J.K.&lt;/author&gt;&lt;author&gt;Greathead, D.&lt;/author&gt;&lt;/secondary-authors&gt;&lt;/contributors&gt;&lt;titles&gt;&lt;title&gt;Parasitoid communities: Their size, structure and development&lt;/title&gt;&lt;secondary-title&gt;Insect Parasitoids&lt;/secondary-title&gt;&lt;/titles&gt;&lt;pages&gt;225–264&lt;/pages&gt;&lt;dates&gt;&lt;year&gt;1986&lt;/year&gt;&lt;/dates&gt;&lt;pub-location&gt;London&lt;/pub-location&gt;&lt;publisher&gt;Academic Press&lt;/publisher&gt;&lt;urls&gt;&lt;/urls&gt;&lt;/record&gt;&lt;/Cite&gt;&lt;/EndNote&gt;</w:instrText>
      </w:r>
      <w:r w:rsidR="00F25447">
        <w:fldChar w:fldCharType="separate"/>
      </w:r>
      <w:r w:rsidR="00F26380">
        <w:rPr>
          <w:noProof/>
        </w:rPr>
        <w:t>(</w:t>
      </w:r>
      <w:hyperlink w:anchor="_ENREF_3" w:tooltip="Askew, 1986 #1459" w:history="1">
        <w:r w:rsidR="00ED36A2">
          <w:rPr>
            <w:noProof/>
          </w:rPr>
          <w:t>Askew &amp; Shaw, 1986</w:t>
        </w:r>
      </w:hyperlink>
      <w:r w:rsidR="00F26380">
        <w:rPr>
          <w:noProof/>
        </w:rPr>
        <w:t>)</w:t>
      </w:r>
      <w:r w:rsidR="00F25447">
        <w:fldChar w:fldCharType="end"/>
      </w:r>
      <w:r>
        <w:t xml:space="preserve">. Koinobionts, in contrast, allow their hosts to continue their development, often over several moulting cycles; they are typically endoparasitoids, </w:t>
      </w:r>
      <w:r w:rsidR="002455EB">
        <w:t xml:space="preserve">although the subfamily Tryphoninae and the </w:t>
      </w:r>
      <w:r w:rsidR="002455EB" w:rsidRPr="002455EB">
        <w:rPr>
          <w:i/>
        </w:rPr>
        <w:t>Polysphincta</w:t>
      </w:r>
      <w:r w:rsidR="002455EB">
        <w:t xml:space="preserve"> genus-group in Pimplinae are conspicuous exceptions in being koinobiont ectoparasitoids</w:t>
      </w:r>
      <w:r w:rsidR="00DA17A6">
        <w:t xml:space="preserve"> </w:t>
      </w:r>
      <w:r w:rsidR="00DA17A6">
        <w:fldChar w:fldCharType="begin"/>
      </w:r>
      <w:r w:rsidR="00DA17A6">
        <w:instrText xml:space="preserve"> ADDIN EN.CITE &lt;EndNote&gt;&lt;Cite&gt;&lt;Author&gt;Gauld&lt;/Author&gt;&lt;Year&gt;1988&lt;/Year&gt;&lt;RecNum&gt;1996&lt;/RecNum&gt;&lt;DisplayText&gt;(Gauld, 1988)&lt;/DisplayText&gt;&lt;record&gt;&lt;rec-number&gt;1996&lt;/rec-number&gt;&lt;foreign-keys&gt;&lt;key app="EN" db-id="ra2szze5rwprxaedw29ptpp0e2d9v5s90paf"&gt;1996&lt;/key&gt;&lt;/foreign-keys&gt;&lt;ref-type name="Journal Article"&gt;17&lt;/ref-type&gt;&lt;contributors&gt;&lt;authors&gt;&lt;author&gt;Gauld, I. D.&lt;/author&gt;&lt;/authors&gt;&lt;/contributors&gt;&lt;titles&gt;&lt;title&gt;Evolutionary patterns of host utilization by ichneumonid parasitoids (Hymenoptera: Ichneumonidae and Braconidae)&lt;/title&gt;&lt;secondary-title&gt;Biological Journal of the Linnean Society&lt;/secondary-title&gt;&lt;/titles&gt;&lt;periodical&gt;&lt;full-title&gt;Biological Journal of the Linnean Society&lt;/full-title&gt;&lt;abbr-1&gt;Biol J Linn Soc Lond&lt;/abbr-1&gt;&lt;/periodical&gt;&lt;pages&gt;351–377&lt;/pages&gt;&lt;volume&gt;35&lt;/volume&gt;&lt;dates&gt;&lt;year&gt;1988&lt;/year&gt;&lt;/dates&gt;&lt;urls&gt;&lt;/urls&gt;&lt;/record&gt;&lt;/Cite&gt;&lt;/EndNote&gt;</w:instrText>
      </w:r>
      <w:r w:rsidR="00DA17A6">
        <w:fldChar w:fldCharType="separate"/>
      </w:r>
      <w:r w:rsidR="00DA17A6">
        <w:rPr>
          <w:noProof/>
        </w:rPr>
        <w:t>(</w:t>
      </w:r>
      <w:hyperlink w:anchor="_ENREF_22" w:tooltip="Gauld, 1988 #1996" w:history="1">
        <w:r w:rsidR="00ED36A2">
          <w:rPr>
            <w:noProof/>
          </w:rPr>
          <w:t>Gauld, 1988</w:t>
        </w:r>
      </w:hyperlink>
      <w:r w:rsidR="00DA17A6">
        <w:rPr>
          <w:noProof/>
        </w:rPr>
        <w:t>)</w:t>
      </w:r>
      <w:r w:rsidR="00DA17A6">
        <w:fldChar w:fldCharType="end"/>
      </w:r>
      <w:r>
        <w:t xml:space="preserve">. </w:t>
      </w:r>
      <w:r w:rsidR="00D05615">
        <w:t xml:space="preserve">All four </w:t>
      </w:r>
      <w:r>
        <w:t xml:space="preserve">strategies are represented by several subfamilies in the Pimpliformes, and several transitions </w:t>
      </w:r>
      <w:r w:rsidR="002B2E9A">
        <w:t>have probably taken place</w:t>
      </w:r>
      <w:r w:rsidR="00E432F9">
        <w:t>,</w:t>
      </w:r>
      <w:r w:rsidR="002B2E9A">
        <w:t xml:space="preserve"> both </w:t>
      </w:r>
      <w:r>
        <w:t xml:space="preserve">between idiobiosis and koinobiosis and between ecto- and endoparasitism within </w:t>
      </w:r>
      <w:r w:rsidR="006F6262">
        <w:t xml:space="preserve">this </w:t>
      </w:r>
      <w:r>
        <w:t xml:space="preserve">group. Also, a single transition to Diptera as a host group has been postulated </w:t>
      </w:r>
      <w:r w:rsidR="00F25447">
        <w:fldChar w:fldCharType="begin"/>
      </w:r>
      <w:r w:rsidR="00571C7C">
        <w:instrText xml:space="preserve"> ADDIN EN.CITE &lt;EndNote&gt;&lt;Cite&gt;&lt;Author&gt;Wahl&lt;/Author&gt;&lt;Year&gt;1998&lt;/Year&gt;&lt;RecNum&gt;89&lt;/RecNum&gt;&lt;DisplayText&gt;(Wahl &amp;amp; Gauld, 1998)&lt;/DisplayText&gt;&lt;record&gt;&lt;rec-number&gt;89&lt;/rec-number&gt;&lt;foreign-keys&gt;&lt;key app="EN" db-id="ra2szze5rwprxaedw29ptpp0e2d9v5s90paf"&gt;89&lt;/key&gt;&lt;/foreign-keys&gt;&lt;ref-type name="Journal Article"&gt;17&lt;/ref-type&gt;&lt;contributors&gt;&lt;authors&gt;&lt;author&gt;Wahl, D. B.&lt;/author&gt;&lt;author&gt;Gauld, I. D.&lt;/author&gt;&lt;/authors&gt;&lt;/contributors&gt;&lt;titles&gt;&lt;title&gt;The cladistics and higher classification of the Pimpliformes (Hymenoptera : Ichneumonidae)&lt;/title&gt;&lt;secondary-title&gt;Systematic Entomology&lt;/secondary-title&gt;&lt;/titles&gt;&lt;periodical&gt;&lt;full-title&gt;Systematic Entomology&lt;/full-title&gt;&lt;abbr-1&gt;Syst Entomol&lt;/abbr-1&gt;&lt;/periodical&gt;&lt;pages&gt;265–298&lt;/pages&gt;&lt;volume&gt;23&lt;/volume&gt;&lt;number&gt;3&lt;/number&gt;&lt;keywords&gt;&lt;keyword&gt;Ichneumonidae&lt;/keyword&gt;&lt;keyword&gt;Pimpliformes&lt;/keyword&gt;&lt;keyword&gt;Pimplinae&lt;/keyword&gt;&lt;keyword&gt;Acaenitinae&lt;/keyword&gt;&lt;keyword&gt;Diplazontinae&lt;/keyword&gt;&lt;keyword&gt;Orthocentrinae&lt;/keyword&gt;&lt;keyword&gt;Diacritinae&lt;/keyword&gt;&lt;keyword&gt;Cylloceriinae&lt;/keyword&gt;&lt;keyword&gt;Rhyssinae&lt;/keyword&gt;&lt;keyword&gt;Poemeniinae&lt;/keyword&gt;&lt;keyword&gt;phylogeny&lt;/keyword&gt;&lt;keyword&gt;morphological&lt;/keyword&gt;&lt;keyword&gt;higher-level classification&lt;/keyword&gt;&lt;keyword&gt;English&lt;/keyword&gt;&lt;/keywords&gt;&lt;dates&gt;&lt;year&gt;1998&lt;/year&gt;&lt;pub-dates&gt;&lt;date&gt;Jul&lt;/date&gt;&lt;/pub-dates&gt;&lt;/dates&gt;&lt;accession-num&gt;79&lt;/accession-num&gt;&lt;work-type&gt;classification, phylogeny, taxonomy&lt;/work-type&gt;&lt;urls&gt;&lt;related-urls&gt;&lt;url&gt;file://D:%5CDiss-Museum-Ichneumonidae%5CLiteratur%5CDatabase%5CWahl%26Gauld_1998_Cladistics-Classification-Pimpliformes_Ref-0079.pdf&lt;/url&gt;&lt;/related-urls&gt;&lt;/urls&gt;&lt;/record&gt;&lt;/Cite&gt;&lt;/EndNote&gt;</w:instrText>
      </w:r>
      <w:r w:rsidR="00F25447">
        <w:fldChar w:fldCharType="separate"/>
      </w:r>
      <w:r w:rsidR="00F26380">
        <w:rPr>
          <w:noProof/>
        </w:rPr>
        <w:t>(</w:t>
      </w:r>
      <w:hyperlink w:anchor="_ENREF_120" w:tooltip="Wahl, 1998 #89" w:history="1">
        <w:r w:rsidR="00ED36A2">
          <w:rPr>
            <w:noProof/>
          </w:rPr>
          <w:t>Wahl &amp; Gauld, 1998</w:t>
        </w:r>
      </w:hyperlink>
      <w:r w:rsidR="00F26380">
        <w:rPr>
          <w:noProof/>
        </w:rPr>
        <w:t>)</w:t>
      </w:r>
      <w:r w:rsidR="00F25447">
        <w:fldChar w:fldCharType="end"/>
      </w:r>
      <w:r>
        <w:t>, but the phylogenetic relationships among the pimpliform subfamilies are too uncertain to draw any robust conclusions</w:t>
      </w:r>
      <w:r w:rsidR="00DA17A6">
        <w:t xml:space="preserve"> </w:t>
      </w:r>
      <w:r w:rsidR="00135D61">
        <w:fldChar w:fldCharType="begin"/>
      </w:r>
      <w:r w:rsidR="00135D61">
        <w:instrText xml:space="preserve"> ADDIN EN.CITE &lt;EndNote&gt;&lt;Cite&gt;&lt;Author&gt;Quicke&lt;/Author&gt;&lt;Year&gt;2009&lt;/Year&gt;&lt;RecNum&gt;1074&lt;/RecNum&gt;&lt;DisplayText&gt;(Quicke&lt;style face="italic"&gt; et al.&lt;/style&gt;, 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135D61">
        <w:fldChar w:fldCharType="separate"/>
      </w:r>
      <w:r w:rsidR="00135D61">
        <w:rPr>
          <w:noProof/>
        </w:rPr>
        <w:t>(</w:t>
      </w:r>
      <w:hyperlink w:anchor="_ENREF_86" w:tooltip="Quicke, 2009 #1074" w:history="1">
        <w:r w:rsidR="00ED36A2">
          <w:rPr>
            <w:noProof/>
          </w:rPr>
          <w:t>Quicke</w:t>
        </w:r>
        <w:r w:rsidR="00ED36A2" w:rsidRPr="00135D61">
          <w:rPr>
            <w:i/>
            <w:noProof/>
          </w:rPr>
          <w:t xml:space="preserve"> et al.</w:t>
        </w:r>
        <w:r w:rsidR="00ED36A2">
          <w:rPr>
            <w:noProof/>
          </w:rPr>
          <w:t>, 2009</w:t>
        </w:r>
      </w:hyperlink>
      <w:r w:rsidR="00135D61">
        <w:rPr>
          <w:noProof/>
        </w:rPr>
        <w:t>)</w:t>
      </w:r>
      <w:r w:rsidR="00135D61">
        <w:fldChar w:fldCharType="end"/>
      </w:r>
      <w:r>
        <w:t>.</w:t>
      </w:r>
    </w:p>
    <w:p w14:paraId="057FFA98" w14:textId="45344CC0" w:rsidR="006975D3" w:rsidRDefault="00D05615" w:rsidP="00D05615">
      <w:pPr>
        <w:autoSpaceDE w:val="0"/>
        <w:autoSpaceDN w:val="0"/>
        <w:adjustRightInd w:val="0"/>
        <w:spacing w:after="0" w:line="360" w:lineRule="auto"/>
      </w:pPr>
      <w:r w:rsidRPr="00D05615">
        <w:t xml:space="preserve">In addition to studying subfamily relationships within Pimpliformes, we </w:t>
      </w:r>
      <w:r w:rsidR="005A4B25">
        <w:t xml:space="preserve">also </w:t>
      </w:r>
      <w:r w:rsidRPr="00D05615">
        <w:t>use this</w:t>
      </w:r>
      <w:r>
        <w:t xml:space="preserve"> </w:t>
      </w:r>
      <w:r w:rsidRPr="00D05615">
        <w:t>study to examine operational questions regarding molecular phylogenetic analyses. Namely,</w:t>
      </w:r>
      <w:r>
        <w:t xml:space="preserve"> </w:t>
      </w:r>
      <w:r w:rsidRPr="00D05615">
        <w:t>we ask:</w:t>
      </w:r>
      <w:r>
        <w:t xml:space="preserve"> how </w:t>
      </w:r>
      <w:r w:rsidR="00234391">
        <w:t xml:space="preserve">many </w:t>
      </w:r>
      <w:r w:rsidR="0010590C">
        <w:t xml:space="preserve">and which </w:t>
      </w:r>
      <w:r w:rsidR="00234391">
        <w:t xml:space="preserve">genes are needed to resolve </w:t>
      </w:r>
      <w:r>
        <w:t>the pimpliform tree</w:t>
      </w:r>
      <w:r w:rsidR="00234391">
        <w:t xml:space="preserve">? </w:t>
      </w:r>
      <w:r w:rsidR="00211223">
        <w:t>A much</w:t>
      </w:r>
      <w:r w:rsidR="00237B6B">
        <w:t>-</w:t>
      </w:r>
      <w:r w:rsidR="00211223">
        <w:t xml:space="preserve">cited study from the early days of phylogenomics </w:t>
      </w:r>
      <w:r w:rsidR="00F25447">
        <w:fldChar w:fldCharType="begin"/>
      </w:r>
      <w:r w:rsidR="00571C7C">
        <w:instrText xml:space="preserve"> ADDIN EN.CITE &lt;EndNote&gt;&lt;Cite&gt;&lt;Author&gt;Rokas&lt;/Author&gt;&lt;Year&gt;2003&lt;/Year&gt;&lt;RecNum&gt;1437&lt;/RecNum&gt;&lt;DisplayText&gt;(Rokas&lt;style face="italic"&gt; et al.&lt;/style&gt;, 2003)&lt;/DisplayText&gt;&lt;record&gt;&lt;rec-number&gt;1437&lt;/rec-number&gt;&lt;foreign-keys&gt;&lt;key app="EN" db-id="ra2szze5rwprxaedw29ptpp0e2d9v5s90paf"&gt;1437&lt;/key&gt;&lt;/foreign-keys&gt;&lt;ref-type name="Journal Article"&gt;17&lt;/ref-type&gt;&lt;contributors&gt;&lt;authors&gt;&lt;author&gt;Rokas, A.&lt;/author&gt;&lt;author&gt;Williams, B.L.&lt;/author&gt;&lt;author&gt;King, N.&lt;/author&gt;&lt;author&gt;Carroll, S.B.&lt;/author&gt;&lt;/authors&gt;&lt;/contributors&gt;&lt;titles&gt;&lt;title&gt;Genome-scale approaches to resolving incongruence in molecular phylogenies&lt;/title&gt;&lt;secondary-title&gt;Nature&lt;/secondary-title&gt;&lt;/titles&gt;&lt;periodical&gt;&lt;full-title&gt;Nature&lt;/full-title&gt;&lt;/periodical&gt;&lt;pages&gt;798–804&lt;/pages&gt;&lt;volume&gt;425&lt;/volume&gt;&lt;dates&gt;&lt;year&gt;2003&lt;/year&gt;&lt;/dates&gt;&lt;urls&gt;&lt;/urls&gt;&lt;/record&gt;&lt;/Cite&gt;&lt;/EndNote&gt;</w:instrText>
      </w:r>
      <w:r w:rsidR="00F25447">
        <w:fldChar w:fldCharType="separate"/>
      </w:r>
      <w:r w:rsidR="00F26380">
        <w:rPr>
          <w:noProof/>
        </w:rPr>
        <w:t>(</w:t>
      </w:r>
      <w:hyperlink w:anchor="_ENREF_93" w:tooltip="Rokas, 2003 #1437" w:history="1">
        <w:r w:rsidR="00ED36A2">
          <w:rPr>
            <w:noProof/>
          </w:rPr>
          <w:t>Rokas</w:t>
        </w:r>
        <w:r w:rsidR="00ED36A2" w:rsidRPr="00F26380">
          <w:rPr>
            <w:i/>
            <w:noProof/>
          </w:rPr>
          <w:t xml:space="preserve"> et al.</w:t>
        </w:r>
        <w:r w:rsidR="00ED36A2">
          <w:rPr>
            <w:noProof/>
          </w:rPr>
          <w:t>, 2003</w:t>
        </w:r>
      </w:hyperlink>
      <w:r w:rsidR="00F26380">
        <w:rPr>
          <w:noProof/>
        </w:rPr>
        <w:t>)</w:t>
      </w:r>
      <w:r w:rsidR="00F25447">
        <w:fldChar w:fldCharType="end"/>
      </w:r>
      <w:r w:rsidR="006975D3">
        <w:t xml:space="preserve"> </w:t>
      </w:r>
      <w:r w:rsidR="00211223">
        <w:t xml:space="preserve">examined the relationships among eight species of yeast as inferred from 106 genes </w:t>
      </w:r>
      <w:r w:rsidR="00B76141">
        <w:t xml:space="preserve">(comprising </w:t>
      </w:r>
      <w:r w:rsidR="00211223">
        <w:t xml:space="preserve">127 kilobases </w:t>
      </w:r>
      <w:r w:rsidR="0035196D">
        <w:t>(</w:t>
      </w:r>
      <w:r w:rsidR="00211223">
        <w:t>kb</w:t>
      </w:r>
      <w:r w:rsidR="0035196D">
        <w:t>)</w:t>
      </w:r>
      <w:r w:rsidR="00211223">
        <w:t xml:space="preserve">) </w:t>
      </w:r>
      <w:r w:rsidR="006975D3">
        <w:t>and concluded that "</w:t>
      </w:r>
      <w:r w:rsidR="006975D3" w:rsidRPr="00211223">
        <w:t>very large concatenated</w:t>
      </w:r>
      <w:r w:rsidR="006975D3">
        <w:t xml:space="preserve"> </w:t>
      </w:r>
      <w:r w:rsidR="006975D3" w:rsidRPr="00211223">
        <w:t>data sets of</w:t>
      </w:r>
      <w:r w:rsidR="006975D3">
        <w:t xml:space="preserve"> ~</w:t>
      </w:r>
      <w:r w:rsidR="006975D3" w:rsidRPr="00211223">
        <w:t>20 genes</w:t>
      </w:r>
      <w:r w:rsidR="006975D3">
        <w:t xml:space="preserve"> </w:t>
      </w:r>
      <w:r w:rsidR="006975D3" w:rsidRPr="00211223">
        <w:t>were required to provide</w:t>
      </w:r>
      <w:r w:rsidR="006975D3">
        <w:t xml:space="preserve"> </w:t>
      </w:r>
      <w:r w:rsidR="006975D3" w:rsidRPr="00211223">
        <w:t>95%</w:t>
      </w:r>
      <w:r w:rsidR="006975D3">
        <w:t xml:space="preserve"> </w:t>
      </w:r>
      <w:r w:rsidR="006975D3" w:rsidRPr="00211223">
        <w:t>bootstrap</w:t>
      </w:r>
      <w:r w:rsidR="006975D3">
        <w:t xml:space="preserve"> </w:t>
      </w:r>
      <w:r w:rsidR="006975D3" w:rsidRPr="00211223">
        <w:t>support for all nodes</w:t>
      </w:r>
      <w:r w:rsidR="006975D3">
        <w:t xml:space="preserve">" </w:t>
      </w:r>
      <w:r w:rsidR="00F25447">
        <w:fldChar w:fldCharType="begin"/>
      </w:r>
      <w:r w:rsidR="00571C7C">
        <w:instrText xml:space="preserve"> ADDIN EN.CITE &lt;EndNote&gt;&lt;Cite&gt;&lt;Author&gt;Gatesy&lt;/Author&gt;&lt;Year&gt;2007&lt;/Year&gt;&lt;RecNum&gt;494&lt;/RecNum&gt;&lt;Prefix&gt;p. 355 in &lt;/Prefix&gt;&lt;DisplayText&gt;(p. 355 in Gatesy&lt;style face="italic"&gt; et al.&lt;/style&gt;, 2007)&lt;/DisplayText&gt;&lt;record&gt;&lt;rec-number&gt;494&lt;/rec-number&gt;&lt;foreign-keys&gt;&lt;key app="EN" db-id="ra2szze5rwprxaedw29ptpp0e2d9v5s90paf"&gt;494&lt;/key&gt;&lt;/foreign-keys&gt;&lt;ref-type name="Journal Article"&gt;17&lt;/ref-type&gt;&lt;contributors&gt;&lt;authors&gt;&lt;author&gt;Gatesy, J.&lt;/author&gt;&lt;author&gt;DeSalle, R.&lt;/author&gt;&lt;author&gt;Wahlberg, N.&lt;/author&gt;&lt;/authors&gt;&lt;/contributors&gt;&lt;titles&gt;&lt;title&gt;How many genes should a systematist sample? Conflicting insights from a phylogenomic matrix characterized by replicated incongruence&lt;/title&gt;&lt;secondary-title&gt;Systematic Biology&lt;/secondary-title&gt;&lt;/titles&gt;&lt;periodical&gt;&lt;full-title&gt;Systematic Biology&lt;/full-title&gt;&lt;abbr-1&gt;Syst Biol&lt;/abbr-1&gt;&lt;/periodical&gt;&lt;pages&gt;355–363&lt;/pages&gt;&lt;volume&gt;56&lt;/volume&gt;&lt;number&gt;2&lt;/number&gt;&lt;keywords&gt;&lt;keyword&gt;molecular&lt;/keyword&gt;&lt;keyword&gt;phylogeny&lt;/keyword&gt;&lt;keyword&gt;experimental design&lt;/keyword&gt;&lt;keyword&gt;English&lt;/keyword&gt;&lt;/keywords&gt;&lt;dates&gt;&lt;year&gt;2007&lt;/year&gt;&lt;/dates&gt;&lt;accession-num&gt;482&lt;/accession-num&gt;&lt;work-type&gt;Opinion&lt;/work-type&gt;&lt;urls&gt;&lt;/urls&gt;&lt;/record&gt;&lt;/Cite&gt;&lt;/EndNote&gt;</w:instrText>
      </w:r>
      <w:r w:rsidR="00F25447">
        <w:fldChar w:fldCharType="separate"/>
      </w:r>
      <w:r w:rsidR="00F26380">
        <w:rPr>
          <w:noProof/>
        </w:rPr>
        <w:t>(</w:t>
      </w:r>
      <w:hyperlink w:anchor="_ENREF_21" w:tooltip="Gatesy, 2007 #494" w:history="1">
        <w:r w:rsidR="00ED36A2">
          <w:rPr>
            <w:noProof/>
          </w:rPr>
          <w:t>p. 355 in Gatesy</w:t>
        </w:r>
        <w:r w:rsidR="00ED36A2" w:rsidRPr="00F26380">
          <w:rPr>
            <w:i/>
            <w:noProof/>
          </w:rPr>
          <w:t xml:space="preserve"> et al.</w:t>
        </w:r>
        <w:r w:rsidR="00ED36A2">
          <w:rPr>
            <w:noProof/>
          </w:rPr>
          <w:t>, 2007</w:t>
        </w:r>
      </w:hyperlink>
      <w:r w:rsidR="00F26380">
        <w:rPr>
          <w:noProof/>
        </w:rPr>
        <w:t>)</w:t>
      </w:r>
      <w:r w:rsidR="00F25447">
        <w:fldChar w:fldCharType="end"/>
      </w:r>
      <w:r w:rsidR="006975D3">
        <w:t xml:space="preserve">. </w:t>
      </w:r>
      <w:r w:rsidR="00066FA3">
        <w:t xml:space="preserve">This </w:t>
      </w:r>
      <w:r w:rsidR="00FC2112">
        <w:t xml:space="preserve">gene </w:t>
      </w:r>
      <w:r w:rsidR="00066FA3">
        <w:t>number</w:t>
      </w:r>
      <w:r w:rsidR="006975D3">
        <w:t xml:space="preserve"> might seem low now, </w:t>
      </w:r>
      <w:r w:rsidR="00A96084">
        <w:t>given that</w:t>
      </w:r>
      <w:r w:rsidR="006975D3">
        <w:t xml:space="preserve"> hundreds to thousands of genes are regularly sequenced to infer large phylogenies </w:t>
      </w:r>
      <w:r w:rsidR="00F25447">
        <w:fldChar w:fldCharType="begin">
          <w:fldData xml:space="preserve">PEVuZE5vdGU+PENpdGU+PEF1dGhvcj5QZXRlcnM8L0F1dGhvcj48WWVhcj4yMDE3PC9ZZWFyPjxS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</w:fldData>
        </w:fldChar>
      </w:r>
      <w:r w:rsidR="00571C7C">
        <w:instrText xml:space="preserve"> ADDIN EN.CITE </w:instrText>
      </w:r>
      <w:r w:rsidR="00F25447">
        <w:fldChar w:fldCharType="begin">
          <w:fldData xml:space="preserve">PEVuZE5vdGU+PENpdGU+PEF1dGhvcj5QZXRlcnM8L0F1dGhvcj48WWVhcj4yMDE3PC9ZZWFyPjxS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</w:fldData>
        </w:fldChar>
      </w:r>
      <w:r w:rsidR="00571C7C">
        <w:instrText xml:space="preserve"> ADDIN EN.CITE.DATA </w:instrText>
      </w:r>
      <w:r w:rsidR="00F25447">
        <w:fldChar w:fldCharType="end"/>
      </w:r>
      <w:r w:rsidR="00F25447">
        <w:fldChar w:fldCharType="separate"/>
      </w:r>
      <w:r w:rsidR="00F26380">
        <w:rPr>
          <w:noProof/>
        </w:rPr>
        <w:t xml:space="preserve">(e.g., </w:t>
      </w:r>
      <w:hyperlink w:anchor="_ENREF_13" w:tooltip="dos Reis, 2012 #1952" w:history="1">
        <w:r w:rsidR="00ED36A2">
          <w:rPr>
            <w:noProof/>
          </w:rPr>
          <w:t>dos Reis</w:t>
        </w:r>
        <w:r w:rsidR="00ED36A2" w:rsidRPr="00F26380">
          <w:rPr>
            <w:i/>
            <w:noProof/>
          </w:rPr>
          <w:t xml:space="preserve"> et al.</w:t>
        </w:r>
        <w:r w:rsidR="00ED36A2">
          <w:rPr>
            <w:noProof/>
          </w:rPr>
          <w:t>, 2012</w:t>
        </w:r>
      </w:hyperlink>
      <w:r w:rsidR="005A4B25">
        <w:rPr>
          <w:noProof/>
        </w:rPr>
        <w:t>;</w:t>
      </w:r>
      <w:r w:rsidR="00F26380">
        <w:rPr>
          <w:noProof/>
        </w:rPr>
        <w:t xml:space="preserve"> </w:t>
      </w:r>
      <w:hyperlink w:anchor="_ENREF_68" w:tooltip="Misof, 2014 #1728" w:history="1">
        <w:r w:rsidR="00ED36A2">
          <w:rPr>
            <w:noProof/>
          </w:rPr>
          <w:t>Misof</w:t>
        </w:r>
        <w:r w:rsidR="00ED36A2" w:rsidRPr="00F26380">
          <w:rPr>
            <w:i/>
            <w:noProof/>
          </w:rPr>
          <w:t xml:space="preserve"> et al.</w:t>
        </w:r>
        <w:r w:rsidR="00ED36A2">
          <w:rPr>
            <w:noProof/>
          </w:rPr>
          <w:t>, 2014</w:t>
        </w:r>
      </w:hyperlink>
      <w:r w:rsidR="005A4B25">
        <w:rPr>
          <w:noProof/>
        </w:rPr>
        <w:t>;</w:t>
      </w:r>
      <w:r w:rsidR="00F26380">
        <w:rPr>
          <w:noProof/>
        </w:rPr>
        <w:t xml:space="preserve"> </w:t>
      </w:r>
      <w:hyperlink w:anchor="_ENREF_83" w:tooltip="Prum, 2015 #1739" w:history="1">
        <w:r w:rsidR="00ED36A2">
          <w:rPr>
            <w:noProof/>
          </w:rPr>
          <w:t>Prum</w:t>
        </w:r>
        <w:r w:rsidR="00ED36A2" w:rsidRPr="00F26380">
          <w:rPr>
            <w:i/>
            <w:noProof/>
          </w:rPr>
          <w:t xml:space="preserve"> et al.</w:t>
        </w:r>
        <w:r w:rsidR="00ED36A2">
          <w:rPr>
            <w:noProof/>
          </w:rPr>
          <w:t>, 2015</w:t>
        </w:r>
      </w:hyperlink>
      <w:r w:rsidR="005A4B25">
        <w:rPr>
          <w:noProof/>
        </w:rPr>
        <w:t>;</w:t>
      </w:r>
      <w:r w:rsidR="00F26380">
        <w:rPr>
          <w:noProof/>
        </w:rPr>
        <w:t xml:space="preserve"> </w:t>
      </w:r>
      <w:hyperlink w:anchor="_ENREF_77" w:tooltip="Peters, 2017 #1886" w:history="1">
        <w:r w:rsidR="00ED36A2">
          <w:rPr>
            <w:noProof/>
          </w:rPr>
          <w:t>Peters</w:t>
        </w:r>
        <w:r w:rsidR="00ED36A2" w:rsidRPr="00F26380">
          <w:rPr>
            <w:i/>
            <w:noProof/>
          </w:rPr>
          <w:t xml:space="preserve"> et al.</w:t>
        </w:r>
        <w:r w:rsidR="00ED36A2">
          <w:rPr>
            <w:noProof/>
          </w:rPr>
          <w:t>, 2017</w:t>
        </w:r>
      </w:hyperlink>
      <w:r w:rsidR="00F26380">
        <w:rPr>
          <w:noProof/>
        </w:rPr>
        <w:t>)</w:t>
      </w:r>
      <w:r w:rsidR="00F25447">
        <w:fldChar w:fldCharType="end"/>
      </w:r>
      <w:r w:rsidR="00F97A17">
        <w:t xml:space="preserve">. </w:t>
      </w:r>
      <w:r w:rsidR="00B33BD7">
        <w:t>However,</w:t>
      </w:r>
      <w:r w:rsidR="008C678A">
        <w:t xml:space="preserve"> the discussion </w:t>
      </w:r>
      <w:r w:rsidR="00F97A17">
        <w:t>triggered by</w:t>
      </w:r>
      <w:r w:rsidR="005D47E9">
        <w:t xml:space="preserve"> this </w:t>
      </w:r>
      <w:r w:rsidR="00A96084">
        <w:t>study</w:t>
      </w:r>
      <w:r w:rsidR="005D47E9">
        <w:t xml:space="preserve"> </w:t>
      </w:r>
      <w:r w:rsidR="00F25447">
        <w:fldChar w:fldCharType="begin">
          <w:fldData xml:space="preserve">PEVuZE5vdGU+PENpdGU+PEF1dGhvcj5HYXRlc3k8L0F1dGhvcj48WWVhcj4yMDA3PC9ZZWFyPjxS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</w:fldData>
        </w:fldChar>
      </w:r>
      <w:r w:rsidR="00571C7C">
        <w:instrText xml:space="preserve"> ADDIN EN.CITE </w:instrText>
      </w:r>
      <w:r w:rsidR="00F25447">
        <w:fldChar w:fldCharType="begin">
          <w:fldData xml:space="preserve">PEVuZE5vdGU+PENpdGU+PEF1dGhvcj5HYXRlc3k8L0F1dGhvcj48WWVhcj4yMDA3PC9ZZWFyPjxS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</w:fldData>
        </w:fldChar>
      </w:r>
      <w:r w:rsidR="00571C7C">
        <w:instrText xml:space="preserve"> ADDIN EN.CITE.DATA </w:instrText>
      </w:r>
      <w:r w:rsidR="00F25447">
        <w:fldChar w:fldCharType="end"/>
      </w:r>
      <w:r w:rsidR="00F25447">
        <w:fldChar w:fldCharType="separate"/>
      </w:r>
      <w:r w:rsidR="00F26380">
        <w:rPr>
          <w:noProof/>
        </w:rPr>
        <w:t>(</w:t>
      </w:r>
      <w:hyperlink w:anchor="_ENREF_82" w:tooltip="Phillips, 2004 #1026" w:history="1">
        <w:r w:rsidR="00ED36A2">
          <w:rPr>
            <w:noProof/>
          </w:rPr>
          <w:t>Phillips</w:t>
        </w:r>
        <w:r w:rsidR="00ED36A2" w:rsidRPr="00F26380">
          <w:rPr>
            <w:i/>
            <w:noProof/>
          </w:rPr>
          <w:t xml:space="preserve"> et al.</w:t>
        </w:r>
        <w:r w:rsidR="00ED36A2">
          <w:rPr>
            <w:noProof/>
          </w:rPr>
          <w:t>, 2004</w:t>
        </w:r>
      </w:hyperlink>
      <w:r w:rsidR="00332F00">
        <w:rPr>
          <w:noProof/>
        </w:rPr>
        <w:t>;</w:t>
      </w:r>
      <w:r w:rsidR="00F26380">
        <w:rPr>
          <w:noProof/>
        </w:rPr>
        <w:t xml:space="preserve"> </w:t>
      </w:r>
      <w:hyperlink w:anchor="_ENREF_11" w:tooltip="Collins, 2005 #729" w:history="1">
        <w:r w:rsidR="00ED36A2">
          <w:rPr>
            <w:noProof/>
          </w:rPr>
          <w:t>Collins</w:t>
        </w:r>
        <w:r w:rsidR="00ED36A2" w:rsidRPr="00F26380">
          <w:rPr>
            <w:i/>
            <w:noProof/>
          </w:rPr>
          <w:t xml:space="preserve"> et al.</w:t>
        </w:r>
        <w:r w:rsidR="00ED36A2">
          <w:rPr>
            <w:noProof/>
          </w:rPr>
          <w:t>, 2005</w:t>
        </w:r>
      </w:hyperlink>
      <w:r w:rsidR="00332F00">
        <w:rPr>
          <w:noProof/>
        </w:rPr>
        <w:t>;</w:t>
      </w:r>
      <w:r w:rsidR="00F26380">
        <w:rPr>
          <w:noProof/>
        </w:rPr>
        <w:t xml:space="preserve"> </w:t>
      </w:r>
      <w:hyperlink w:anchor="_ENREF_21" w:tooltip="Gatesy, 2007 #494" w:history="1">
        <w:r w:rsidR="00ED36A2">
          <w:rPr>
            <w:noProof/>
          </w:rPr>
          <w:t>Gatesy</w:t>
        </w:r>
        <w:r w:rsidR="00ED36A2" w:rsidRPr="00F26380">
          <w:rPr>
            <w:i/>
            <w:noProof/>
          </w:rPr>
          <w:t xml:space="preserve"> et al.</w:t>
        </w:r>
        <w:r w:rsidR="00ED36A2">
          <w:rPr>
            <w:noProof/>
          </w:rPr>
          <w:t>, 2007</w:t>
        </w:r>
      </w:hyperlink>
      <w:r w:rsidR="00F26380">
        <w:rPr>
          <w:noProof/>
        </w:rPr>
        <w:t>)</w:t>
      </w:r>
      <w:r w:rsidR="00F25447">
        <w:fldChar w:fldCharType="end"/>
      </w:r>
      <w:r w:rsidR="00D51C19">
        <w:t xml:space="preserve"> </w:t>
      </w:r>
      <w:r w:rsidR="005D47E9">
        <w:t xml:space="preserve">focused on </w:t>
      </w:r>
      <w:r w:rsidR="002455EB">
        <w:t>two</w:t>
      </w:r>
      <w:r w:rsidR="005D47E9">
        <w:t xml:space="preserve"> question</w:t>
      </w:r>
      <w:r w:rsidR="002455EB">
        <w:t>s</w:t>
      </w:r>
      <w:r w:rsidR="005D47E9">
        <w:t xml:space="preserve"> </w:t>
      </w:r>
      <w:r w:rsidR="00D51C19">
        <w:t xml:space="preserve">that </w:t>
      </w:r>
      <w:r w:rsidR="002455EB">
        <w:t xml:space="preserve">are </w:t>
      </w:r>
      <w:r w:rsidR="00D51C19">
        <w:t xml:space="preserve">now more timely than ever: </w:t>
      </w:r>
      <w:r w:rsidR="00066FA3">
        <w:t>what are the cause</w:t>
      </w:r>
      <w:r w:rsidR="002455EB">
        <w:t>s of</w:t>
      </w:r>
      <w:r w:rsidR="00066FA3">
        <w:t xml:space="preserve"> systematic biases in </w:t>
      </w:r>
      <w:r w:rsidR="001A4F3E">
        <w:t>phylogenomics</w:t>
      </w:r>
      <w:r w:rsidR="00066FA3">
        <w:t xml:space="preserve">, and </w:t>
      </w:r>
      <w:r w:rsidR="00D51C19">
        <w:t xml:space="preserve">how many genes </w:t>
      </w:r>
      <w:r w:rsidR="00A96084">
        <w:t xml:space="preserve">are </w:t>
      </w:r>
      <w:r w:rsidR="00D51C19">
        <w:t>really need</w:t>
      </w:r>
      <w:r w:rsidR="00A96084">
        <w:t>ed</w:t>
      </w:r>
      <w:r w:rsidR="00D51C19">
        <w:t xml:space="preserve"> if </w:t>
      </w:r>
      <w:r w:rsidR="00A96084">
        <w:t xml:space="preserve">they are </w:t>
      </w:r>
      <w:r w:rsidR="00D51C19">
        <w:t>chose</w:t>
      </w:r>
      <w:r w:rsidR="00A96084">
        <w:t>n</w:t>
      </w:r>
      <w:r w:rsidR="00D51C19">
        <w:t xml:space="preserve"> carefully?</w:t>
      </w:r>
    </w:p>
    <w:p w14:paraId="19BD5876" w14:textId="00ACBC9D" w:rsidR="00237B6B" w:rsidRDefault="001A4F3E" w:rsidP="00F26380">
      <w:pPr>
        <w:spacing w:line="360" w:lineRule="auto"/>
      </w:pPr>
      <w:r>
        <w:t xml:space="preserve">The importance of </w:t>
      </w:r>
      <w:r w:rsidR="00856C0D">
        <w:t xml:space="preserve">the above </w:t>
      </w:r>
      <w:r>
        <w:t>question</w:t>
      </w:r>
      <w:r w:rsidR="002455EB">
        <w:t>s</w:t>
      </w:r>
      <w:r>
        <w:t xml:space="preserve"> is underlined by the increasing number of p</w:t>
      </w:r>
      <w:r w:rsidR="00237B6B">
        <w:t xml:space="preserve">hylogenomic studies </w:t>
      </w:r>
      <w:r w:rsidR="00F97A17">
        <w:t xml:space="preserve">that arrive at </w:t>
      </w:r>
      <w:r w:rsidR="00FA0709">
        <w:t>contradict</w:t>
      </w:r>
      <w:r w:rsidR="002455EB">
        <w:t>ory</w:t>
      </w:r>
      <w:r w:rsidR="00F97A17">
        <w:t xml:space="preserve"> conclusions, despite </w:t>
      </w:r>
      <w:r w:rsidR="00CC6A4D">
        <w:t>including hundreds to thousands of genes</w:t>
      </w:r>
      <w:r w:rsidR="00F97A17">
        <w:t xml:space="preserve"> </w:t>
      </w:r>
      <w:r w:rsidR="00F25447">
        <w:fldChar w:fldCharType="begin">
          <w:fldData xml:space="preserve">PEVuZE5vdGU+PENpdGU+PEF1dGhvcj5QcnVtPC9BdXRob3I+PFllYXI+MjAxNTwvWWVhcj48UmVj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</w:fldData>
        </w:fldChar>
      </w:r>
      <w:r w:rsidR="00571C7C">
        <w:instrText xml:space="preserve"> ADDIN EN.CITE </w:instrText>
      </w:r>
      <w:r w:rsidR="00F25447">
        <w:fldChar w:fldCharType="begin">
          <w:fldData xml:space="preserve">PEVuZE5vdGU+PENpdGU+PEF1dGhvcj5QcnVtPC9BdXRob3I+PFllYXI+MjAxNTwvWWVhcj48UmVj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</w:fldData>
        </w:fldChar>
      </w:r>
      <w:r w:rsidR="00571C7C">
        <w:instrText xml:space="preserve"> ADDIN EN.CITE.DATA </w:instrText>
      </w:r>
      <w:r w:rsidR="00F25447">
        <w:fldChar w:fldCharType="end"/>
      </w:r>
      <w:r w:rsidR="00F25447">
        <w:fldChar w:fldCharType="separate"/>
      </w:r>
      <w:r w:rsidR="00E63DFE">
        <w:rPr>
          <w:noProof/>
        </w:rPr>
        <w:t xml:space="preserve">(e.g., </w:t>
      </w:r>
      <w:hyperlink w:anchor="_ENREF_63" w:tooltip="McCormack, 2013 #1953" w:history="1">
        <w:r w:rsidR="00ED36A2">
          <w:rPr>
            <w:noProof/>
          </w:rPr>
          <w:t>McCormack</w:t>
        </w:r>
        <w:r w:rsidR="00ED36A2" w:rsidRPr="00E63DFE">
          <w:rPr>
            <w:i/>
            <w:noProof/>
          </w:rPr>
          <w:t xml:space="preserve"> et al.</w:t>
        </w:r>
        <w:r w:rsidR="00ED36A2">
          <w:rPr>
            <w:noProof/>
          </w:rPr>
          <w:t>, 2013a</w:t>
        </w:r>
      </w:hyperlink>
      <w:r w:rsidR="00332F00">
        <w:rPr>
          <w:noProof/>
        </w:rPr>
        <w:t>;</w:t>
      </w:r>
      <w:r w:rsidR="00E63DFE">
        <w:rPr>
          <w:noProof/>
        </w:rPr>
        <w:t xml:space="preserve"> </w:t>
      </w:r>
      <w:hyperlink w:anchor="_ENREF_99" w:tooltip="Sharma, 2014 #1978" w:history="1">
        <w:r w:rsidR="00ED36A2">
          <w:rPr>
            <w:noProof/>
          </w:rPr>
          <w:t>Sharma</w:t>
        </w:r>
        <w:r w:rsidR="00ED36A2" w:rsidRPr="00E63DFE">
          <w:rPr>
            <w:i/>
            <w:noProof/>
          </w:rPr>
          <w:t xml:space="preserve"> et al.</w:t>
        </w:r>
        <w:r w:rsidR="00ED36A2">
          <w:rPr>
            <w:noProof/>
          </w:rPr>
          <w:t>, 2014</w:t>
        </w:r>
      </w:hyperlink>
      <w:r w:rsidR="00332F00">
        <w:rPr>
          <w:noProof/>
        </w:rPr>
        <w:t>;</w:t>
      </w:r>
      <w:r w:rsidR="00E63DFE">
        <w:rPr>
          <w:noProof/>
        </w:rPr>
        <w:t xml:space="preserve"> </w:t>
      </w:r>
      <w:hyperlink w:anchor="_ENREF_83" w:tooltip="Prum, 2015 #1739" w:history="1">
        <w:r w:rsidR="00ED36A2">
          <w:rPr>
            <w:noProof/>
          </w:rPr>
          <w:t>Prum</w:t>
        </w:r>
        <w:r w:rsidR="00ED36A2" w:rsidRPr="00E63DFE">
          <w:rPr>
            <w:i/>
            <w:noProof/>
          </w:rPr>
          <w:t xml:space="preserve"> et al.</w:t>
        </w:r>
        <w:r w:rsidR="00ED36A2">
          <w:rPr>
            <w:noProof/>
          </w:rPr>
          <w:t>, 2015</w:t>
        </w:r>
      </w:hyperlink>
      <w:r w:rsidR="00332F00">
        <w:rPr>
          <w:noProof/>
        </w:rPr>
        <w:t>;</w:t>
      </w:r>
      <w:r w:rsidR="00E63DFE">
        <w:rPr>
          <w:noProof/>
        </w:rPr>
        <w:t xml:space="preserve"> </w:t>
      </w:r>
      <w:hyperlink w:anchor="_ENREF_107" w:tooltip="Streicher, 2016 #1969" w:history="1">
        <w:r w:rsidR="00ED36A2">
          <w:rPr>
            <w:noProof/>
          </w:rPr>
          <w:t>Streicher</w:t>
        </w:r>
        <w:r w:rsidR="00ED36A2" w:rsidRPr="00E63DFE">
          <w:rPr>
            <w:i/>
            <w:noProof/>
          </w:rPr>
          <w:t xml:space="preserve"> et al.</w:t>
        </w:r>
        <w:r w:rsidR="00ED36A2">
          <w:rPr>
            <w:noProof/>
          </w:rPr>
          <w:t>, 2016</w:t>
        </w:r>
      </w:hyperlink>
      <w:r w:rsidR="00E63DFE">
        <w:rPr>
          <w:noProof/>
        </w:rPr>
        <w:t>)</w:t>
      </w:r>
      <w:r w:rsidR="00F25447">
        <w:fldChar w:fldCharType="end"/>
      </w:r>
      <w:r>
        <w:t xml:space="preserve">. The identification of systematic biases </w:t>
      </w:r>
      <w:r w:rsidR="00F25447">
        <w:fldChar w:fldCharType="begin"/>
      </w:r>
      <w:r w:rsidR="00F26380">
        <w:instrText xml:space="preserve"> ADDIN EN.CITE &lt;EndNote&gt;&lt;Cite&gt;&lt;Author&gt;Philippe&lt;/Author&gt;&lt;Year&gt;2011&lt;/Year&gt;&lt;RecNum&gt;1438&lt;/RecNum&gt;&lt;DisplayText&gt;(Philippe&lt;style face="italic"&gt; et al.&lt;/style&gt;, 2011)&lt;/DisplayText&gt;&lt;record&gt;&lt;rec-number&gt;1438&lt;/rec-number&gt;&lt;foreign-keys&gt;&lt;key app="EN" db-id="ra2szze5rwprxaedw29ptpp0e2d9v5s90paf"&gt;1438&lt;/key&gt;&lt;/foreign-keys&gt;&lt;ref-type name="Journal Article"&gt;17&lt;/ref-type&gt;&lt;contributors&gt;&lt;authors&gt;&lt;author&gt;Philippe, H.&lt;/author&gt;&lt;author&gt;Brinkmann, H.&lt;/author&gt;&lt;author&gt;Lavrov, D.V.&lt;/author&gt;&lt;author&gt;Littlewood, D.T.J.&lt;/author&gt;&lt;author&gt;Manuel, M.&lt;/author&gt;&lt;author&gt;Wörheide, G.&lt;/author&gt;&lt;author&gt;Baurain, D.&lt;/author&gt;&lt;/authors&gt;&lt;/contributors&gt;&lt;titles&gt;&lt;title&gt;Resolving difficult phylogenetic questions: why more sequences are not enough&lt;/title&gt;&lt;secondary-title&gt;PLoS Biology&lt;/secondary-title&gt;&lt;/titles&gt;&lt;periodical&gt;&lt;full-title&gt;PLoS Biology&lt;/full-title&gt;&lt;abbr-1&gt;PLoS Biol&lt;/abbr-1&gt;&lt;/periodical&gt;&lt;pages&gt;e1000602&lt;/pages&gt;&lt;volume&gt;9&lt;/volume&gt;&lt;number&gt;3&lt;/number&gt;&lt;dates&gt;&lt;year&gt;2011&lt;/year&gt;&lt;/dates&gt;&lt;urls&gt;&lt;/urls&gt;&lt;/record&gt;&lt;/Cite&gt;&lt;/EndNote&gt;</w:instrText>
      </w:r>
      <w:r w:rsidR="00F25447">
        <w:fldChar w:fldCharType="separate"/>
      </w:r>
      <w:r w:rsidR="00F26380">
        <w:rPr>
          <w:noProof/>
        </w:rPr>
        <w:t>(</w:t>
      </w:r>
      <w:hyperlink w:anchor="_ENREF_81" w:tooltip="Philippe, 2011 #1438" w:history="1">
        <w:r w:rsidR="00ED36A2">
          <w:rPr>
            <w:noProof/>
          </w:rPr>
          <w:t>Philippe</w:t>
        </w:r>
        <w:r w:rsidR="00ED36A2" w:rsidRPr="00F26380">
          <w:rPr>
            <w:i/>
            <w:noProof/>
          </w:rPr>
          <w:t xml:space="preserve"> et al.</w:t>
        </w:r>
        <w:r w:rsidR="00ED36A2">
          <w:rPr>
            <w:noProof/>
          </w:rPr>
          <w:t>, 2011</w:t>
        </w:r>
      </w:hyperlink>
      <w:r w:rsidR="00F26380">
        <w:rPr>
          <w:noProof/>
        </w:rPr>
        <w:t>)</w:t>
      </w:r>
      <w:r w:rsidR="00F25447">
        <w:fldChar w:fldCharType="end"/>
      </w:r>
      <w:r w:rsidR="00CC6A4D">
        <w:t xml:space="preserve"> </w:t>
      </w:r>
      <w:r>
        <w:t xml:space="preserve">often requires re-analysis of the entire dataset, which can be prohibitive for very large datasets. The same applies to analyses that aim to study the influence of different taxon sampling schemes to assess the robustness of phylogenetic inference </w:t>
      </w:r>
      <w:r w:rsidR="00F25447">
        <w:fldChar w:fldCharType="begin">
          <w:fldData xml:space="preserve">PEVuZE5vdGU+PENpdGU+PEF1dGhvcj5IZWF0aDwvQXV0aG9yPjxZZWFyPjIwMDg8L1llYXI+PFJl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==
</w:fldData>
        </w:fldChar>
      </w:r>
      <w:r w:rsidR="00571C7C">
        <w:instrText xml:space="preserve"> ADDIN EN.CITE </w:instrText>
      </w:r>
      <w:r w:rsidR="00F25447">
        <w:fldChar w:fldCharType="begin">
          <w:fldData xml:space="preserve">PEVuZE5vdGU+PENpdGU+PEF1dGhvcj5IZWF0aDwvQXV0aG9yPjxZZWFyPjIwMDg8L1llYXI+PFJl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==
</w:fldData>
        </w:fldChar>
      </w:r>
      <w:r w:rsidR="00571C7C">
        <w:instrText xml:space="preserve"> ADDIN EN.CITE.DATA </w:instrText>
      </w:r>
      <w:r w:rsidR="00F25447">
        <w:fldChar w:fldCharType="end"/>
      </w:r>
      <w:r w:rsidR="00F25447">
        <w:fldChar w:fldCharType="separate"/>
      </w:r>
      <w:r w:rsidR="00F26380">
        <w:rPr>
          <w:noProof/>
        </w:rPr>
        <w:t>(</w:t>
      </w:r>
      <w:hyperlink w:anchor="_ENREF_36" w:tooltip="Hedtke, 2006 #974" w:history="1">
        <w:r w:rsidR="00ED36A2">
          <w:rPr>
            <w:noProof/>
          </w:rPr>
          <w:t>Hedtke</w:t>
        </w:r>
        <w:r w:rsidR="00ED36A2" w:rsidRPr="00F26380">
          <w:rPr>
            <w:i/>
            <w:noProof/>
          </w:rPr>
          <w:t xml:space="preserve"> et al.</w:t>
        </w:r>
        <w:r w:rsidR="00ED36A2">
          <w:rPr>
            <w:noProof/>
          </w:rPr>
          <w:t>, 2006</w:t>
        </w:r>
      </w:hyperlink>
      <w:r w:rsidR="00332F00">
        <w:rPr>
          <w:noProof/>
        </w:rPr>
        <w:t>;</w:t>
      </w:r>
      <w:r w:rsidR="00F26380">
        <w:rPr>
          <w:noProof/>
        </w:rPr>
        <w:t xml:space="preserve"> </w:t>
      </w:r>
      <w:hyperlink w:anchor="_ENREF_35" w:tooltip="Heath, 2008 #1076" w:history="1">
        <w:r w:rsidR="00ED36A2">
          <w:rPr>
            <w:noProof/>
          </w:rPr>
          <w:t>Heath</w:t>
        </w:r>
        <w:r w:rsidR="00ED36A2" w:rsidRPr="00F26380">
          <w:rPr>
            <w:i/>
            <w:noProof/>
          </w:rPr>
          <w:t xml:space="preserve"> et al.</w:t>
        </w:r>
        <w:r w:rsidR="00ED36A2">
          <w:rPr>
            <w:noProof/>
          </w:rPr>
          <w:t>, 2008</w:t>
        </w:r>
      </w:hyperlink>
      <w:r w:rsidR="00F26380">
        <w:rPr>
          <w:noProof/>
        </w:rPr>
        <w:t>)</w:t>
      </w:r>
      <w:r w:rsidR="00F25447">
        <w:fldChar w:fldCharType="end"/>
      </w:r>
      <w:r w:rsidR="00CC6A4D">
        <w:t xml:space="preserve">. </w:t>
      </w:r>
      <w:r w:rsidR="00524F4B">
        <w:t>Thus, i</w:t>
      </w:r>
      <w:r w:rsidR="00CC6A4D">
        <w:t>ncreasing dataset size often comes at the cost of reduced rigour in the analysis methodology. T</w:t>
      </w:r>
      <w:r w:rsidR="00237B6B">
        <w:t>he computational limitations imposed by many of the more advanced analy</w:t>
      </w:r>
      <w:r w:rsidR="00524F4B">
        <w:t>tical</w:t>
      </w:r>
      <w:r w:rsidR="00237B6B">
        <w:t xml:space="preserve"> methods</w:t>
      </w:r>
      <w:r w:rsidR="00CC6A4D">
        <w:t>, such as certain Bayesian inference methods</w:t>
      </w:r>
      <w:r w:rsidR="00E432F9">
        <w:t>,</w:t>
      </w:r>
      <w:r w:rsidR="00237B6B">
        <w:t xml:space="preserve"> </w:t>
      </w:r>
      <w:r>
        <w:t>and</w:t>
      </w:r>
      <w:r w:rsidR="00CC6A4D">
        <w:t xml:space="preserve"> </w:t>
      </w:r>
      <w:r w:rsidR="00B33BD7">
        <w:t xml:space="preserve">the use of </w:t>
      </w:r>
      <w:r w:rsidR="00CC6A4D">
        <w:t xml:space="preserve">complex </w:t>
      </w:r>
      <w:r w:rsidR="00CC6A4D">
        <w:lastRenderedPageBreak/>
        <w:t>evolutionary</w:t>
      </w:r>
      <w:r>
        <w:t xml:space="preserve"> models</w:t>
      </w:r>
      <w:r w:rsidR="00CC6A4D">
        <w:t xml:space="preserve">, </w:t>
      </w:r>
      <w:r w:rsidR="00237B6B">
        <w:t>represent another important argument for carefully choosing markers instead of simply increasing dataset size</w:t>
      </w:r>
      <w:r>
        <w:t>.</w:t>
      </w:r>
    </w:p>
    <w:p w14:paraId="0FF76609" w14:textId="6BCAAB41" w:rsidR="003F3728" w:rsidRDefault="00066FA3" w:rsidP="003F3728">
      <w:pPr>
        <w:spacing w:line="360" w:lineRule="auto"/>
      </w:pPr>
      <w:r>
        <w:t xml:space="preserve">Several criteria have been suggested to </w:t>
      </w:r>
      <w:r w:rsidR="002B2E9A">
        <w:t>aid in identifying</w:t>
      </w:r>
      <w:r>
        <w:t xml:space="preserve"> the </w:t>
      </w:r>
      <w:r w:rsidR="00A01390">
        <w:t xml:space="preserve">phylogenetically </w:t>
      </w:r>
      <w:r>
        <w:t xml:space="preserve">most informative </w:t>
      </w:r>
      <w:r w:rsidR="00A01390">
        <w:t>genes</w:t>
      </w:r>
      <w:r>
        <w:t xml:space="preserve">, such as i) previous performance </w:t>
      </w:r>
      <w:r w:rsidR="006A4DDE">
        <w:t>in</w:t>
      </w:r>
      <w:r>
        <w:t xml:space="preserve"> a different</w:t>
      </w:r>
      <w:r w:rsidR="006A4DDE">
        <w:t xml:space="preserve">, </w:t>
      </w:r>
      <w:r>
        <w:t xml:space="preserve">typically smaller taxon set </w:t>
      </w:r>
      <w:r w:rsidR="00F25447">
        <w:fldChar w:fldCharType="begin"/>
      </w:r>
      <w:r w:rsidR="00571C7C">
        <w:instrText xml:space="preserve"> ADDIN EN.CITE &lt;EndNote&gt;&lt;Cite&gt;&lt;Author&gt;Salichos&lt;/Author&gt;&lt;Year&gt;2013&lt;/Year&gt;&lt;RecNum&gt;1721&lt;/RecNum&gt;&lt;DisplayText&gt;(Salichos &amp;amp; Rokas, 2013)&lt;/DisplayText&gt;&lt;record&gt;&lt;rec-number&gt;1721&lt;/rec-number&gt;&lt;foreign-keys&gt;&lt;key app="EN" db-id="ra2szze5rwprxaedw29ptpp0e2d9v5s90paf"&gt;1721&lt;/key&gt;&lt;/foreign-keys&gt;&lt;ref-type name="Journal Article"&gt;17&lt;/ref-type&gt;&lt;contributors&gt;&lt;authors&gt;&lt;author&gt;Salichos, L.&lt;/author&gt;&lt;author&gt;Rokas, A.&lt;/author&gt;&lt;/authors&gt;&lt;/contributors&gt;&lt;titles&gt;&lt;title&gt;Inferring ancient divergences requires genes with strong phylogenetic signals&lt;/title&gt;&lt;secondary-title&gt;Nature&lt;/secondary-title&gt;&lt;/titles&gt;&lt;periodical&gt;&lt;full-title&gt;Nature&lt;/full-title&gt;&lt;/periodical&gt;&lt;pages&gt;327–331&lt;/pages&gt;&lt;volume&gt;497&lt;/volume&gt;&lt;dates&gt;&lt;year&gt;2013&lt;/year&gt;&lt;/dates&gt;&lt;urls&gt;&lt;/urls&gt;&lt;/record&gt;&lt;/Cite&gt;&lt;/EndNote&gt;</w:instrText>
      </w:r>
      <w:r w:rsidR="00F25447">
        <w:fldChar w:fldCharType="separate"/>
      </w:r>
      <w:r w:rsidR="00F26380">
        <w:rPr>
          <w:noProof/>
        </w:rPr>
        <w:t>(</w:t>
      </w:r>
      <w:hyperlink w:anchor="_ENREF_97" w:tooltip="Salichos, 2013 #1721" w:history="1">
        <w:r w:rsidR="00ED36A2">
          <w:rPr>
            <w:noProof/>
          </w:rPr>
          <w:t>Salichos &amp; Rokas, 2013</w:t>
        </w:r>
      </w:hyperlink>
      <w:r w:rsidR="00F26380">
        <w:rPr>
          <w:noProof/>
        </w:rPr>
        <w:t>)</w:t>
      </w:r>
      <w:r w:rsidR="00F25447">
        <w:fldChar w:fldCharType="end"/>
      </w:r>
      <w:r w:rsidR="00E901F2">
        <w:t>;</w:t>
      </w:r>
      <w:r>
        <w:t xml:space="preserve"> ii) </w:t>
      </w:r>
      <w:r w:rsidR="00C87194">
        <w:t xml:space="preserve">evolutionary rate and its distribution among sites </w:t>
      </w:r>
      <w:r w:rsidR="00F25447">
        <w:fldChar w:fldCharType="begin">
          <w:fldData xml:space="preserve">PEVuZE5vdGU+PENpdGU+PEF1dGhvcj5Ub3duc2VuZDwvQXV0aG9yPjxZZWFyPjIwMTI8L1llYXI+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</w:fldData>
        </w:fldChar>
      </w:r>
      <w:r w:rsidR="00571C7C">
        <w:instrText xml:space="preserve"> ADDIN EN.CITE </w:instrText>
      </w:r>
      <w:r w:rsidR="00F25447">
        <w:fldChar w:fldCharType="begin">
          <w:fldData xml:space="preserve">PEVuZE5vdGU+PENpdGU+PEF1dGhvcj5Ub3duc2VuZDwvQXV0aG9yPjxZZWFyPjIwMTI8L1llYXI+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</w:fldData>
        </w:fldChar>
      </w:r>
      <w:r w:rsidR="00571C7C">
        <w:instrText xml:space="preserve"> ADDIN EN.CITE.DATA </w:instrText>
      </w:r>
      <w:r w:rsidR="00F25447">
        <w:fldChar w:fldCharType="end"/>
      </w:r>
      <w:r w:rsidR="00F25447">
        <w:fldChar w:fldCharType="separate"/>
      </w:r>
      <w:r w:rsidR="00F26380">
        <w:rPr>
          <w:noProof/>
        </w:rPr>
        <w:t>(</w:t>
      </w:r>
      <w:hyperlink w:anchor="_ENREF_125" w:tooltip="Yang, 1998 #620" w:history="1">
        <w:r w:rsidR="00ED36A2">
          <w:rPr>
            <w:noProof/>
          </w:rPr>
          <w:t>Yang, 1998</w:t>
        </w:r>
      </w:hyperlink>
      <w:r w:rsidR="00332F00">
        <w:rPr>
          <w:noProof/>
        </w:rPr>
        <w:t>;</w:t>
      </w:r>
      <w:r w:rsidR="00F26380">
        <w:rPr>
          <w:noProof/>
        </w:rPr>
        <w:t xml:space="preserve"> </w:t>
      </w:r>
      <w:hyperlink w:anchor="_ENREF_114" w:tooltip="Townsend, 2007 #483" w:history="1">
        <w:r w:rsidR="00ED36A2">
          <w:rPr>
            <w:noProof/>
          </w:rPr>
          <w:t>Townsend, 2007</w:t>
        </w:r>
      </w:hyperlink>
      <w:r w:rsidR="00332F00">
        <w:rPr>
          <w:noProof/>
        </w:rPr>
        <w:t>;</w:t>
      </w:r>
      <w:r w:rsidR="00F26380">
        <w:rPr>
          <w:noProof/>
        </w:rPr>
        <w:t xml:space="preserve"> </w:t>
      </w:r>
      <w:hyperlink w:anchor="_ENREF_46" w:tooltip="Klopfstein, 2010 #1150" w:history="1">
        <w:r w:rsidR="00ED36A2">
          <w:rPr>
            <w:noProof/>
          </w:rPr>
          <w:t>Klopfstein</w:t>
        </w:r>
        <w:r w:rsidR="00ED36A2" w:rsidRPr="00F26380">
          <w:rPr>
            <w:i/>
            <w:noProof/>
          </w:rPr>
          <w:t xml:space="preserve"> et al.</w:t>
        </w:r>
        <w:r w:rsidR="00ED36A2">
          <w:rPr>
            <w:noProof/>
          </w:rPr>
          <w:t>, 2010</w:t>
        </w:r>
      </w:hyperlink>
      <w:r w:rsidR="00332F00">
        <w:rPr>
          <w:noProof/>
        </w:rPr>
        <w:t>, 2017</w:t>
      </w:r>
      <w:r w:rsidR="00615A6E">
        <w:rPr>
          <w:noProof/>
        </w:rPr>
        <w:t>;</w:t>
      </w:r>
      <w:r w:rsidR="00F26380">
        <w:rPr>
          <w:noProof/>
        </w:rPr>
        <w:t xml:space="preserve"> </w:t>
      </w:r>
      <w:hyperlink w:anchor="_ENREF_115" w:tooltip="Townsend, 2012 #1403" w:history="1">
        <w:r w:rsidR="00ED36A2">
          <w:rPr>
            <w:noProof/>
          </w:rPr>
          <w:t>Townsend</w:t>
        </w:r>
        <w:r w:rsidR="00ED36A2" w:rsidRPr="00F26380">
          <w:rPr>
            <w:i/>
            <w:noProof/>
          </w:rPr>
          <w:t xml:space="preserve"> et al.</w:t>
        </w:r>
        <w:r w:rsidR="00ED36A2">
          <w:rPr>
            <w:noProof/>
          </w:rPr>
          <w:t>, 2012</w:t>
        </w:r>
      </w:hyperlink>
      <w:r w:rsidR="00F26380">
        <w:rPr>
          <w:noProof/>
        </w:rPr>
        <w:t xml:space="preserve"> </w:t>
      </w:r>
      <w:hyperlink w:anchor="_ENREF_47" w:tooltip="Klopfstein, 2017 #1603" w:history="1"/>
      <w:r w:rsidR="00F26380">
        <w:rPr>
          <w:noProof/>
        </w:rPr>
        <w:t>)</w:t>
      </w:r>
      <w:r w:rsidR="00F25447">
        <w:fldChar w:fldCharType="end"/>
      </w:r>
      <w:r w:rsidR="00E901F2">
        <w:t>;</w:t>
      </w:r>
      <w:r w:rsidR="00C87194">
        <w:t xml:space="preserve"> iii) </w:t>
      </w:r>
      <w:r w:rsidR="00223E50">
        <w:t xml:space="preserve">clock-like evolution </w:t>
      </w:r>
      <w:r w:rsidR="00F25447">
        <w:fldChar w:fldCharType="begin"/>
      </w:r>
      <w:r w:rsidR="00571C7C">
        <w:instrText xml:space="preserve"> ADDIN EN.CITE &lt;EndNote&gt;&lt;Cite&gt;&lt;Author&gt;Doyle&lt;/Author&gt;&lt;Year&gt;2015&lt;/Year&gt;&lt;RecNum&gt;1722&lt;/RecNum&gt;&lt;DisplayText&gt;(Doyle&lt;style face="italic"&gt; et al.&lt;/style&gt;, 2015)&lt;/DisplayText&gt;&lt;record&gt;&lt;rec-number&gt;1722&lt;/rec-number&gt;&lt;foreign-keys&gt;&lt;key app="EN" db-id="ra2szze5rwprxaedw29ptpp0e2d9v5s90paf"&gt;1722&lt;/key&gt;&lt;/foreign-keys&gt;&lt;ref-type name="Journal Article"&gt;17&lt;/ref-type&gt;&lt;contributors&gt;&lt;authors&gt;&lt;author&gt;Doyle, V.P.&lt;/author&gt;&lt;author&gt;Young, R.E.&lt;/author&gt;&lt;author&gt;Naylor, G.J.P.&lt;/author&gt;&lt;author&gt;Brown, J.M.&lt;/author&gt;&lt;/authors&gt;&lt;/contributors&gt;&lt;titles&gt;&lt;title&gt;Can we identify genes with increased phylogenetic reliability?&lt;/title&gt;&lt;secondary-title&gt;Systematic Biology&lt;/secondary-title&gt;&lt;/titles&gt;&lt;periodical&gt;&lt;full-title&gt;Systematic Biology&lt;/full-title&gt;&lt;abbr-1&gt;Syst Biol&lt;/abbr-1&gt;&lt;/periodical&gt;&lt;pages&gt;824–837&lt;/pages&gt;&lt;volume&gt;64&lt;/volume&gt;&lt;number&gt;5&lt;/number&gt;&lt;dates&gt;&lt;year&gt;2015&lt;/year&gt;&lt;/dates&gt;&lt;urls&gt;&lt;/urls&gt;&lt;/record&gt;&lt;/Cite&gt;&lt;/EndNote&gt;</w:instrText>
      </w:r>
      <w:r w:rsidR="00F25447">
        <w:fldChar w:fldCharType="separate"/>
      </w:r>
      <w:r w:rsidR="00F26380">
        <w:rPr>
          <w:noProof/>
        </w:rPr>
        <w:t>(</w:t>
      </w:r>
      <w:hyperlink w:anchor="_ENREF_15" w:tooltip="Doyle, 2015 #1722" w:history="1">
        <w:r w:rsidR="00ED36A2">
          <w:rPr>
            <w:noProof/>
          </w:rPr>
          <w:t>Doyle</w:t>
        </w:r>
        <w:r w:rsidR="00ED36A2" w:rsidRPr="00F26380">
          <w:rPr>
            <w:i/>
            <w:noProof/>
          </w:rPr>
          <w:t xml:space="preserve"> et al.</w:t>
        </w:r>
        <w:r w:rsidR="00ED36A2">
          <w:rPr>
            <w:noProof/>
          </w:rPr>
          <w:t>, 2015</w:t>
        </w:r>
      </w:hyperlink>
      <w:r w:rsidR="00F26380">
        <w:rPr>
          <w:noProof/>
        </w:rPr>
        <w:t>)</w:t>
      </w:r>
      <w:r w:rsidR="00F25447">
        <w:fldChar w:fldCharType="end"/>
      </w:r>
      <w:r w:rsidR="00E901F2">
        <w:t>;</w:t>
      </w:r>
      <w:r w:rsidR="00223E50">
        <w:t xml:space="preserve"> and iv) stationarity of nucleotide </w:t>
      </w:r>
      <w:r w:rsidR="00A01390">
        <w:t xml:space="preserve">or amino acid </w:t>
      </w:r>
      <w:r w:rsidR="00223E50">
        <w:t xml:space="preserve">composition </w:t>
      </w:r>
      <w:r w:rsidR="00F25447">
        <w:fldChar w:fldCharType="begin"/>
      </w:r>
      <w:r w:rsidR="00571C7C">
        <w:instrText xml:space="preserve"> ADDIN EN.CITE &lt;EndNote&gt;&lt;Cite&gt;&lt;Author&gt;Collins&lt;/Author&gt;&lt;Year&gt;2005&lt;/Year&gt;&lt;RecNum&gt;729&lt;/RecNum&gt;&lt;DisplayText&gt;(Collins&lt;style face="italic"&gt; et al.&lt;/style&gt;, 2005)&lt;/DisplayText&gt;&lt;record&gt;&lt;rec-number&gt;729&lt;/rec-number&gt;&lt;foreign-keys&gt;&lt;key app="EN" db-id="ra2szze5rwprxaedw29ptpp0e2d9v5s90paf"&gt;729&lt;/key&gt;&lt;/foreign-keys&gt;&lt;ref-type name="Journal Article"&gt;17&lt;/ref-type&gt;&lt;contributors&gt;&lt;authors&gt;&lt;author&gt;Collins, T.M.&lt;/author&gt;&lt;author&gt;Fedrigo, O.&lt;/author&gt;&lt;author&gt;Naylor, G.J.P.&lt;/author&gt;&lt;/authors&gt;&lt;/contributors&gt;&lt;titles&gt;&lt;title&gt;Choosing the best genes for the job: the case for stationary genes in genome-scale phylogenetics&lt;/title&gt;&lt;secondary-title&gt;Systematic Biology&lt;/secondary-title&gt;&lt;/titles&gt;&lt;periodical&gt;&lt;full-title&gt;Systematic Biology&lt;/full-title&gt;&lt;abbr-1&gt;Syst Biol&lt;/abbr-1&gt;&lt;/periodical&gt;&lt;pages&gt;493–500&lt;/pages&gt;&lt;volume&gt;54&lt;/volume&gt;&lt;number&gt;3&lt;/number&gt;&lt;keywords&gt;&lt;keyword&gt;methodology&lt;/keyword&gt;&lt;keyword&gt;experimental design&lt;/keyword&gt;&lt;keyword&gt;phylogeny&lt;/keyword&gt;&lt;keyword&gt;base composition&lt;/keyword&gt;&lt;keyword&gt;stationarity of genes (i.e. no variance in base composition among branches)&lt;/keyword&gt;&lt;keyword&gt;phylogenetic informativeness&lt;/keyword&gt;&lt;keyword&gt;English&lt;/keyword&gt;&lt;/keywords&gt;&lt;dates&gt;&lt;year&gt;2005&lt;/year&gt;&lt;/dates&gt;&lt;accession-num&gt;705&lt;/accession-num&gt;&lt;urls&gt;&lt;related-urls&gt;&lt;url&gt;file://f:%5CDiss-Museum-Ichneumonidae%5CLiteratur%5CDatabase%5CCollins-et-al_2005_ChoosingBestGenesForTheJob.pdf&lt;/url&gt;&lt;/related-urls&gt;&lt;/urls&gt;&lt;/record&gt;&lt;/Cite&gt;&lt;/EndNote&gt;</w:instrText>
      </w:r>
      <w:r w:rsidR="00F25447">
        <w:fldChar w:fldCharType="separate"/>
      </w:r>
      <w:r w:rsidR="00F26380">
        <w:rPr>
          <w:noProof/>
        </w:rPr>
        <w:t>(</w:t>
      </w:r>
      <w:hyperlink w:anchor="_ENREF_11" w:tooltip="Collins, 2005 #729" w:history="1">
        <w:r w:rsidR="00ED36A2">
          <w:rPr>
            <w:noProof/>
          </w:rPr>
          <w:t>Collins</w:t>
        </w:r>
        <w:r w:rsidR="00ED36A2" w:rsidRPr="00F26380">
          <w:rPr>
            <w:i/>
            <w:noProof/>
          </w:rPr>
          <w:t xml:space="preserve"> et al.</w:t>
        </w:r>
        <w:r w:rsidR="00ED36A2">
          <w:rPr>
            <w:noProof/>
          </w:rPr>
          <w:t>, 2005</w:t>
        </w:r>
      </w:hyperlink>
      <w:r w:rsidR="00F26380">
        <w:rPr>
          <w:noProof/>
        </w:rPr>
        <w:t>)</w:t>
      </w:r>
      <w:r w:rsidR="00F25447">
        <w:fldChar w:fldCharType="end"/>
      </w:r>
      <w:r w:rsidR="006A4DDE">
        <w:t xml:space="preserve">. </w:t>
      </w:r>
      <w:r w:rsidR="00524F4B">
        <w:t>However, d</w:t>
      </w:r>
      <w:r w:rsidR="006A4DDE">
        <w:t>ifferent studies of emp</w:t>
      </w:r>
      <w:r w:rsidR="00E61660">
        <w:t>irical datasets</w:t>
      </w:r>
      <w:r w:rsidR="00524F4B">
        <w:t xml:space="preserve"> have</w:t>
      </w:r>
      <w:r w:rsidR="00E61660">
        <w:t xml:space="preserve"> arrived at conflicting conclusions about the </w:t>
      </w:r>
      <w:r w:rsidR="006A4DDE">
        <w:t xml:space="preserve">performances of these criteria </w:t>
      </w:r>
      <w:r w:rsidR="00F25447">
        <w:fldChar w:fldCharType="begin">
          <w:fldData xml:space="preserve">PEVuZE5vdGU+PENpdGU+PEF1dGhvcj5Eb3lsZTwvQXV0aG9yPjxZZWFyPjIwMTU8L1llYXI+PFJl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==
</w:fldData>
        </w:fldChar>
      </w:r>
      <w:r w:rsidR="00571C7C">
        <w:instrText xml:space="preserve"> ADDIN EN.CITE </w:instrText>
      </w:r>
      <w:r w:rsidR="00F25447">
        <w:fldChar w:fldCharType="begin">
          <w:fldData xml:space="preserve">PEVuZE5vdGU+PENpdGU+PEF1dGhvcj5Eb3lsZTwvQXV0aG9yPjxZZWFyPjIwMTU8L1llYXI+PFJl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==
</w:fldData>
        </w:fldChar>
      </w:r>
      <w:r w:rsidR="00571C7C">
        <w:instrText xml:space="preserve"> ADDIN EN.CITE.DATA </w:instrText>
      </w:r>
      <w:r w:rsidR="00F25447">
        <w:fldChar w:fldCharType="end"/>
      </w:r>
      <w:r w:rsidR="00F25447">
        <w:fldChar w:fldCharType="separate"/>
      </w:r>
      <w:r w:rsidR="00F26380">
        <w:rPr>
          <w:noProof/>
        </w:rPr>
        <w:t>(</w:t>
      </w:r>
      <w:hyperlink w:anchor="_ENREF_91" w:tooltip="Regier, 2008 #1072" w:history="1">
        <w:r w:rsidR="00ED36A2">
          <w:rPr>
            <w:noProof/>
          </w:rPr>
          <w:t>Regier</w:t>
        </w:r>
        <w:r w:rsidR="00ED36A2" w:rsidRPr="00F26380">
          <w:rPr>
            <w:i/>
            <w:noProof/>
          </w:rPr>
          <w:t xml:space="preserve"> et al.</w:t>
        </w:r>
        <w:r w:rsidR="00ED36A2">
          <w:rPr>
            <w:noProof/>
          </w:rPr>
          <w:t>, 2008</w:t>
        </w:r>
      </w:hyperlink>
      <w:r w:rsidR="00332F00">
        <w:rPr>
          <w:noProof/>
        </w:rPr>
        <w:t>;</w:t>
      </w:r>
      <w:r w:rsidR="00F26380">
        <w:rPr>
          <w:noProof/>
        </w:rPr>
        <w:t xml:space="preserve"> </w:t>
      </w:r>
      <w:hyperlink w:anchor="_ENREF_15" w:tooltip="Doyle, 2015 #1722" w:history="1">
        <w:r w:rsidR="00ED36A2">
          <w:rPr>
            <w:noProof/>
          </w:rPr>
          <w:t>Doyle</w:t>
        </w:r>
        <w:r w:rsidR="00ED36A2" w:rsidRPr="00F26380">
          <w:rPr>
            <w:i/>
            <w:noProof/>
          </w:rPr>
          <w:t xml:space="preserve"> et al.</w:t>
        </w:r>
        <w:r w:rsidR="00ED36A2">
          <w:rPr>
            <w:noProof/>
          </w:rPr>
          <w:t>, 2015</w:t>
        </w:r>
      </w:hyperlink>
      <w:r w:rsidR="00F26380">
        <w:rPr>
          <w:noProof/>
        </w:rPr>
        <w:t>)</w:t>
      </w:r>
      <w:r w:rsidR="00F25447">
        <w:fldChar w:fldCharType="end"/>
      </w:r>
      <w:r w:rsidR="006A4DDE">
        <w:t xml:space="preserve">, </w:t>
      </w:r>
      <w:r w:rsidR="00CC6A4D">
        <w:t>with the consequence</w:t>
      </w:r>
      <w:r w:rsidR="006A4DDE">
        <w:t xml:space="preserve"> that the pathway to efficient experimental design in phylogenomics remains obscure.</w:t>
      </w:r>
      <w:r w:rsidR="00B1701C">
        <w:t xml:space="preserve"> </w:t>
      </w:r>
      <w:r w:rsidR="00C05A4B">
        <w:t>It is even likely that</w:t>
      </w:r>
      <w:r w:rsidR="00B1701C">
        <w:t xml:space="preserve"> identif</w:t>
      </w:r>
      <w:r w:rsidR="007C7451">
        <w:t>ication of</w:t>
      </w:r>
      <w:r w:rsidR="00B1701C">
        <w:t xml:space="preserve"> the best</w:t>
      </w:r>
      <w:r w:rsidR="007C7451">
        <w:t>-performing</w:t>
      </w:r>
      <w:r w:rsidR="00B1701C">
        <w:t xml:space="preserve"> approach will </w:t>
      </w:r>
      <w:r w:rsidR="00C05A4B">
        <w:t xml:space="preserve">remain </w:t>
      </w:r>
      <w:r w:rsidR="00B1701C">
        <w:t>highly context-specific, with small differences in taxon sampling and analy</w:t>
      </w:r>
      <w:r w:rsidR="00332F00">
        <w:t>tical</w:t>
      </w:r>
      <w:r w:rsidR="00B1701C">
        <w:t xml:space="preserve"> approach </w:t>
      </w:r>
      <w:r w:rsidR="007C7451">
        <w:t>making</w:t>
      </w:r>
      <w:r w:rsidR="00B1701C">
        <w:t xml:space="preserve"> a large impact on the preferred strategy</w:t>
      </w:r>
      <w:r w:rsidR="00C05A4B">
        <w:t xml:space="preserve">. </w:t>
      </w:r>
      <w:r w:rsidR="00332F00">
        <w:t>Thus, o</w:t>
      </w:r>
      <w:r w:rsidR="00B1701C">
        <w:t xml:space="preserve">nly few criteria </w:t>
      </w:r>
      <w:r w:rsidR="007C7451">
        <w:t xml:space="preserve">might </w:t>
      </w:r>
      <w:r w:rsidR="00B1701C">
        <w:t>emerg</w:t>
      </w:r>
      <w:r w:rsidR="007C7451">
        <w:t>e</w:t>
      </w:r>
      <w:r w:rsidR="00B1701C">
        <w:t xml:space="preserve"> that have general applicability.</w:t>
      </w:r>
    </w:p>
    <w:p w14:paraId="21121F78" w14:textId="2712DA44" w:rsidR="00B82BEA" w:rsidRDefault="006268E6" w:rsidP="00F26380">
      <w:pPr>
        <w:spacing w:line="360" w:lineRule="auto"/>
      </w:pPr>
      <w:r>
        <w:t>In any case, increasing the number of genes sampled can be expected to have a positive effect on the robustness of phylogenetic inference</w:t>
      </w:r>
      <w:r w:rsidR="00DA17A6">
        <w:t>, at least up to a point</w:t>
      </w:r>
      <w:r w:rsidR="00FD0A8F">
        <w:t>, for instance by allowing</w:t>
      </w:r>
      <w:r>
        <w:t xml:space="preserve"> identification of regions of uncertainty in a phylogenetic hypothesis </w:t>
      </w:r>
      <w:r w:rsidR="009C705B">
        <w:t xml:space="preserve">that are due to </w:t>
      </w:r>
      <w:r>
        <w:t>incongruence</w:t>
      </w:r>
      <w:r w:rsidR="009C705B">
        <w:t>s</w:t>
      </w:r>
      <w:r>
        <w:t xml:space="preserve"> </w:t>
      </w:r>
      <w:r w:rsidR="009C705B">
        <w:t xml:space="preserve">among the individual </w:t>
      </w:r>
      <w:r>
        <w:t xml:space="preserve">gene trees </w:t>
      </w:r>
      <w:r w:rsidR="00F25447">
        <w:fldChar w:fldCharType="begin"/>
      </w:r>
      <w:r w:rsidR="00571C7C">
        <w:instrText xml:space="preserve"> ADDIN EN.CITE &lt;EndNote&gt;&lt;Cite&gt;&lt;Author&gt;Salichos&lt;/Author&gt;&lt;Year&gt;2013&lt;/Year&gt;&lt;RecNum&gt;1721&lt;/RecNum&gt;&lt;DisplayText&gt;(Salichos &amp;amp; Rokas, 2013)&lt;/DisplayText&gt;&lt;record&gt;&lt;rec-number&gt;1721&lt;/rec-number&gt;&lt;foreign-keys&gt;&lt;key app="EN" db-id="ra2szze5rwprxaedw29ptpp0e2d9v5s90paf"&gt;1721&lt;/key&gt;&lt;/foreign-keys&gt;&lt;ref-type name="Journal Article"&gt;17&lt;/ref-type&gt;&lt;contributors&gt;&lt;authors&gt;&lt;author&gt;Salichos, L.&lt;/author&gt;&lt;author&gt;Rokas, A.&lt;/author&gt;&lt;/authors&gt;&lt;/contributors&gt;&lt;titles&gt;&lt;title&gt;Inferring ancient divergences requires genes with strong phylogenetic signals&lt;/title&gt;&lt;secondary-title&gt;Nature&lt;/secondary-title&gt;&lt;/titles&gt;&lt;periodical&gt;&lt;full-title&gt;Nature&lt;/full-title&gt;&lt;/periodical&gt;&lt;pages&gt;327–331&lt;/pages&gt;&lt;volume&gt;497&lt;/volume&gt;&lt;dates&gt;&lt;year&gt;2013&lt;/year&gt;&lt;/dates&gt;&lt;urls&gt;&lt;/urls&gt;&lt;/record&gt;&lt;/Cite&gt;&lt;/EndNote&gt;</w:instrText>
      </w:r>
      <w:r w:rsidR="00F25447">
        <w:fldChar w:fldCharType="separate"/>
      </w:r>
      <w:r w:rsidR="00F26380">
        <w:rPr>
          <w:noProof/>
        </w:rPr>
        <w:t>(</w:t>
      </w:r>
      <w:hyperlink w:anchor="_ENREF_97" w:tooltip="Salichos, 2013 #1721" w:history="1">
        <w:r w:rsidR="00ED36A2">
          <w:rPr>
            <w:noProof/>
          </w:rPr>
          <w:t>Salichos &amp; Rokas, 2013</w:t>
        </w:r>
      </w:hyperlink>
      <w:r w:rsidR="00F26380">
        <w:rPr>
          <w:noProof/>
        </w:rPr>
        <w:t>)</w:t>
      </w:r>
      <w:r w:rsidR="00F25447">
        <w:fldChar w:fldCharType="end"/>
      </w:r>
      <w:r>
        <w:t>. Next-generation sequencing facilitates the acquisition of unprecedented amounts of data, and techniques such as hybrid capture</w:t>
      </w:r>
      <w:r w:rsidR="00332F00">
        <w:t xml:space="preserve"> (</w:t>
      </w:r>
      <w:r w:rsidR="00B1701C">
        <w:t>also called anchored</w:t>
      </w:r>
      <w:r w:rsidR="00715FA6">
        <w:t>/hybrid</w:t>
      </w:r>
      <w:r w:rsidR="00B1701C">
        <w:t xml:space="preserve"> enrichment or target DNA enrichment</w:t>
      </w:r>
      <w:r w:rsidR="00332F00">
        <w:t>)</w:t>
      </w:r>
      <w:r>
        <w:t xml:space="preserve"> enable cost-effective application even to non-model taxa </w:t>
      </w:r>
      <w:r w:rsidR="00F25447">
        <w:fldChar w:fldCharType="begin"/>
      </w:r>
      <w:r w:rsidR="00571C7C">
        <w:instrText xml:space="preserve"> ADDIN EN.CITE &lt;EndNote&gt;&lt;Cite&gt;&lt;Author&gt;McCormack&lt;/Author&gt;&lt;Year&gt;2013&lt;/Year&gt;&lt;RecNum&gt;1594&lt;/RecNum&gt;&lt;DisplayText&gt;(McCormack&lt;style face="italic"&gt; et al.&lt;/style&gt;, 2013b)&lt;/DisplayText&gt;&lt;record&gt;&lt;rec-number&gt;1594&lt;/rec-number&gt;&lt;foreign-keys&gt;&lt;key app="EN" db-id="ra2szze5rwprxaedw29ptpp0e2d9v5s90paf"&gt;1594&lt;/key&gt;&lt;/foreign-keys&gt;&lt;ref-type name="Journal Article"&gt;17&lt;/ref-type&gt;&lt;contributors&gt;&lt;authors&gt;&lt;author&gt;McCormack, J.E.&lt;/author&gt;&lt;author&gt;Hird, S.M.&lt;/author&gt;&lt;author&gt;Zellmer, A.J.&lt;/author&gt;&lt;author&gt;Carstens, B.C.&lt;/author&gt;&lt;author&gt;Brumfield, R.T.&lt;/author&gt;&lt;/authors&gt;&lt;/contributors&gt;&lt;titles&gt;&lt;title&gt;Applications of next-generation sequencing to phylogeography and phylogenetics&lt;/title&gt;&lt;secondary-title&gt;Molecular Phylogenetics and Evolution&lt;/secondary-title&gt;&lt;/titles&gt;&lt;periodical&gt;&lt;full-title&gt;Molecular Phylogenetics and Evolution&lt;/full-title&gt;&lt;abbr-1&gt;Mol Phylogenet Evol&lt;/abbr-1&gt;&lt;/periodical&gt;&lt;pages&gt;526–538&lt;/pages&gt;&lt;volume&gt;66&lt;/volume&gt;&lt;dates&gt;&lt;year&gt;2013&lt;/year&gt;&lt;/dates&gt;&lt;urls&gt;&lt;/urls&gt;&lt;/record&gt;&lt;/Cite&gt;&lt;/EndNote&gt;</w:instrText>
      </w:r>
      <w:r w:rsidR="00F25447">
        <w:fldChar w:fldCharType="separate"/>
      </w:r>
      <w:r w:rsidR="00F26380">
        <w:rPr>
          <w:noProof/>
        </w:rPr>
        <w:t>(</w:t>
      </w:r>
      <w:hyperlink w:anchor="_ENREF_64" w:tooltip="McCormack, 2013 #1594" w:history="1">
        <w:r w:rsidR="00ED36A2">
          <w:rPr>
            <w:noProof/>
          </w:rPr>
          <w:t>McCormack</w:t>
        </w:r>
        <w:r w:rsidR="00ED36A2" w:rsidRPr="00F26380">
          <w:rPr>
            <w:i/>
            <w:noProof/>
          </w:rPr>
          <w:t xml:space="preserve"> et al.</w:t>
        </w:r>
        <w:r w:rsidR="00ED36A2">
          <w:rPr>
            <w:noProof/>
          </w:rPr>
          <w:t>, 2013b</w:t>
        </w:r>
      </w:hyperlink>
      <w:r w:rsidR="00F26380">
        <w:rPr>
          <w:noProof/>
        </w:rPr>
        <w:t>)</w:t>
      </w:r>
      <w:r w:rsidR="00F25447">
        <w:fldChar w:fldCharType="end"/>
      </w:r>
      <w:r>
        <w:t>. Hybrid capture approaches typically use RNA baits of about 100</w:t>
      </w:r>
      <w:r w:rsidR="00EA0A7B">
        <w:t>–150</w:t>
      </w:r>
      <w:r>
        <w:t xml:space="preserve"> bp in length</w:t>
      </w:r>
      <w:r w:rsidR="00EA0A7B">
        <w:t>,</w:t>
      </w:r>
      <w:r>
        <w:t xml:space="preserve"> which show a close match to the target </w:t>
      </w:r>
      <w:r w:rsidR="007E0D75">
        <w:t xml:space="preserve">DNA </w:t>
      </w:r>
      <w:r>
        <w:t>sequences</w:t>
      </w:r>
      <w:r w:rsidR="00EA0A7B">
        <w:t>,</w:t>
      </w:r>
      <w:r>
        <w:t xml:space="preserve"> </w:t>
      </w:r>
      <w:r w:rsidR="00EA0A7B">
        <w:t xml:space="preserve">in order </w:t>
      </w:r>
      <w:r>
        <w:t xml:space="preserve">to enrich the target </w:t>
      </w:r>
      <w:r w:rsidR="007E0D75">
        <w:t xml:space="preserve">DNA </w:t>
      </w:r>
      <w:r>
        <w:t xml:space="preserve">in a genomic extract </w:t>
      </w:r>
      <w:r w:rsidR="00F25447">
        <w:fldChar w:fldCharType="begin"/>
      </w:r>
      <w:r w:rsidR="00571C7C">
        <w:instrText xml:space="preserve"> ADDIN EN.CITE &lt;EndNote&gt;&lt;Cite&gt;&lt;Author&gt;Mamanova&lt;/Author&gt;&lt;Year&gt;2010&lt;/Year&gt;&lt;RecNum&gt;1598&lt;/RecNum&gt;&lt;DisplayText&gt;(Mamanova&lt;style face="italic"&gt; et al.&lt;/style&gt;, 2010)&lt;/DisplayText&gt;&lt;record&gt;&lt;rec-number&gt;1598&lt;/rec-number&gt;&lt;foreign-keys&gt;&lt;key app="EN" db-id="ra2szze5rwprxaedw29ptpp0e2d9v5s90paf"&gt;1598&lt;/key&gt;&lt;/foreign-keys&gt;&lt;ref-type name="Journal Article"&gt;17&lt;/ref-type&gt;&lt;contributors&gt;&lt;authors&gt;&lt;author&gt;Mamanova, L.&lt;/author&gt;&lt;author&gt;Coffey, A.J.&lt;/author&gt;&lt;author&gt;Scott, C.E.&lt;/author&gt;&lt;author&gt;Kozarewa, I.&lt;/author&gt;&lt;author&gt;Turner, E.H.&lt;/author&gt;&lt;author&gt;Kumar, A.&lt;/author&gt;&lt;author&gt;Howard, E.&lt;/author&gt;&lt;author&gt;Shendure, J.&lt;/author&gt;&lt;author&gt;Turner, D.J.&lt;/author&gt;&lt;/authors&gt;&lt;/contributors&gt;&lt;titles&gt;&lt;title&gt;Target-enrichment strategies for next-generation sequencing&lt;/title&gt;&lt;secondary-title&gt;Nature Methods&lt;/secondary-title&gt;&lt;/titles&gt;&lt;periodical&gt;&lt;full-title&gt;Nature Methods&lt;/full-title&gt;&lt;/periodical&gt;&lt;pages&gt;111–118&lt;/pages&gt;&lt;volume&gt;7&lt;/volume&gt;&lt;number&gt;2&lt;/number&gt;&lt;dates&gt;&lt;year&gt;2010&lt;/year&gt;&lt;/dates&gt;&lt;urls&gt;&lt;/urls&gt;&lt;/record&gt;&lt;/Cite&gt;&lt;/EndNote&gt;</w:instrText>
      </w:r>
      <w:r w:rsidR="00F25447">
        <w:fldChar w:fldCharType="separate"/>
      </w:r>
      <w:r w:rsidR="00F26380">
        <w:rPr>
          <w:noProof/>
        </w:rPr>
        <w:t>(</w:t>
      </w:r>
      <w:hyperlink w:anchor="_ENREF_60" w:tooltip="Mamanova, 2010 #1598" w:history="1">
        <w:r w:rsidR="00ED36A2">
          <w:rPr>
            <w:noProof/>
          </w:rPr>
          <w:t>Mamanova</w:t>
        </w:r>
        <w:r w:rsidR="00ED36A2" w:rsidRPr="00F26380">
          <w:rPr>
            <w:i/>
            <w:noProof/>
          </w:rPr>
          <w:t xml:space="preserve"> et al.</w:t>
        </w:r>
        <w:r w:rsidR="00ED36A2">
          <w:rPr>
            <w:noProof/>
          </w:rPr>
          <w:t>, 2010</w:t>
        </w:r>
      </w:hyperlink>
      <w:r w:rsidR="00F26380">
        <w:rPr>
          <w:noProof/>
        </w:rPr>
        <w:t>)</w:t>
      </w:r>
      <w:r w:rsidR="00F25447">
        <w:fldChar w:fldCharType="end"/>
      </w:r>
      <w:r w:rsidR="00EA0A7B">
        <w:t xml:space="preserve">. The enrichment step facilitates the pooling of large numbers of samples on a single sequencing lane, thus decreasing sequencing costs considerably. The technique has been applied to </w:t>
      </w:r>
      <w:r w:rsidR="007E0D75">
        <w:t xml:space="preserve">taxonomic </w:t>
      </w:r>
      <w:r w:rsidR="00EA0A7B">
        <w:t xml:space="preserve">groups with various levels of divergence, with capture success often still high in distantly related groups </w:t>
      </w:r>
      <w:r w:rsidR="00F25447">
        <w:fldChar w:fldCharType="begin">
          <w:fldData xml:space="preserve">PEVuZE5vdGU+PENpdGU+PEF1dGhvcj5NYXllcjwvQXV0aG9yPjxZZWFyPjIwMTY8L1llYXI+PFJl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</w:fldData>
        </w:fldChar>
      </w:r>
      <w:r w:rsidR="00571C7C">
        <w:instrText xml:space="preserve"> ADDIN EN.CITE </w:instrText>
      </w:r>
      <w:r w:rsidR="00F25447">
        <w:fldChar w:fldCharType="begin">
          <w:fldData xml:space="preserve">PEVuZE5vdGU+PENpdGU+PEF1dGhvcj5NYXllcjwvQXV0aG9yPjxZZWFyPjIwMTY8L1llYXI+PFJl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</w:fldData>
        </w:fldChar>
      </w:r>
      <w:r w:rsidR="00571C7C">
        <w:instrText xml:space="preserve"> ADDIN EN.CITE.DATA </w:instrText>
      </w:r>
      <w:r w:rsidR="00F25447">
        <w:fldChar w:fldCharType="end"/>
      </w:r>
      <w:r w:rsidR="00F25447">
        <w:fldChar w:fldCharType="separate"/>
      </w:r>
      <w:r w:rsidR="00F26380">
        <w:rPr>
          <w:noProof/>
        </w:rPr>
        <w:t>(</w:t>
      </w:r>
      <w:hyperlink w:anchor="_ENREF_8" w:tooltip="Bragg, 2016 #1939" w:history="1">
        <w:r w:rsidR="00ED36A2">
          <w:rPr>
            <w:noProof/>
          </w:rPr>
          <w:t>Bragg</w:t>
        </w:r>
        <w:r w:rsidR="00ED36A2" w:rsidRPr="00F26380">
          <w:rPr>
            <w:i/>
            <w:noProof/>
          </w:rPr>
          <w:t xml:space="preserve"> et al.</w:t>
        </w:r>
        <w:r w:rsidR="00ED36A2">
          <w:rPr>
            <w:noProof/>
          </w:rPr>
          <w:t>, 2016</w:t>
        </w:r>
      </w:hyperlink>
      <w:r w:rsidR="00332F00">
        <w:rPr>
          <w:noProof/>
        </w:rPr>
        <w:t>;</w:t>
      </w:r>
      <w:r w:rsidR="00F26380">
        <w:rPr>
          <w:noProof/>
        </w:rPr>
        <w:t xml:space="preserve"> </w:t>
      </w:r>
      <w:hyperlink w:anchor="_ENREF_62" w:tooltip="Mayer, 2016 #1934" w:history="1">
        <w:r w:rsidR="00ED36A2">
          <w:rPr>
            <w:noProof/>
          </w:rPr>
          <w:t>Mayer</w:t>
        </w:r>
        <w:r w:rsidR="00ED36A2" w:rsidRPr="00F26380">
          <w:rPr>
            <w:i/>
            <w:noProof/>
          </w:rPr>
          <w:t xml:space="preserve"> et al.</w:t>
        </w:r>
        <w:r w:rsidR="00ED36A2">
          <w:rPr>
            <w:noProof/>
          </w:rPr>
          <w:t>, 2016</w:t>
        </w:r>
      </w:hyperlink>
      <w:r w:rsidR="00F26380">
        <w:rPr>
          <w:noProof/>
        </w:rPr>
        <w:t>)</w:t>
      </w:r>
      <w:r w:rsidR="00F25447">
        <w:fldChar w:fldCharType="end"/>
      </w:r>
      <w:r w:rsidR="00591851">
        <w:t>.</w:t>
      </w:r>
      <w:r w:rsidR="00B82BEA">
        <w:t xml:space="preserve"> Given that only a handful of markers have been established for ichneumonid phylogenetics in the past </w:t>
      </w:r>
      <w:r w:rsidR="00F25447">
        <w:fldChar w:fldCharType="begin">
          <w:fldData xml:space="preserve">PEVuZE5vdGU+PENpdGU+PEF1dGhvcj5Sb3Vzc2U8L0F1dGhvcj48WWVhcj4yMDE2PC9ZZWFyPjxS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</w:fldData>
        </w:fldChar>
      </w:r>
      <w:r w:rsidR="00135D61">
        <w:instrText xml:space="preserve"> ADDIN EN.CITE </w:instrText>
      </w:r>
      <w:r w:rsidR="00135D61">
        <w:fldChar w:fldCharType="begin">
          <w:fldData xml:space="preserve">PEVuZE5vdGU+PENpdGU+PEF1dGhvcj5Sb3Vzc2U8L0F1dGhvcj48WWVhcj4yMDE2PC9ZZWFyPjxS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</w:fldData>
        </w:fldChar>
      </w:r>
      <w:r w:rsidR="00135D61">
        <w:instrText xml:space="preserve"> ADDIN EN.CITE.DATA </w:instrText>
      </w:r>
      <w:r w:rsidR="00135D61">
        <w:fldChar w:fldCharType="end"/>
      </w:r>
      <w:r w:rsidR="00F25447">
        <w:fldChar w:fldCharType="separate"/>
      </w:r>
      <w:r w:rsidR="00135D61">
        <w:rPr>
          <w:noProof/>
        </w:rPr>
        <w:t>(</w:t>
      </w:r>
      <w:hyperlink w:anchor="_ENREF_85" w:tooltip="Quicke, 2000 #548" w:history="1">
        <w:r w:rsidR="00ED36A2">
          <w:rPr>
            <w:noProof/>
          </w:rPr>
          <w:t>Quicke</w:t>
        </w:r>
        <w:r w:rsidR="00ED36A2" w:rsidRPr="00135D61">
          <w:rPr>
            <w:i/>
            <w:noProof/>
          </w:rPr>
          <w:t xml:space="preserve"> et al.</w:t>
        </w:r>
        <w:r w:rsidR="00ED36A2">
          <w:rPr>
            <w:noProof/>
          </w:rPr>
          <w:t>, 2000</w:t>
        </w:r>
      </w:hyperlink>
      <w:r w:rsidR="00135D61">
        <w:rPr>
          <w:noProof/>
        </w:rPr>
        <w:t xml:space="preserve">, </w:t>
      </w:r>
      <w:hyperlink w:anchor="_ENREF_86" w:tooltip="Quicke, 2009 #1074" w:history="1">
        <w:r w:rsidR="00ED36A2">
          <w:rPr>
            <w:noProof/>
          </w:rPr>
          <w:t xml:space="preserve"> 2009</w:t>
        </w:r>
      </w:hyperlink>
      <w:r w:rsidR="00332F00">
        <w:rPr>
          <w:noProof/>
        </w:rPr>
        <w:t>;</w:t>
      </w:r>
      <w:r w:rsidR="00135D61">
        <w:rPr>
          <w:noProof/>
        </w:rPr>
        <w:t xml:space="preserve"> </w:t>
      </w:r>
      <w:hyperlink w:anchor="_ENREF_48" w:tooltip="Klopfstein, 2011 #1198" w:history="1">
        <w:r w:rsidR="00ED36A2">
          <w:rPr>
            <w:noProof/>
          </w:rPr>
          <w:t>Klopfstein</w:t>
        </w:r>
        <w:r w:rsidR="00ED36A2" w:rsidRPr="00135D61">
          <w:rPr>
            <w:i/>
            <w:noProof/>
          </w:rPr>
          <w:t xml:space="preserve"> et al.</w:t>
        </w:r>
        <w:r w:rsidR="00ED36A2">
          <w:rPr>
            <w:noProof/>
          </w:rPr>
          <w:t>, 2011</w:t>
        </w:r>
      </w:hyperlink>
      <w:r w:rsidR="00332F00">
        <w:rPr>
          <w:noProof/>
        </w:rPr>
        <w:t>;</w:t>
      </w:r>
      <w:r w:rsidR="00135D61">
        <w:rPr>
          <w:noProof/>
        </w:rPr>
        <w:t xml:space="preserve"> </w:t>
      </w:r>
      <w:hyperlink w:anchor="_ENREF_96" w:tooltip="Rousse, 2016 #1907" w:history="1">
        <w:r w:rsidR="00ED36A2">
          <w:rPr>
            <w:noProof/>
          </w:rPr>
          <w:t>Rousse</w:t>
        </w:r>
        <w:r w:rsidR="00ED36A2" w:rsidRPr="00135D61">
          <w:rPr>
            <w:i/>
            <w:noProof/>
          </w:rPr>
          <w:t xml:space="preserve"> et al.</w:t>
        </w:r>
        <w:r w:rsidR="00ED36A2">
          <w:rPr>
            <w:noProof/>
          </w:rPr>
          <w:t>, 2016</w:t>
        </w:r>
      </w:hyperlink>
      <w:r w:rsidR="00332F00">
        <w:rPr>
          <w:noProof/>
        </w:rPr>
        <w:t>;</w:t>
      </w:r>
      <w:r w:rsidR="00135D61">
        <w:rPr>
          <w:noProof/>
        </w:rPr>
        <w:t xml:space="preserve"> </w:t>
      </w:r>
      <w:hyperlink w:anchor="_ENREF_98" w:tooltip="Santos, 2017 #1954" w:history="1">
        <w:r w:rsidR="00ED36A2">
          <w:rPr>
            <w:noProof/>
          </w:rPr>
          <w:t>Santos, 2017</w:t>
        </w:r>
      </w:hyperlink>
      <w:r w:rsidR="00135D61">
        <w:rPr>
          <w:noProof/>
        </w:rPr>
        <w:t>)</w:t>
      </w:r>
      <w:r w:rsidR="00F25447">
        <w:fldChar w:fldCharType="end"/>
      </w:r>
      <w:r w:rsidR="00B82BEA">
        <w:t xml:space="preserve">, and divergences within the </w:t>
      </w:r>
      <w:r w:rsidR="00714CEE">
        <w:t xml:space="preserve">Ichneumonidae </w:t>
      </w:r>
      <w:r w:rsidR="00B82BEA">
        <w:t xml:space="preserve">likely date back to the </w:t>
      </w:r>
      <w:r w:rsidR="00DA17A6">
        <w:t xml:space="preserve">upper </w:t>
      </w:r>
      <w:r w:rsidR="00B82BEA">
        <w:t xml:space="preserve">Cretaceous </w:t>
      </w:r>
      <w:r w:rsidR="00F25447">
        <w:fldChar w:fldCharType="begin"/>
      </w:r>
      <w:r w:rsidR="00571C7C">
        <w:instrText xml:space="preserve"> ADDIN EN.CITE &lt;EndNote&gt;&lt;Cite&gt;&lt;Author&gt;Kopylov&lt;/Author&gt;&lt;Year&gt;2012&lt;/Year&gt;&lt;RecNum&gt;1924&lt;/RecNum&gt;&lt;DisplayText&gt;(Kopylov, 2010, 2012)&lt;/DisplayText&gt;&lt;record&gt;&lt;rec-number&gt;1924&lt;/rec-number&gt;&lt;foreign-keys&gt;&lt;key app="EN" db-id="ra2szze5rwprxaedw29ptpp0e2d9v5s90paf"&gt;1924&lt;/key&gt;&lt;/foreign-keys&gt;&lt;ref-type name="Journal Article"&gt;17&lt;/ref-type&gt;&lt;contributors&gt;&lt;authors&gt;&lt;author&gt;Kopylov, D.S.&lt;/author&gt;&lt;/authors&gt;&lt;/contributors&gt;&lt;titles&gt;&lt;title&gt;New species of Praeichneumonidae (Hymenoptera, Ichneumonoidea) from the Lower Cretaceous of Transbaikalia&lt;/title&gt;&lt;secondary-title&gt;Paleontological Journal&lt;/secondary-title&gt;&lt;/titles&gt;&lt;periodical&gt;&lt;full-title&gt;Paleontological Journal&lt;/full-title&gt;&lt;/periodical&gt;&lt;pages&gt;66–72&lt;/pages&gt;&lt;volume&gt;46&lt;/volume&gt;&lt;number&gt;1&lt;/number&gt;&lt;dates&gt;&lt;year&gt;2012&lt;/year&gt;&lt;/dates&gt;&lt;urls&gt;&lt;/urls&gt;&lt;/record&gt;&lt;/Cite&gt;&lt;Cite&gt;&lt;Author&gt;Kopylov&lt;/Author&gt;&lt;Year&gt;2010&lt;/Year&gt;&lt;RecNum&gt;1805&lt;/RecNum&gt;&lt;record&gt;&lt;rec-number&gt;1805&lt;/rec-number&gt;&lt;foreign-keys&gt;&lt;key app="EN" db-id="ra2szze5rwprxaedw29ptpp0e2d9v5s90paf"&gt;1805&lt;/key&gt;&lt;/foreign-keys&gt;&lt;ref-type name="Journal Article"&gt;17&lt;/ref-type&gt;&lt;contributors&gt;&lt;authors&gt;&lt;author&gt;Kopylov, D.S.&lt;/author&gt;&lt;/authors&gt;&lt;/contributors&gt;&lt;titles&gt;&lt;title&gt;A new subfamily of ichneumon wasps (Insecta: Hymenoptera: Ichneumonidae) from the Upper Cretaceous of the Russian Far East&lt;/title&gt;&lt;secondary-title&gt;Paleontological Journal&lt;/secondary-title&gt;&lt;/titles&gt;&lt;periodical&gt;&lt;full-title&gt;Paleontological Journal&lt;/full-title&gt;&lt;/periodical&gt;&lt;pages&gt;59–69&lt;/pages&gt;&lt;volume&gt;4&lt;/volume&gt;&lt;dates&gt;&lt;year&gt;2010&lt;/year&gt;&lt;/dates&gt;&lt;urls&gt;&lt;/urls&gt;&lt;electronic-resource-num&gt;http://dx.doi.org/10.1134/s003103011004009x&lt;/electronic-resource-num&gt;&lt;/record&gt;&lt;/Cite&gt;&lt;/EndNote&gt;</w:instrText>
      </w:r>
      <w:r w:rsidR="00F25447">
        <w:fldChar w:fldCharType="separate"/>
      </w:r>
      <w:r w:rsidR="00F26380">
        <w:rPr>
          <w:noProof/>
        </w:rPr>
        <w:t>(</w:t>
      </w:r>
      <w:hyperlink w:anchor="_ENREF_52" w:tooltip="Kopylov, 2010 #1805" w:history="1">
        <w:r w:rsidR="00ED36A2">
          <w:rPr>
            <w:noProof/>
          </w:rPr>
          <w:t>Kopylov, 2010</w:t>
        </w:r>
      </w:hyperlink>
      <w:r w:rsidR="00F26380">
        <w:rPr>
          <w:noProof/>
        </w:rPr>
        <w:t xml:space="preserve">, </w:t>
      </w:r>
      <w:hyperlink w:anchor="_ENREF_53" w:tooltip="Kopylov, 2012 #1924" w:history="1">
        <w:r w:rsidR="00ED36A2">
          <w:rPr>
            <w:noProof/>
          </w:rPr>
          <w:t>2012</w:t>
        </w:r>
      </w:hyperlink>
      <w:r w:rsidR="00F26380">
        <w:rPr>
          <w:noProof/>
        </w:rPr>
        <w:t>)</w:t>
      </w:r>
      <w:r w:rsidR="00F25447">
        <w:fldChar w:fldCharType="end"/>
      </w:r>
      <w:r w:rsidR="00B82BEA">
        <w:t xml:space="preserve">, a hybrid capture approach is very promising for </w:t>
      </w:r>
      <w:r w:rsidR="00897D9B">
        <w:t xml:space="preserve">robustly inferring the phylogeny of </w:t>
      </w:r>
      <w:r w:rsidR="00B82BEA">
        <w:t xml:space="preserve">this </w:t>
      </w:r>
      <w:r w:rsidR="00F90B7E">
        <w:t>family</w:t>
      </w:r>
      <w:r w:rsidR="00B82BEA">
        <w:t xml:space="preserve">. </w:t>
      </w:r>
    </w:p>
    <w:p w14:paraId="4F4DFAE9" w14:textId="4BB5E6E9" w:rsidR="0001537F" w:rsidRDefault="008B2FE2" w:rsidP="00F26380">
      <w:pPr>
        <w:spacing w:line="360" w:lineRule="auto"/>
      </w:pPr>
      <w:r>
        <w:lastRenderedPageBreak/>
        <w:t xml:space="preserve">We </w:t>
      </w:r>
      <w:r w:rsidR="00B82BEA">
        <w:t xml:space="preserve">here </w:t>
      </w:r>
      <w:r w:rsidR="00524F4B">
        <w:t xml:space="preserve">aimed to resolve the higher-level relationships within Pimpliformes to gain insights into the evolution of this group, especially with respect to parasitoid strategy and host range. To this end, we </w:t>
      </w:r>
      <w:r>
        <w:t xml:space="preserve">used </w:t>
      </w:r>
      <w:r w:rsidR="005D7D79">
        <w:t xml:space="preserve">previously </w:t>
      </w:r>
      <w:r w:rsidR="00F25447">
        <w:fldChar w:fldCharType="begin"/>
      </w:r>
      <w:r w:rsidR="00571C7C">
        <w:instrText xml:space="preserve"> ADDIN EN.CITE &lt;EndNote&gt;&lt;Cite&gt;&lt;Author&gt;Peters&lt;/Author&gt;&lt;Year&gt;2017&lt;/Year&gt;&lt;RecNum&gt;1886&lt;/RecNum&gt;&lt;DisplayText&gt;(Peters&lt;style face="italic"&gt; et al.&lt;/style&gt;, 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fldChar w:fldCharType="separate"/>
      </w:r>
      <w:r w:rsidR="00F26380">
        <w:rPr>
          <w:noProof/>
        </w:rPr>
        <w:t>(</w:t>
      </w:r>
      <w:hyperlink w:anchor="_ENREF_77" w:tooltip="Peters, 2017 #1886" w:history="1">
        <w:r w:rsidR="00ED36A2">
          <w:rPr>
            <w:noProof/>
          </w:rPr>
          <w:t>Peters</w:t>
        </w:r>
        <w:r w:rsidR="00ED36A2" w:rsidRPr="00F26380">
          <w:rPr>
            <w:i/>
            <w:noProof/>
          </w:rPr>
          <w:t xml:space="preserve"> et al.</w:t>
        </w:r>
        <w:r w:rsidR="00ED36A2">
          <w:rPr>
            <w:noProof/>
          </w:rPr>
          <w:t>, 2017</w:t>
        </w:r>
      </w:hyperlink>
      <w:r w:rsidR="00F26380">
        <w:rPr>
          <w:noProof/>
        </w:rPr>
        <w:t>)</w:t>
      </w:r>
      <w:r w:rsidR="00F25447">
        <w:fldChar w:fldCharType="end"/>
      </w:r>
      <w:r>
        <w:t xml:space="preserve"> and newly</w:t>
      </w:r>
      <w:r w:rsidR="005D7D79">
        <w:t xml:space="preserve"> </w:t>
      </w:r>
      <w:r>
        <w:t xml:space="preserve">generated transcriptome data to identify candidate genes, filtered them by several </w:t>
      </w:r>
      <w:r w:rsidR="00082C17">
        <w:t>criteria</w:t>
      </w:r>
      <w:r>
        <w:t xml:space="preserve"> of phylogenetic informativeness, and created a </w:t>
      </w:r>
      <w:r w:rsidR="00DE1B95">
        <w:t xml:space="preserve">set of </w:t>
      </w:r>
      <w:r>
        <w:t>bait</w:t>
      </w:r>
      <w:r w:rsidR="00DE1B95">
        <w:t>s</w:t>
      </w:r>
      <w:r>
        <w:t xml:space="preserve"> to enrich </w:t>
      </w:r>
      <w:r w:rsidR="00007F63">
        <w:t xml:space="preserve">152 exons </w:t>
      </w:r>
      <w:r w:rsidR="00897D9B">
        <w:t xml:space="preserve">of a total of </w:t>
      </w:r>
      <w:r>
        <w:t xml:space="preserve">93 genes. We </w:t>
      </w:r>
      <w:r w:rsidR="00135D61">
        <w:t xml:space="preserve">used </w:t>
      </w:r>
      <w:r w:rsidR="00DE1B95">
        <w:t xml:space="preserve">this bait set </w:t>
      </w:r>
      <w:r>
        <w:t xml:space="preserve">to </w:t>
      </w:r>
      <w:r w:rsidR="00897D9B">
        <w:t xml:space="preserve">enrich the target DNA in </w:t>
      </w:r>
      <w:r w:rsidR="005D7D79">
        <w:t>5</w:t>
      </w:r>
      <w:r w:rsidR="00050B93">
        <w:t>5</w:t>
      </w:r>
      <w:r w:rsidR="005D7D79">
        <w:t xml:space="preserve"> </w:t>
      </w:r>
      <w:r w:rsidR="00897D9B">
        <w:t xml:space="preserve">species of </w:t>
      </w:r>
      <w:r w:rsidR="00531BDC">
        <w:t>ichneumonid</w:t>
      </w:r>
      <w:r w:rsidR="00897D9B">
        <w:t>s</w:t>
      </w:r>
      <w:r w:rsidR="00531BDC">
        <w:t xml:space="preserve"> </w:t>
      </w:r>
      <w:r w:rsidR="005D7D79">
        <w:t xml:space="preserve">and </w:t>
      </w:r>
      <w:r w:rsidR="002B2E9A">
        <w:t>two</w:t>
      </w:r>
      <w:r w:rsidR="005D7D79">
        <w:t xml:space="preserve"> distantly-related outgroup taxa</w:t>
      </w:r>
      <w:r w:rsidR="00E33F68">
        <w:t xml:space="preserve">. Furthermore, </w:t>
      </w:r>
      <w:r w:rsidR="00FD0A8F">
        <w:t xml:space="preserve">we </w:t>
      </w:r>
      <w:r w:rsidR="00E33F68">
        <w:t>designed</w:t>
      </w:r>
      <w:r w:rsidR="00DE1B95">
        <w:t xml:space="preserve"> and tested </w:t>
      </w:r>
      <w:r w:rsidR="00897D9B">
        <w:t xml:space="preserve">oligonucleotide </w:t>
      </w:r>
      <w:r w:rsidR="00BC22C2">
        <w:t xml:space="preserve">PCR </w:t>
      </w:r>
      <w:r w:rsidR="00DE1B95">
        <w:t xml:space="preserve">primers </w:t>
      </w:r>
      <w:r w:rsidR="00FD0A8F">
        <w:t xml:space="preserve">for </w:t>
      </w:r>
      <w:r w:rsidR="009D2779">
        <w:t>amplifying and subsequently Sanger-</w:t>
      </w:r>
      <w:r w:rsidR="00DE1B95">
        <w:t>sequencing eight relatively long exons</w:t>
      </w:r>
      <w:r w:rsidR="009D2779">
        <w:t>,</w:t>
      </w:r>
      <w:r w:rsidR="00DE1B95">
        <w:t xml:space="preserve"> identified in the capture</w:t>
      </w:r>
      <w:r w:rsidR="009D2779">
        <w:t>d</w:t>
      </w:r>
      <w:r w:rsidR="00DE1B95">
        <w:t xml:space="preserve"> gene set</w:t>
      </w:r>
      <w:r w:rsidR="00FD0A8F">
        <w:t>, which can be used in future ichneumonid studies</w:t>
      </w:r>
      <w:r w:rsidR="00DE1B95">
        <w:t xml:space="preserve">. </w:t>
      </w:r>
      <w:r w:rsidR="00135D61">
        <w:t xml:space="preserve">We </w:t>
      </w:r>
      <w:r w:rsidR="00715FA6">
        <w:t>a</w:t>
      </w:r>
      <w:r w:rsidR="009D2779">
        <w:t>ppli</w:t>
      </w:r>
      <w:r w:rsidR="00135D61">
        <w:t>ed</w:t>
      </w:r>
      <w:r w:rsidR="009D2779">
        <w:t xml:space="preserve"> </w:t>
      </w:r>
      <w:r w:rsidR="00DE1B95">
        <w:t>several methods for phylogenetic reconstruction</w:t>
      </w:r>
      <w:r w:rsidR="00135D61">
        <w:t xml:space="preserve"> and examined them for congruence and conflict.</w:t>
      </w:r>
      <w:r w:rsidR="00524F4B">
        <w:t xml:space="preserve"> </w:t>
      </w:r>
      <w:r w:rsidR="00135D61">
        <w:t>Furthermore, b</w:t>
      </w:r>
      <w:r w:rsidR="0001537F">
        <w:t xml:space="preserve">ased both on random and </w:t>
      </w:r>
      <w:r w:rsidR="00082C17">
        <w:t>non-random gene</w:t>
      </w:r>
      <w:r w:rsidR="0001537F">
        <w:t xml:space="preserve"> sampling</w:t>
      </w:r>
      <w:r w:rsidR="00123D37">
        <w:t xml:space="preserve"> strategies</w:t>
      </w:r>
      <w:r w:rsidR="0001537F">
        <w:t xml:space="preserve">, we </w:t>
      </w:r>
      <w:r w:rsidR="00123D37">
        <w:t xml:space="preserve">studied </w:t>
      </w:r>
      <w:r w:rsidR="0001537F">
        <w:t>subsets of our data</w:t>
      </w:r>
      <w:r w:rsidR="00007F63">
        <w:t xml:space="preserve"> to </w:t>
      </w:r>
      <w:r w:rsidR="00524F4B">
        <w:t xml:space="preserve">assess </w:t>
      </w:r>
      <w:r w:rsidR="00135D61">
        <w:t>strategies to improve phylogenetic studies of the group in the future</w:t>
      </w:r>
      <w:r w:rsidR="0001537F">
        <w:t>.</w:t>
      </w:r>
    </w:p>
    <w:p w14:paraId="7D9F9EF2" w14:textId="77777777" w:rsidR="002A4189" w:rsidRPr="00CF3E99" w:rsidRDefault="002A4189" w:rsidP="00E63DFE">
      <w:pPr>
        <w:pStyle w:val="Heading2"/>
      </w:pPr>
      <w:r w:rsidRPr="00CF3E99">
        <w:t>Materials and Methods</w:t>
      </w:r>
    </w:p>
    <w:p w14:paraId="6FA1B61A" w14:textId="1C6843E0" w:rsidR="0051713F" w:rsidRDefault="0051713F" w:rsidP="00F26380">
      <w:pPr>
        <w:spacing w:line="360" w:lineRule="auto"/>
      </w:pPr>
      <w:commentRangeStart w:id="1"/>
      <w:r>
        <w:t>This study include</w:t>
      </w:r>
      <w:r w:rsidR="005F0E99">
        <w:t>d</w:t>
      </w:r>
      <w:r>
        <w:t xml:space="preserve"> </w:t>
      </w:r>
      <w:commentRangeEnd w:id="1"/>
      <w:r w:rsidR="005F0E99">
        <w:rPr>
          <w:rStyle w:val="CommentReference"/>
        </w:rPr>
        <w:commentReference w:id="1"/>
      </w:r>
      <w:r>
        <w:t xml:space="preserve">five major steps: i) transcriptome </w:t>
      </w:r>
      <w:r w:rsidR="00147571">
        <w:t xml:space="preserve">sequencing </w:t>
      </w:r>
      <w:r>
        <w:t>and analysis, ii) estimation of phylogenetic informativeness</w:t>
      </w:r>
      <w:r w:rsidR="00147571">
        <w:t xml:space="preserve"> of genes</w:t>
      </w:r>
      <w:r>
        <w:t>, iii) hybrid capture lab</w:t>
      </w:r>
      <w:r w:rsidR="00593BA9">
        <w:t>oratory</w:t>
      </w:r>
      <w:r>
        <w:t xml:space="preserve"> work and data analysis, iv) development and testing of oligonucleotide primers for PCR and Sanger sequencing, and v) phylogenetic analyses. The</w:t>
      </w:r>
      <w:r w:rsidR="00593BA9">
        <w:t>se</w:t>
      </w:r>
      <w:r>
        <w:t xml:space="preserve"> individual steps are detailed below.</w:t>
      </w:r>
    </w:p>
    <w:p w14:paraId="29D3FDF4" w14:textId="6700A9EF" w:rsidR="0051713F" w:rsidRPr="00CF3E99" w:rsidRDefault="0051713F" w:rsidP="00F26380">
      <w:pPr>
        <w:spacing w:line="360" w:lineRule="auto"/>
      </w:pPr>
      <w:r w:rsidRPr="00CF3E99">
        <w:t xml:space="preserve">Most of the bioinformatics </w:t>
      </w:r>
      <w:r w:rsidR="00593BA9">
        <w:t>for</w:t>
      </w:r>
      <w:r w:rsidRPr="00CF3E99">
        <w:t xml:space="preserve"> this study were conducted using newly developed scripts</w:t>
      </w:r>
      <w:r>
        <w:t xml:space="preserve">, </w:t>
      </w:r>
      <w:r w:rsidRPr="00CF3E99">
        <w:t xml:space="preserve">which are provided </w:t>
      </w:r>
      <w:r w:rsidR="00593BA9">
        <w:t xml:space="preserve">here </w:t>
      </w:r>
      <w:r w:rsidRPr="00CF3E99">
        <w:t xml:space="preserve">as supplementary material (Supplementary File </w:t>
      </w:r>
      <w:r w:rsidR="003B0D55">
        <w:t>S1</w:t>
      </w:r>
      <w:r w:rsidRPr="00CF3E99">
        <w:t>).</w:t>
      </w:r>
      <w:r w:rsidRPr="0051713F">
        <w:t xml:space="preserve"> </w:t>
      </w:r>
      <w:r>
        <w:t xml:space="preserve">We mostly used </w:t>
      </w:r>
      <w:r w:rsidRPr="00CF3E99">
        <w:t xml:space="preserve">shell </w:t>
      </w:r>
      <w:r>
        <w:t xml:space="preserve">scripting (bash) to create a pipeline of programs for specific tasks </w:t>
      </w:r>
      <w:r w:rsidRPr="00CF3E99">
        <w:t xml:space="preserve">and </w:t>
      </w:r>
      <w:r>
        <w:t xml:space="preserve">the APE package in the program </w:t>
      </w:r>
      <w:r w:rsidRPr="00CF3E99">
        <w:t>R</w:t>
      </w:r>
      <w:r>
        <w:t xml:space="preserve"> </w:t>
      </w:r>
      <w:r w:rsidR="00F25447" w:rsidRPr="00CF3E99">
        <w:fldChar w:fldCharType="begin"/>
      </w:r>
      <w:r w:rsidR="00571C7C">
        <w:instrText xml:space="preserve"> ADDIN EN.CITE &lt;EndNote&gt;&lt;Cite&gt;&lt;Author&gt;R Core Team&lt;/Author&gt;&lt;Year&gt;2014&lt;/Year&gt;&lt;RecNum&gt;737&lt;/RecNum&gt;&lt;DisplayText&gt;(Paradis&lt;style face="italic"&gt; et al.&lt;/style&gt;, 2004, R Core Team, 2014)&lt;/DisplayText&gt;&lt;record&gt;&lt;rec-number&gt;737&lt;/rec-number&gt;&lt;foreign-keys&gt;&lt;key app="EN" db-id="ra2szze5rwprxaedw29ptpp0e2d9v5s90paf"&gt;737&lt;/key&gt;&lt;/foreign-keys&gt;&lt;ref-type name="Computer Program"&gt;9&lt;/ref-type&gt;&lt;contributors&gt;&lt;authors&gt;&lt;author&gt;R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isbn&gt;3-900051-07-0&lt;/isbn&gt;&lt;accession-num&gt;712&lt;/accession-num&gt;&lt;urls&gt;&lt;related-urls&gt;&lt;url&gt;http://www.R-project.org&lt;/url&gt;&lt;/related-urls&gt;&lt;/urls&gt;&lt;/record&gt;&lt;/Cite&gt;&lt;Cite&gt;&lt;Author&gt;Paradis&lt;/Author&gt;&lt;Year&gt;2004&lt;/Year&gt;&lt;RecNum&gt;949&lt;/RecNum&gt;&lt;record&gt;&lt;rec-number&gt;949&lt;/rec-number&gt;&lt;foreign-keys&gt;&lt;key app="EN" db-id="ra2szze5rwprxaedw29ptpp0e2d9v5s90paf"&gt;949&lt;/key&gt;&lt;/foreign-keys&gt;&lt;ref-type name="Journal Article"&gt;17&lt;/ref-type&gt;&lt;contributors&gt;&lt;authors&gt;&lt;author&gt;Paradis, E.&lt;/author&gt;&lt;author&gt;Claude, J.&lt;/author&gt;&lt;author&gt;Strimmer, K.&lt;/author&gt;&lt;/authors&gt;&lt;/contributors&gt;&lt;titles&gt;&lt;title&gt;APE: analyses of phylogenetics and evolution in R language&lt;/title&gt;&lt;secondary-title&gt;Bioinformatics&lt;/secondary-title&gt;&lt;/titles&gt;&lt;periodical&gt;&lt;full-title&gt;Bioinformatics&lt;/full-title&gt;&lt;abbr-1&gt;Bioinformatics&lt;/abbr-1&gt;&lt;/periodical&gt;&lt;pages&gt;289–290&lt;/pages&gt;&lt;volume&gt;20&lt;/volume&gt;&lt;keywords&gt;&lt;keyword&gt;R statistics program&lt;/keyword&gt;&lt;keyword&gt;phylogeny&lt;/keyword&gt;&lt;keyword&gt;methodology&lt;/keyword&gt;&lt;keyword&gt;molecular clock&lt;/keyword&gt;&lt;keyword&gt;English&lt;/keyword&gt;&lt;/keywords&gt;&lt;dates&gt;&lt;year&gt;2004&lt;/year&gt;&lt;/dates&gt;&lt;accession-num&gt;914&lt;/accession-num&gt;&lt;urls&gt;&lt;/urls&gt;&lt;/record&gt;&lt;/Cite&gt;&lt;/EndNote&gt;</w:instrText>
      </w:r>
      <w:r w:rsidR="00F25447" w:rsidRPr="00CF3E99">
        <w:fldChar w:fldCharType="separate"/>
      </w:r>
      <w:r w:rsidR="00F26380">
        <w:rPr>
          <w:noProof/>
        </w:rPr>
        <w:t>(</w:t>
      </w:r>
      <w:hyperlink w:anchor="_ENREF_75" w:tooltip="Paradis, 2004 #949" w:history="1">
        <w:r w:rsidR="00ED36A2">
          <w:rPr>
            <w:noProof/>
          </w:rPr>
          <w:t>Paradis</w:t>
        </w:r>
        <w:r w:rsidR="00ED36A2" w:rsidRPr="00F26380">
          <w:rPr>
            <w:i/>
            <w:noProof/>
          </w:rPr>
          <w:t xml:space="preserve"> et al.</w:t>
        </w:r>
        <w:r w:rsidR="00ED36A2">
          <w:rPr>
            <w:noProof/>
          </w:rPr>
          <w:t>, 2004</w:t>
        </w:r>
      </w:hyperlink>
      <w:r w:rsidR="005F0E99">
        <w:rPr>
          <w:noProof/>
        </w:rPr>
        <w:t>;</w:t>
      </w:r>
      <w:r w:rsidR="00F26380">
        <w:rPr>
          <w:noProof/>
        </w:rPr>
        <w:t xml:space="preserve"> </w:t>
      </w:r>
      <w:hyperlink w:anchor="_ENREF_88" w:tooltip="R Core Team, 2014 #737" w:history="1">
        <w:r w:rsidR="00ED36A2">
          <w:rPr>
            <w:noProof/>
          </w:rPr>
          <w:t>R Core Team, 2014</w:t>
        </w:r>
      </w:hyperlink>
      <w:r w:rsidR="00F26380">
        <w:rPr>
          <w:noProof/>
        </w:rPr>
        <w:t>)</w:t>
      </w:r>
      <w:r w:rsidR="00F25447" w:rsidRPr="00CF3E99">
        <w:fldChar w:fldCharType="end"/>
      </w:r>
      <w:r>
        <w:t xml:space="preserve"> to manipulate alignments and trees. All c</w:t>
      </w:r>
      <w:r w:rsidRPr="00CF3E99">
        <w:t>alculations were performed on UBELIX (http://www.id.unibe.ch/hpc), the HPC cluster at the University of Bern, Switzerland.</w:t>
      </w:r>
    </w:p>
    <w:p w14:paraId="44C252E1" w14:textId="77777777" w:rsidR="002A4189" w:rsidRPr="00CF3E99" w:rsidRDefault="002A4189" w:rsidP="00E63DFE">
      <w:pPr>
        <w:pStyle w:val="Heading3"/>
      </w:pPr>
      <w:r w:rsidRPr="00CF3E99">
        <w:t>Transcriptome</w:t>
      </w:r>
      <w:r w:rsidR="00327144" w:rsidRPr="00CF3E99">
        <w:t xml:space="preserve"> data, orthology prediction and transcriptome phylogenies</w:t>
      </w:r>
    </w:p>
    <w:p w14:paraId="6DF26863" w14:textId="2CE66B0C" w:rsidR="00110855" w:rsidRPr="00CF3E99" w:rsidRDefault="008E0187" w:rsidP="00F26380">
      <w:pPr>
        <w:spacing w:line="360" w:lineRule="auto"/>
      </w:pPr>
      <w:r>
        <w:t>Transcriptomes of t</w:t>
      </w:r>
      <w:r w:rsidR="00511EE2" w:rsidRPr="00CF3E99">
        <w:t xml:space="preserve">wo pimpliform wasp species </w:t>
      </w:r>
      <w:r w:rsidR="00F50B48">
        <w:t>were</w:t>
      </w:r>
      <w:r w:rsidR="00511EE2" w:rsidRPr="00CF3E99">
        <w:t xml:space="preserve"> sequenced </w:t>
      </w:r>
      <w:r w:rsidR="002E5F7F">
        <w:t xml:space="preserve">and published by Peters </w:t>
      </w:r>
      <w:r w:rsidR="002E5F7F" w:rsidRPr="008E69B3">
        <w:rPr>
          <w:i/>
        </w:rPr>
        <w:t>et al.</w:t>
      </w:r>
      <w:r w:rsidR="002E5F7F">
        <w:t xml:space="preserve"> </w:t>
      </w:r>
      <w:r w:rsidR="00F25447">
        <w:fldChar w:fldCharType="begin"/>
      </w:r>
      <w:r w:rsidR="00571C7C">
        <w:instrText xml:space="preserve"> ADDIN EN.CITE &lt;EndNote&gt;&lt;Cite ExcludeAuth="1"&gt;&lt;Author&gt;Peters&lt;/Author&gt;&lt;Year&gt;2017&lt;/Year&gt;&lt;RecNum&gt;1886&lt;/RecNum&gt;&lt;DisplayText&gt;(2017)&lt;/DisplayText&gt;&lt;record&gt;&lt;rec-number&gt;1886&lt;/rec-number&gt;&lt;foreign-keys&gt;&lt;key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fldChar w:fldCharType="separate"/>
      </w:r>
      <w:r w:rsidR="002E5F7F">
        <w:rPr>
          <w:noProof/>
        </w:rPr>
        <w:t>(</w:t>
      </w:r>
      <w:hyperlink w:anchor="_ENREF_77" w:tooltip="Peters, 2017 #1886" w:history="1">
        <w:r w:rsidR="00ED36A2">
          <w:rPr>
            <w:noProof/>
          </w:rPr>
          <w:t>2017</w:t>
        </w:r>
      </w:hyperlink>
      <w:r w:rsidR="002E5F7F">
        <w:rPr>
          <w:noProof/>
        </w:rPr>
        <w:t>)</w:t>
      </w:r>
      <w:r w:rsidR="00F25447">
        <w:fldChar w:fldCharType="end"/>
      </w:r>
      <w:r w:rsidR="00F50B48">
        <w:t>. W</w:t>
      </w:r>
      <w:r w:rsidR="00511EE2" w:rsidRPr="00CF3E99">
        <w:t xml:space="preserve">e </w:t>
      </w:r>
      <w:r w:rsidR="00227E02">
        <w:t xml:space="preserve">additionally sequenced whole body transcriptomes of adult specimens </w:t>
      </w:r>
      <w:r w:rsidR="00F96DBA">
        <w:t xml:space="preserve">for </w:t>
      </w:r>
      <w:r w:rsidR="00511EE2" w:rsidRPr="00CF3E99">
        <w:t xml:space="preserve">eight </w:t>
      </w:r>
      <w:r w:rsidR="005F0E99">
        <w:t xml:space="preserve">additional </w:t>
      </w:r>
      <w:r w:rsidR="00511EE2" w:rsidRPr="00CF3E99">
        <w:t xml:space="preserve">species from five </w:t>
      </w:r>
      <w:r w:rsidR="00772AE4" w:rsidRPr="00CF3E99">
        <w:t xml:space="preserve">pimpliform </w:t>
      </w:r>
      <w:r w:rsidR="00511EE2" w:rsidRPr="00CF3E99">
        <w:t>subfamilies and three other ichneumonid</w:t>
      </w:r>
      <w:r w:rsidR="00772AE4" w:rsidRPr="00CF3E99">
        <w:t>s</w:t>
      </w:r>
      <w:r w:rsidR="00511EE2" w:rsidRPr="00CF3E99">
        <w:t xml:space="preserve">, including </w:t>
      </w:r>
      <w:r w:rsidR="00511EE2" w:rsidRPr="00CF3E99">
        <w:rPr>
          <w:i/>
        </w:rPr>
        <w:t>Xorides praecatorius</w:t>
      </w:r>
      <w:r w:rsidR="00511EE2" w:rsidRPr="00CF3E99">
        <w:t xml:space="preserve"> </w:t>
      </w:r>
      <w:r w:rsidR="00F149D3">
        <w:t xml:space="preserve">Fabricius </w:t>
      </w:r>
      <w:r w:rsidR="00511EE2" w:rsidRPr="00CF3E99">
        <w:t>as a representative of the Xoridinae</w:t>
      </w:r>
      <w:r w:rsidR="00025725">
        <w:t>,</w:t>
      </w:r>
      <w:r w:rsidR="00DF1B17">
        <w:t xml:space="preserve"> that </w:t>
      </w:r>
      <w:r w:rsidR="00135D61">
        <w:t>has been hypothesized to be</w:t>
      </w:r>
      <w:r w:rsidR="00DF1B17">
        <w:t xml:space="preserve"> sister to all remaining ichneumonids</w:t>
      </w:r>
      <w:r w:rsidR="00135D61">
        <w:t xml:space="preserve"> </w:t>
      </w:r>
      <w:r w:rsidR="00135D61">
        <w:fldChar w:fldCharType="begin"/>
      </w:r>
      <w:r w:rsidR="00135D61">
        <w:instrText xml:space="preserve"> ADDIN EN.CITE &lt;EndNote&gt;&lt;Cite&gt;&lt;Author&gt;Quicke&lt;/Author&gt;&lt;Year&gt;2009&lt;/Year&gt;&lt;RecNum&gt;1074&lt;/RecNum&gt;&lt;DisplayText&gt;(Quicke&lt;style face="italic"&gt; et al.&lt;/style&gt;, 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135D61">
        <w:fldChar w:fldCharType="separate"/>
      </w:r>
      <w:r w:rsidR="00135D61">
        <w:rPr>
          <w:noProof/>
        </w:rPr>
        <w:t>(</w:t>
      </w:r>
      <w:hyperlink w:anchor="_ENREF_86" w:tooltip="Quicke, 2009 #1074" w:history="1">
        <w:r w:rsidR="00ED36A2">
          <w:rPr>
            <w:noProof/>
          </w:rPr>
          <w:t>Quicke</w:t>
        </w:r>
        <w:r w:rsidR="00ED36A2" w:rsidRPr="00135D61">
          <w:rPr>
            <w:i/>
            <w:noProof/>
          </w:rPr>
          <w:t xml:space="preserve"> et al.</w:t>
        </w:r>
        <w:r w:rsidR="00ED36A2">
          <w:rPr>
            <w:noProof/>
          </w:rPr>
          <w:t>, 2009</w:t>
        </w:r>
      </w:hyperlink>
      <w:r w:rsidR="00135D61">
        <w:rPr>
          <w:noProof/>
        </w:rPr>
        <w:t>)</w:t>
      </w:r>
      <w:r w:rsidR="00135D61">
        <w:fldChar w:fldCharType="end"/>
      </w:r>
      <w:r w:rsidR="00F149D3">
        <w:t>. F</w:t>
      </w:r>
      <w:r w:rsidR="0054364A" w:rsidRPr="00CF3E99">
        <w:t xml:space="preserve">or a full list of specimens used in this study, see Table 1 </w:t>
      </w:r>
      <w:r w:rsidR="00F149D3">
        <w:t xml:space="preserve">(and the more detailed </w:t>
      </w:r>
      <w:r w:rsidR="0054364A" w:rsidRPr="00CF3E99">
        <w:t xml:space="preserve">Supplementary </w:t>
      </w:r>
      <w:r w:rsidR="00AC29C3">
        <w:t>File</w:t>
      </w:r>
      <w:r w:rsidR="0054364A" w:rsidRPr="00CF3E99">
        <w:t xml:space="preserve"> S</w:t>
      </w:r>
      <w:r w:rsidR="00AC29C3">
        <w:t>2</w:t>
      </w:r>
      <w:r w:rsidR="00F149D3">
        <w:t>). As we sampled a single species per genus</w:t>
      </w:r>
      <w:r w:rsidR="002E5F7F">
        <w:t xml:space="preserve"> in most cases</w:t>
      </w:r>
      <w:r w:rsidR="00F149D3">
        <w:t xml:space="preserve">, we </w:t>
      </w:r>
      <w:r w:rsidR="00C33E5E">
        <w:t xml:space="preserve">henceforth </w:t>
      </w:r>
      <w:r w:rsidR="00F149D3">
        <w:t xml:space="preserve">refer to </w:t>
      </w:r>
      <w:r w:rsidR="00025725">
        <w:t xml:space="preserve">genera </w:t>
      </w:r>
      <w:r w:rsidR="00F149D3">
        <w:t>only</w:t>
      </w:r>
      <w:r w:rsidR="00511EE2" w:rsidRPr="00CF3E99">
        <w:t>.</w:t>
      </w:r>
      <w:r w:rsidR="00110855" w:rsidRPr="00CF3E99">
        <w:t xml:space="preserve"> </w:t>
      </w:r>
      <w:r w:rsidR="00CB5087">
        <w:t>The</w:t>
      </w:r>
      <w:r w:rsidR="00CB5087" w:rsidRPr="00CF3E99">
        <w:t xml:space="preserve"> </w:t>
      </w:r>
      <w:r w:rsidR="009D4DFB" w:rsidRPr="00CF3E99">
        <w:lastRenderedPageBreak/>
        <w:t xml:space="preserve">specimens </w:t>
      </w:r>
      <w:r w:rsidR="00CB5087">
        <w:t xml:space="preserve">for the transcriptome analysis </w:t>
      </w:r>
      <w:r w:rsidR="009D4DFB" w:rsidRPr="00CF3E99">
        <w:t>were freshly collected in a mountainous area in the canton of Bern, Switzerland</w:t>
      </w:r>
      <w:r w:rsidR="00C33E5E">
        <w:t>,</w:t>
      </w:r>
      <w:r w:rsidR="009D4DFB" w:rsidRPr="00CF3E99">
        <w:t xml:space="preserve"> and </w:t>
      </w:r>
      <w:r w:rsidR="00312B6D">
        <w:t xml:space="preserve">either identified alive after a cooling period in the fridge, or collected alongside other, identical-looking individuals at the same location, with the latter kept in ethanol as ‘pseudo-vouchers’ or ‘paragenophores’ for later confirmation of the </w:t>
      </w:r>
      <w:r w:rsidR="00373B20">
        <w:t xml:space="preserve">preliminary identifications (Supplementary File S2). Specimens chosen for the transcriptome analysis </w:t>
      </w:r>
      <w:r w:rsidR="00A72842">
        <w:t xml:space="preserve">were </w:t>
      </w:r>
      <w:r w:rsidR="009D4DFB" w:rsidRPr="00CF3E99">
        <w:t xml:space="preserve">either ground directly in RNAlater solution or shock-frozen </w:t>
      </w:r>
      <w:r w:rsidR="00FA7D3B">
        <w:t>at</w:t>
      </w:r>
      <w:r w:rsidR="00FA7D3B" w:rsidRPr="00CF3E99">
        <w:t xml:space="preserve"> </w:t>
      </w:r>
      <w:r w:rsidR="009D4DFB" w:rsidRPr="00CF3E99">
        <w:t>-80</w:t>
      </w:r>
      <w:r w:rsidR="00FA7D3B">
        <w:t> </w:t>
      </w:r>
      <w:r w:rsidR="009D4DFB" w:rsidRPr="00CF3E99">
        <w:t>°C. Total RNA was extracted using the Promega ReliaPrep</w:t>
      </w:r>
      <w:r w:rsidR="009D4DFB" w:rsidRPr="00CF3E99">
        <w:rPr>
          <w:vertAlign w:val="superscript"/>
        </w:rPr>
        <w:t>TM</w:t>
      </w:r>
      <w:r w:rsidR="009D4DFB" w:rsidRPr="00CF3E99">
        <w:t xml:space="preserve"> Tissue Miniprep system. Library preparation </w:t>
      </w:r>
      <w:r w:rsidR="00110855" w:rsidRPr="00CF3E99">
        <w:t>was done using the Illumina TruSeq stranded RNA method</w:t>
      </w:r>
      <w:r w:rsidR="00FA7D3B">
        <w:t>,</w:t>
      </w:r>
      <w:r w:rsidR="00110855" w:rsidRPr="00CF3E99">
        <w:t xml:space="preserve"> which includes poly-A selection, followed by size selection. The </w:t>
      </w:r>
      <w:r w:rsidR="00AA10D6" w:rsidRPr="00CF3E99">
        <w:t xml:space="preserve">resulting </w:t>
      </w:r>
      <w:r w:rsidR="00F96DBA">
        <w:t xml:space="preserve">11 </w:t>
      </w:r>
      <w:r w:rsidR="00AA10D6" w:rsidRPr="00CF3E99">
        <w:t>libraries were</w:t>
      </w:r>
      <w:r w:rsidR="00110855" w:rsidRPr="00CF3E99">
        <w:t xml:space="preserve"> indexed</w:t>
      </w:r>
      <w:r w:rsidR="00EA56E5">
        <w:t>, multiplexed</w:t>
      </w:r>
      <w:r w:rsidR="00110855" w:rsidRPr="00CF3E99">
        <w:t xml:space="preserve"> and sequenced on one Illumina HiSeq3000 lane </w:t>
      </w:r>
      <w:r w:rsidR="00AA10D6" w:rsidRPr="00CF3E99">
        <w:t>(</w:t>
      </w:r>
      <w:r w:rsidR="00110855" w:rsidRPr="00CF3E99">
        <w:t>150</w:t>
      </w:r>
      <w:r w:rsidR="00FA7D3B">
        <w:t xml:space="preserve"> </w:t>
      </w:r>
      <w:r w:rsidR="00110855" w:rsidRPr="00CF3E99">
        <w:t>bp paired-end</w:t>
      </w:r>
      <w:r w:rsidR="00EA56E5">
        <w:t>, 250 million reads</w:t>
      </w:r>
      <w:r w:rsidR="00AA10D6" w:rsidRPr="00CF3E99">
        <w:t>)</w:t>
      </w:r>
      <w:r w:rsidR="00110855" w:rsidRPr="00CF3E99">
        <w:t xml:space="preserve"> at the Institute of Genetics</w:t>
      </w:r>
      <w:r w:rsidR="00AA10D6" w:rsidRPr="00CF3E99">
        <w:t xml:space="preserve"> of the </w:t>
      </w:r>
      <w:r w:rsidR="00110855" w:rsidRPr="00CF3E99">
        <w:t>University of Bern</w:t>
      </w:r>
      <w:r w:rsidR="00AA10D6" w:rsidRPr="00CF3E99">
        <w:t xml:space="preserve"> (VetSuisse).</w:t>
      </w:r>
    </w:p>
    <w:p w14:paraId="079B9854" w14:textId="77777777" w:rsidR="009023E4" w:rsidRPr="00CF3E99" w:rsidRDefault="00EA56E5" w:rsidP="009023E4">
      <w:pPr>
        <w:spacing w:line="360" w:lineRule="auto"/>
      </w:pPr>
      <w:r>
        <w:t>The raw reads from transcriptome</w:t>
      </w:r>
      <w:r w:rsidR="00B72A0E">
        <w:t xml:space="preserve"> sequencing </w:t>
      </w:r>
      <w:r w:rsidR="00AA10D6" w:rsidRPr="00CF3E99">
        <w:t xml:space="preserve">were de-multiplexed and trimmed using Trimmomatic 0.33 </w:t>
      </w:r>
      <w:r w:rsidR="00F25447" w:rsidRPr="00CF3E99">
        <w:fldChar w:fldCharType="begin"/>
      </w:r>
      <w:r w:rsidR="00F26380">
        <w:instrText xml:space="preserve"> ADDIN EN.CITE &lt;EndNote&gt;&lt;Cite&gt;&lt;Author&gt;Bolger&lt;/Author&gt;&lt;Year&gt;2014&lt;/Year&gt;&lt;RecNum&gt;1888&lt;/RecNum&gt;&lt;DisplayText&gt;(Bolger&lt;style face="italic"&gt; et al.&lt;/style&gt;, 2014)&lt;/DisplayText&gt;&lt;record&gt;&lt;rec-number&gt;1888&lt;/rec-number&gt;&lt;foreign-keys&gt;&lt;key app="EN" db-id="ra2szze5rwprxaedw29ptpp0e2d9v5s90paf"&gt;1888&lt;/key&gt;&lt;/foreign-keys&gt;&lt;ref-type name="Journal Article"&gt;17&lt;/ref-type&gt;&lt;contributors&gt;&lt;authors&gt;&lt;author&gt;Bolger, A.M.&lt;/author&gt;&lt;author&gt;Lohse, M.&lt;/author&gt;&lt;author&gt;Usadel, B.&lt;/author&gt;&lt;/authors&gt;&lt;/contributors&gt;&lt;titles&gt;&lt;title&gt;Trimmomatic: A flexible trimmer for Illumina Sequence Data. Bioinformatics, btu170.&lt;/title&gt;&lt;secondary-title&gt;Bioinformatics&lt;/secondary-title&gt;&lt;/titles&gt;&lt;periodical&gt;&lt;full-title&gt;Bioinformatics&lt;/full-title&gt;&lt;abbr-1&gt;Bioinformatics&lt;/abbr-1&gt;&lt;/periodical&gt;&lt;pages&gt;2114–2120&lt;/pages&gt;&lt;volume&gt;30&lt;/volume&gt;&lt;number&gt;15&lt;/number&gt;&lt;dates&gt;&lt;year&gt;2014&lt;/year&gt;&lt;/dates&gt;&lt;urls&gt;&lt;/urls&gt;&lt;electronic-resource-num&gt;10.1093/bioinformatics/btu170&lt;/electronic-resource-num&gt;&lt;/record&gt;&lt;/Cite&gt;&lt;/EndNote&gt;</w:instrText>
      </w:r>
      <w:r w:rsidR="00F25447" w:rsidRPr="00CF3E99">
        <w:fldChar w:fldCharType="separate"/>
      </w:r>
      <w:r w:rsidR="00F26380">
        <w:rPr>
          <w:noProof/>
        </w:rPr>
        <w:t>(</w:t>
      </w:r>
      <w:hyperlink w:anchor="_ENREF_7" w:tooltip="Bolger, 2014 #1888" w:history="1">
        <w:r w:rsidR="00ED36A2">
          <w:rPr>
            <w:noProof/>
          </w:rPr>
          <w:t>Bolger</w:t>
        </w:r>
        <w:r w:rsidR="00ED36A2" w:rsidRPr="00F26380">
          <w:rPr>
            <w:i/>
            <w:noProof/>
          </w:rPr>
          <w:t xml:space="preserve"> et al.</w:t>
        </w:r>
        <w:r w:rsidR="00ED36A2">
          <w:rPr>
            <w:noProof/>
          </w:rPr>
          <w:t>, 2014</w:t>
        </w:r>
      </w:hyperlink>
      <w:r w:rsidR="00F26380">
        <w:rPr>
          <w:noProof/>
        </w:rPr>
        <w:t>)</w:t>
      </w:r>
      <w:r w:rsidR="00F25447" w:rsidRPr="00CF3E99">
        <w:fldChar w:fldCharType="end"/>
      </w:r>
      <w:r w:rsidR="00AA10D6" w:rsidRPr="00CF3E99">
        <w:t>,</w:t>
      </w:r>
      <w:r w:rsidR="00B72A0E">
        <w:t xml:space="preserve"> which r</w:t>
      </w:r>
      <w:r w:rsidR="00AA10D6" w:rsidRPr="00CF3E99">
        <w:t>emov</w:t>
      </w:r>
      <w:r w:rsidR="00B72A0E">
        <w:t>ed</w:t>
      </w:r>
      <w:r w:rsidR="00AA10D6" w:rsidRPr="00CF3E99">
        <w:t xml:space="preserve"> adapters, leading and trailing bases below a phred score of 10, and sections in a sliding window of size 4 with an average score below 15. Read quality was </w:t>
      </w:r>
      <w:r w:rsidR="00B72A0E">
        <w:t>assessed</w:t>
      </w:r>
      <w:r w:rsidR="00B72A0E" w:rsidRPr="00CF3E99">
        <w:t xml:space="preserve"> </w:t>
      </w:r>
      <w:r w:rsidR="00AA10D6" w:rsidRPr="00CF3E99">
        <w:t xml:space="preserve">with FastQC 0.11.2 </w:t>
      </w:r>
      <w:r w:rsidR="00F25447" w:rsidRPr="00CF3E99">
        <w:fldChar w:fldCharType="begin"/>
      </w:r>
      <w:r w:rsidR="00F26380">
        <w:instrText xml:space="preserve"> ADDIN EN.CITE &lt;EndNote&gt;&lt;Cite&gt;&lt;Author&gt;Andrews&lt;/Author&gt;&lt;Year&gt;2014&lt;/Year&gt;&lt;RecNum&gt;1889&lt;/RecNum&gt;&lt;DisplayText&gt;(Andrews, 2014)&lt;/DisplayText&gt;&lt;record&gt;&lt;rec-number&gt;1889&lt;/rec-number&gt;&lt;foreign-keys&gt;&lt;key app="EN" db-id="ra2szze5rwprxaedw29ptpp0e2d9v5s90paf"&gt;1889&lt;/key&gt;&lt;/foreign-keys&gt;&lt;ref-type name="Computer Program"&gt;9&lt;/ref-type&gt;&lt;contributors&gt;&lt;authors&gt;&lt;author&gt;Andrews, S.&lt;/author&gt;&lt;/authors&gt;&lt;/contributors&gt;&lt;titles&gt;&lt;title&gt;FastQC version 0.11.2&lt;/title&gt;&lt;/titles&gt;&lt;dates&gt;&lt;year&gt;2014&lt;/year&gt;&lt;/dates&gt;&lt;pub-location&gt;Cambridge&lt;/pub-location&gt;&lt;publisher&gt;Babraham Institute&lt;/publisher&gt;&lt;urls&gt;&lt;related-urls&gt;&lt;url&gt;http://www.bioinformatics.babraham.ac.uk/projects/fastqc/&lt;/url&gt;&lt;/related-urls&gt;&lt;/urls&gt;&lt;/record&gt;&lt;/Cite&gt;&lt;/EndNote&gt;</w:instrText>
      </w:r>
      <w:r w:rsidR="00F25447" w:rsidRPr="00CF3E99">
        <w:fldChar w:fldCharType="separate"/>
      </w:r>
      <w:r w:rsidR="00F26380">
        <w:rPr>
          <w:noProof/>
        </w:rPr>
        <w:t>(</w:t>
      </w:r>
      <w:hyperlink w:anchor="_ENREF_2" w:tooltip="Andrews, 2014 #1889" w:history="1">
        <w:r w:rsidR="00ED36A2">
          <w:rPr>
            <w:noProof/>
          </w:rPr>
          <w:t>Andrews, 2014</w:t>
        </w:r>
      </w:hyperlink>
      <w:r w:rsidR="00F26380">
        <w:rPr>
          <w:noProof/>
        </w:rPr>
        <w:t>)</w:t>
      </w:r>
      <w:r w:rsidR="00F25447" w:rsidRPr="00CF3E99">
        <w:fldChar w:fldCharType="end"/>
      </w:r>
      <w:r w:rsidR="00074DF6" w:rsidRPr="00CF3E99">
        <w:t xml:space="preserve">. </w:t>
      </w:r>
      <w:r w:rsidR="00C5321D" w:rsidRPr="00CF3E99">
        <w:t xml:space="preserve">Transcriptomes were assembled with Trinity 2.1.1 </w:t>
      </w:r>
      <w:r w:rsidR="00F25447" w:rsidRPr="00CF3E99">
        <w:fldChar w:fldCharType="begin"/>
      </w:r>
      <w:r w:rsidR="00571C7C">
        <w:instrText xml:space="preserve"> ADDIN EN.CITE &lt;EndNote&gt;&lt;Cite&gt;&lt;Author&gt;Grabherr&lt;/Author&gt;&lt;Year&gt;2011&lt;/Year&gt;&lt;RecNum&gt;1890&lt;/RecNum&gt;&lt;DisplayText&gt;(Grabherr&lt;style face="italic"&gt; et al.&lt;/style&gt;, 2011)&lt;/DisplayText&gt;&lt;record&gt;&lt;rec-number&gt;1890&lt;/rec-number&gt;&lt;foreign-keys&gt;&lt;key app="EN" db-id="ra2szze5rwprxaedw29ptpp0e2d9v5s90paf"&gt;1890&lt;/key&gt;&lt;/foreign-keys&gt;&lt;ref-type name="Journal Article"&gt;17&lt;/ref-type&gt;&lt;contributors&gt;&lt;authors&gt;&lt;author&gt;Grabherr, M.G.&lt;/author&gt;&lt;author&gt;Haas, B.J.&lt;/author&gt;&lt;author&gt;Yassour, M.&lt;/author&gt;&lt;author&gt;Levin, J.Z.&lt;/author&gt;&lt;author&gt;Thompson, D.A.&lt;/author&gt;&lt;author&gt;Amit, I.&lt;/author&gt;&lt;author&gt;Adiconis, X.&lt;/author&gt;&lt;author&gt;Fan, L.&lt;/author&gt;&lt;author&gt;Raychowdhury, R.&lt;/author&gt;&lt;author&gt;Zeng, Q.&lt;/author&gt;&lt;author&gt;Chen, Z.&lt;/author&gt;&lt;author&gt;Mauceli, E.&lt;/author&gt;&lt;author&gt;Hacohen, N.&lt;/author&gt;&lt;author&gt;Gnirke, A.&lt;/author&gt;&lt;author&gt;Rhind, N.&lt;/author&gt;&lt;author&gt;di Palma, F.&lt;/author&gt;&lt;author&gt;Birren, B.W.&lt;/author&gt;&lt;author&gt;Nusbaum, C.&lt;/author&gt;&lt;author&gt;Lindblad-Toh, K.&lt;/author&gt;&lt;author&gt;Friedman, N.&lt;/author&gt;&lt;author&gt;Regev, A.&lt;/author&gt;&lt;/authors&gt;&lt;/contributors&gt;&lt;titles&gt;&lt;title&gt;Full-length transcriptome assembly from RNA-Seq data without a reference genome&lt;/title&gt;&lt;secondary-title&gt;Nature Biotechnology&lt;/secondary-title&gt;&lt;/titles&gt;&lt;periodical&gt;&lt;full-title&gt;Nature Biotechnology&lt;/full-title&gt;&lt;/periodical&gt;&lt;pages&gt;644–654&lt;/pages&gt;&lt;volume&gt;29&lt;/volume&gt;&lt;number&gt;7&lt;/number&gt;&lt;dates&gt;&lt;year&gt;2011&lt;/year&gt;&lt;/dates&gt;&lt;urls&gt;&lt;/urls&gt;&lt;/record&gt;&lt;/Cite&gt;&lt;/EndNote&gt;</w:instrText>
      </w:r>
      <w:r w:rsidR="00F25447" w:rsidRPr="00CF3E99">
        <w:fldChar w:fldCharType="separate"/>
      </w:r>
      <w:r w:rsidR="00F26380">
        <w:rPr>
          <w:noProof/>
        </w:rPr>
        <w:t>(</w:t>
      </w:r>
      <w:hyperlink w:anchor="_ENREF_32" w:tooltip="Grabherr, 2011 #1890" w:history="1">
        <w:r w:rsidR="00ED36A2">
          <w:rPr>
            <w:noProof/>
          </w:rPr>
          <w:t>Grabherr</w:t>
        </w:r>
        <w:r w:rsidR="00ED36A2" w:rsidRPr="00F26380">
          <w:rPr>
            <w:i/>
            <w:noProof/>
          </w:rPr>
          <w:t xml:space="preserve"> et al.</w:t>
        </w:r>
        <w:r w:rsidR="00ED36A2">
          <w:rPr>
            <w:noProof/>
          </w:rPr>
          <w:t>, 2011</w:t>
        </w:r>
      </w:hyperlink>
      <w:r w:rsidR="00F26380">
        <w:rPr>
          <w:noProof/>
        </w:rPr>
        <w:t>)</w:t>
      </w:r>
      <w:r w:rsidR="00F25447" w:rsidRPr="00CF3E99">
        <w:fldChar w:fldCharType="end"/>
      </w:r>
      <w:r>
        <w:t xml:space="preserve"> in paired-end mode on six CPUs and with a maximum memory setting of 24 Gb of RAM under default settings. C</w:t>
      </w:r>
      <w:r w:rsidR="00C5321D" w:rsidRPr="00CF3E99">
        <w:t>ombined with transcriptomes from the 1KITE project</w:t>
      </w:r>
      <w:r w:rsidR="006955AD">
        <w:t xml:space="preserve"> </w:t>
      </w:r>
      <w:r w:rsidR="00F25447">
        <w:fldChar w:fldCharType="begin"/>
      </w:r>
      <w:r w:rsidR="00571C7C">
        <w:instrText xml:space="preserve"> ADDIN EN.CITE &lt;EndNote&gt;&lt;Cite&gt;&lt;Author&gt;Peters&lt;/Author&gt;&lt;Year&gt;2017&lt;/Year&gt;&lt;RecNum&gt;1886&lt;/RecNum&gt;&lt;DisplayText&gt;(Peters&lt;style face="italic"&gt; et al.&lt;/style&gt;, 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fldChar w:fldCharType="separate"/>
      </w:r>
      <w:r w:rsidR="00F26380">
        <w:rPr>
          <w:noProof/>
        </w:rPr>
        <w:t>(</w:t>
      </w:r>
      <w:hyperlink w:anchor="_ENREF_77" w:tooltip="Peters, 2017 #1886" w:history="1">
        <w:r w:rsidR="00ED36A2">
          <w:rPr>
            <w:noProof/>
          </w:rPr>
          <w:t>Peters</w:t>
        </w:r>
        <w:r w:rsidR="00ED36A2" w:rsidRPr="00F26380">
          <w:rPr>
            <w:i/>
            <w:noProof/>
          </w:rPr>
          <w:t xml:space="preserve"> et al.</w:t>
        </w:r>
        <w:r w:rsidR="00ED36A2">
          <w:rPr>
            <w:noProof/>
          </w:rPr>
          <w:t>, 2017</w:t>
        </w:r>
      </w:hyperlink>
      <w:r w:rsidR="00F26380">
        <w:rPr>
          <w:noProof/>
        </w:rPr>
        <w:t>)</w:t>
      </w:r>
      <w:r w:rsidR="00F25447">
        <w:fldChar w:fldCharType="end"/>
      </w:r>
      <w:r>
        <w:t>, this resulted in 19 ichneumonid and six braconid transcriptomes</w:t>
      </w:r>
      <w:r w:rsidR="00111621" w:rsidRPr="00CF3E99">
        <w:t xml:space="preserve"> (Table 1</w:t>
      </w:r>
      <w:r w:rsidR="00FC472D" w:rsidRPr="00CF3E99">
        <w:t>).</w:t>
      </w:r>
      <w:r w:rsidR="009023E4">
        <w:t xml:space="preserve"> </w:t>
      </w:r>
      <w:r w:rsidR="00C43D4F">
        <w:t>T</w:t>
      </w:r>
      <w:r w:rsidR="009023E4" w:rsidRPr="009023E4">
        <w:t>he</w:t>
      </w:r>
      <w:r w:rsidR="009023E4">
        <w:t xml:space="preserve"> </w:t>
      </w:r>
      <w:r w:rsidR="009023E4" w:rsidRPr="009023E4">
        <w:t xml:space="preserve">raw reads </w:t>
      </w:r>
      <w:r w:rsidR="009023E4">
        <w:t xml:space="preserve">of the newly sequenced taxa </w:t>
      </w:r>
      <w:r w:rsidR="009023E4" w:rsidRPr="009023E4">
        <w:t>are archived at the National</w:t>
      </w:r>
      <w:r w:rsidR="009023E4">
        <w:t xml:space="preserve"> </w:t>
      </w:r>
      <w:r w:rsidR="009023E4" w:rsidRPr="009023E4">
        <w:t>Center for Biotechnology Information</w:t>
      </w:r>
      <w:r w:rsidR="00C43D4F">
        <w:t xml:space="preserve"> (Genbank)</w:t>
      </w:r>
      <w:r w:rsidR="009023E4" w:rsidRPr="009023E4">
        <w:t>, NIH, under BioProject PRJNA450386</w:t>
      </w:r>
      <w:r w:rsidR="009023E4">
        <w:t>.</w:t>
      </w:r>
    </w:p>
    <w:p w14:paraId="772F7374" w14:textId="61DEA3B9" w:rsidR="0014066E" w:rsidRPr="00CF3E99" w:rsidRDefault="00FB5862" w:rsidP="00F26380">
      <w:pPr>
        <w:spacing w:line="360" w:lineRule="auto"/>
        <w:rPr>
          <w:lang w:eastAsia="de-DE"/>
        </w:rPr>
      </w:pPr>
      <w:r w:rsidRPr="00CF3E99">
        <w:t>To identify orthologous transcripts of putative single-copy protein-coding genes among the</w:t>
      </w:r>
      <w:r w:rsidR="004E3ABB" w:rsidRPr="00CF3E99">
        <w:t>se</w:t>
      </w:r>
      <w:r w:rsidRPr="00CF3E99">
        <w:t xml:space="preserve"> </w:t>
      </w:r>
      <w:r w:rsidR="004E3ABB" w:rsidRPr="00CF3E99">
        <w:t>25</w:t>
      </w:r>
      <w:r w:rsidRPr="00CF3E99">
        <w:t xml:space="preserve"> transcript libraries, we searched the</w:t>
      </w:r>
      <w:r w:rsidR="00593BA9">
        <w:t>m</w:t>
      </w:r>
      <w:r w:rsidRPr="00CF3E99">
        <w:t xml:space="preserve"> for 3,260 genes that the OrthoDB database </w:t>
      </w:r>
      <w:r w:rsidR="00F25447" w:rsidRPr="00CF3E99">
        <w:fldChar w:fldCharType="begin"/>
      </w:r>
      <w:r w:rsidR="00F26380">
        <w:instrText xml:space="preserve"> ADDIN EN.CITE &lt;EndNote&gt;&lt;Cite&gt;&lt;Author&gt;Waterhouse&lt;/Author&gt;&lt;Year&gt;2013&lt;/Year&gt;&lt;RecNum&gt;1891&lt;/RecNum&gt;&lt;Prefix&gt;version 7`, &lt;/Prefix&gt;&lt;DisplayText&gt;(version 7, Waterhouse&lt;style face="italic"&gt; et al.&lt;/style&gt;, 2013)&lt;/DisplayText&gt;&lt;record&gt;&lt;rec-number&gt;1891&lt;/rec-number&gt;&lt;foreign-keys&gt;&lt;key app="EN" db-id="ra2szze5rwprxaedw29ptpp0e2d9v5s90paf"&gt;1891&lt;/key&gt;&lt;/foreign-keys&gt;&lt;ref-type name="Journal Article"&gt;17&lt;/ref-type&gt;&lt;contributors&gt;&lt;authors&gt;&lt;author&gt;Waterhouse, R.M.&lt;/author&gt;&lt;author&gt;Tegenfeldt, F.&lt;/author&gt;&lt;author&gt;Li, J.&lt;/author&gt;&lt;author&gt;Zdobnov, E.M.&lt;/author&gt;&lt;author&gt;Kriventseva, E.V.&lt;/author&gt;&lt;/authors&gt;&lt;/contributors&gt;&lt;titles&gt;&lt;title&gt;OrthoDB: a hierarchical catalog of animal, fungal and bacterial orthologs&lt;/title&gt;&lt;secondary-title&gt;Nucleic Acids Research&lt;/secondary-title&gt;&lt;/titles&gt;&lt;periodical&gt;&lt;full-title&gt;Nucleic Acids Research&lt;/full-title&gt;&lt;abbr-1&gt;Nucleic Acids Res&lt;/abbr-1&gt;&lt;/periodical&gt;&lt;pages&gt;D358–D365&lt;/pages&gt;&lt;volume&gt;41&lt;/volume&gt;&lt;dates&gt;&lt;year&gt;2013&lt;/year&gt;&lt;/dates&gt;&lt;urls&gt;&lt;/urls&gt;&lt;electronic-resource-num&gt;10.1093/nar/gks1116&lt;/electronic-resource-num&gt;&lt;/record&gt;&lt;/Cite&gt;&lt;/EndNote&gt;</w:instrText>
      </w:r>
      <w:r w:rsidR="00F25447" w:rsidRPr="00CF3E99">
        <w:fldChar w:fldCharType="separate"/>
      </w:r>
      <w:r w:rsidR="00F26380">
        <w:rPr>
          <w:noProof/>
        </w:rPr>
        <w:t>(</w:t>
      </w:r>
      <w:hyperlink w:anchor="_ENREF_121" w:tooltip="Waterhouse, 2013 #1891" w:history="1">
        <w:r w:rsidR="00ED36A2">
          <w:rPr>
            <w:noProof/>
          </w:rPr>
          <w:t>version 7, Waterhouse</w:t>
        </w:r>
        <w:r w:rsidR="00ED36A2" w:rsidRPr="00F26380">
          <w:rPr>
            <w:i/>
            <w:noProof/>
          </w:rPr>
          <w:t xml:space="preserve"> et al.</w:t>
        </w:r>
        <w:r w:rsidR="00ED36A2">
          <w:rPr>
            <w:noProof/>
          </w:rPr>
          <w:t>, 2013</w:t>
        </w:r>
      </w:hyperlink>
      <w:r w:rsidR="00F26380">
        <w:rPr>
          <w:noProof/>
        </w:rPr>
        <w:t>)</w:t>
      </w:r>
      <w:r w:rsidR="00F25447" w:rsidRPr="00CF3E99">
        <w:fldChar w:fldCharType="end"/>
      </w:r>
      <w:r w:rsidRPr="00CF3E99">
        <w:t xml:space="preserve"> suggested to be single-copy in Hymenoptera</w:t>
      </w:r>
      <w:r w:rsidR="005378DA" w:rsidRPr="00CF3E99">
        <w:t xml:space="preserve"> </w:t>
      </w:r>
      <w:r w:rsidR="00F25447" w:rsidRPr="00CF3E99">
        <w:fldChar w:fldCharType="begin"/>
      </w:r>
      <w:r w:rsidR="00571C7C">
        <w:instrText xml:space="preserve"> ADDIN EN.CITE &lt;EndNote&gt;&lt;Cite&gt;&lt;Author&gt;Peters&lt;/Author&gt;&lt;Year&gt;2017&lt;/Year&gt;&lt;RecNum&gt;1886&lt;/RecNum&gt;&lt;Prefix&gt;and in Neuropterida`; note that the applied ortholog set was initially designed for a different research question`, see &lt;/Prefix&gt;&lt;DisplayText&gt;(and in Neuropterida; note that the applied ortholog set was initially designed for a different research question, see Peters&lt;style face="italic"&gt; et al.&lt;/style&gt;, 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rsidRPr="00CF3E99">
        <w:fldChar w:fldCharType="separate"/>
      </w:r>
      <w:r w:rsidR="00F26380">
        <w:rPr>
          <w:noProof/>
        </w:rPr>
        <w:t>(</w:t>
      </w:r>
      <w:hyperlink w:anchor="_ENREF_77" w:tooltip="Peters, 2017 #1886" w:history="1">
        <w:r w:rsidR="00ED36A2">
          <w:rPr>
            <w:noProof/>
          </w:rPr>
          <w:t>and in Neuropterida; note that the applied ortholog set was initially designed for a different research question, see Peters</w:t>
        </w:r>
        <w:r w:rsidR="00ED36A2" w:rsidRPr="00F26380">
          <w:rPr>
            <w:i/>
            <w:noProof/>
          </w:rPr>
          <w:t xml:space="preserve"> et al.</w:t>
        </w:r>
        <w:r w:rsidR="00ED36A2">
          <w:rPr>
            <w:noProof/>
          </w:rPr>
          <w:t>, 2017</w:t>
        </w:r>
      </w:hyperlink>
      <w:r w:rsidR="00F26380">
        <w:rPr>
          <w:noProof/>
        </w:rPr>
        <w:t>)</w:t>
      </w:r>
      <w:r w:rsidR="00F25447" w:rsidRPr="00CF3E99">
        <w:fldChar w:fldCharType="end"/>
      </w:r>
      <w:r w:rsidRPr="00CF3E99">
        <w:t xml:space="preserve">. For this purpose, we used the software Orthograph </w:t>
      </w:r>
      <w:r w:rsidR="00F25447" w:rsidRPr="00CF3E99">
        <w:fldChar w:fldCharType="begin"/>
      </w:r>
      <w:r w:rsidR="00F26380">
        <w:instrText xml:space="preserve"> ADDIN EN.CITE &lt;EndNote&gt;&lt;Cite&gt;&lt;Author&gt;Petersen&lt;/Author&gt;&lt;Year&gt;2017&lt;/Year&gt;&lt;RecNum&gt;1892&lt;/RecNum&gt;&lt;Prefix&gt;version beta4`, &lt;/Prefix&gt;&lt;DisplayText&gt;(version beta4, Petersen&lt;style face="italic"&gt; et al.&lt;/style&gt;, 2017)&lt;/DisplayText&gt;&lt;record&gt;&lt;rec-number&gt;1892&lt;/rec-number&gt;&lt;foreign-keys&gt;&lt;key app="EN" db-id="ra2szze5rwprxaedw29ptpp0e2d9v5s90paf"&gt;1892&lt;/key&gt;&lt;/foreign-keys&gt;&lt;ref-type name="Journal Article"&gt;17&lt;/ref-type&gt;&lt;contributors&gt;&lt;authors&gt;&lt;author&gt;Petersen, M.&lt;/author&gt;&lt;author&gt;Meusemann, K.&lt;/author&gt;&lt;author&gt;Donath, A.&lt;/author&gt;&lt;author&gt;Dowling, D.&lt;/author&gt;&lt;author&gt;Liu, S.&lt;/author&gt;&lt;author&gt;Peters, R. S.&lt;/author&gt;&lt;author&gt;Podsiadlowski, L.&lt;/author&gt;&lt;author&gt;Vasilikopoulos, A.&lt;/author&gt;&lt;author&gt;Zhou, X.&lt;/author&gt;&lt;author&gt;Misof, B.&lt;/author&gt;&lt;author&gt;Niehuis, O.&lt;/author&gt;&lt;/authors&gt;&lt;/contributors&gt;&lt;titles&gt;&lt;title&gt;Orthograph: a versatile tool for mapping coding nucleotide sequences to clusters of orthologous genes&lt;/title&gt;&lt;secondary-title&gt;BMC Bioinformatics&lt;/secondary-title&gt;&lt;/titles&gt;&lt;periodical&gt;&lt;full-title&gt;BMC Bioinformatics&lt;/full-title&gt;&lt;abbr-1&gt;BMC Bioinformatics&lt;/abbr-1&gt;&lt;/periodical&gt;&lt;pages&gt;111&lt;/pages&gt;&lt;volume&gt;18&lt;/volume&gt;&lt;dates&gt;&lt;year&gt;2017&lt;/year&gt;&lt;/dates&gt;&lt;urls&gt;&lt;/urls&gt;&lt;electronic-resource-num&gt;10.1186/s12859-017-1529-8&lt;/electronic-resource-num&gt;&lt;/record&gt;&lt;/Cite&gt;&lt;/EndNote&gt;</w:instrText>
      </w:r>
      <w:r w:rsidR="00F25447" w:rsidRPr="00CF3E99">
        <w:fldChar w:fldCharType="separate"/>
      </w:r>
      <w:r w:rsidR="00F26380">
        <w:rPr>
          <w:noProof/>
        </w:rPr>
        <w:t>(</w:t>
      </w:r>
      <w:hyperlink w:anchor="_ENREF_79" w:tooltip="Petersen, 2017 #1892" w:history="1">
        <w:r w:rsidR="00ED36A2">
          <w:rPr>
            <w:noProof/>
          </w:rPr>
          <w:t>version beta4, Petersen</w:t>
        </w:r>
        <w:r w:rsidR="00ED36A2" w:rsidRPr="00F26380">
          <w:rPr>
            <w:i/>
            <w:noProof/>
          </w:rPr>
          <w:t xml:space="preserve"> et al.</w:t>
        </w:r>
        <w:r w:rsidR="00ED36A2">
          <w:rPr>
            <w:noProof/>
          </w:rPr>
          <w:t>, 2017</w:t>
        </w:r>
      </w:hyperlink>
      <w:r w:rsidR="00F26380">
        <w:rPr>
          <w:noProof/>
        </w:rPr>
        <w:t>)</w:t>
      </w:r>
      <w:r w:rsidR="00F25447" w:rsidRPr="00CF3E99">
        <w:fldChar w:fldCharType="end"/>
      </w:r>
      <w:r w:rsidRPr="00CF3E99">
        <w:t xml:space="preserve">, which employs the best reciprocal hit criterion, and the ortholog set designed by Peters </w:t>
      </w:r>
      <w:r w:rsidRPr="00CF3E99">
        <w:rPr>
          <w:i/>
        </w:rPr>
        <w:t>et al.</w:t>
      </w:r>
      <w:r w:rsidR="005378DA" w:rsidRPr="00CF3E99">
        <w:t xml:space="preserve"> </w:t>
      </w:r>
      <w:r w:rsidR="00F25447" w:rsidRPr="00CF3E99">
        <w:fldChar w:fldCharType="begin"/>
      </w:r>
      <w:r w:rsidR="00571C7C">
        <w:instrText xml:space="preserve"> ADDIN EN.CITE &lt;EndNote&gt;&lt;Cite ExcludeAuth="1"&gt;&lt;Author&gt;Peters&lt;/Author&gt;&lt;Year&gt;2017&lt;/Year&gt;&lt;RecNum&gt;1886&lt;/RecNum&gt;&lt;DisplayText&gt;(2017)&lt;/DisplayText&gt;&lt;record&gt;&lt;rec-number&gt;1886&lt;/rec-number&gt;&lt;foreign-keys&gt;&lt;key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rsidRPr="00CF3E99">
        <w:fldChar w:fldCharType="separate"/>
      </w:r>
      <w:r w:rsidR="0086381B">
        <w:rPr>
          <w:noProof/>
        </w:rPr>
        <w:t>(</w:t>
      </w:r>
      <w:hyperlink w:anchor="_ENREF_77" w:tooltip="Peters, 2017 #1886" w:history="1">
        <w:r w:rsidR="00ED36A2">
          <w:rPr>
            <w:noProof/>
          </w:rPr>
          <w:t>2017</w:t>
        </w:r>
      </w:hyperlink>
      <w:r w:rsidR="0086381B">
        <w:rPr>
          <w:noProof/>
        </w:rPr>
        <w:t>)</w:t>
      </w:r>
      <w:r w:rsidR="00F25447" w:rsidRPr="00CF3E99">
        <w:fldChar w:fldCharType="end"/>
      </w:r>
      <w:r w:rsidRPr="00CF3E99">
        <w:t>. Orthograph was run with the same settings and the identified transcripts were post-processed in the same manner (</w:t>
      </w:r>
      <w:r w:rsidRPr="00CF3E99">
        <w:rPr>
          <w:i/>
        </w:rPr>
        <w:t>e.g.</w:t>
      </w:r>
      <w:r w:rsidRPr="00CF3E99">
        <w:t xml:space="preserve">, stop codons were masked with NNN) as outlined by Peters </w:t>
      </w:r>
      <w:r w:rsidRPr="00CF3E99">
        <w:rPr>
          <w:i/>
        </w:rPr>
        <w:t>et al</w:t>
      </w:r>
      <w:r w:rsidR="005378DA" w:rsidRPr="00CF3E99">
        <w:t xml:space="preserve">. </w:t>
      </w:r>
      <w:r w:rsidR="00F25447" w:rsidRPr="00CF3E99">
        <w:fldChar w:fldCharType="begin"/>
      </w:r>
      <w:r w:rsidR="00571C7C">
        <w:instrText xml:space="preserve"> ADDIN EN.CITE &lt;EndNote&gt;&lt;Cite ExcludeAuth="1"&gt;&lt;Author&gt;Peters&lt;/Author&gt;&lt;Year&gt;2017&lt;/Year&gt;&lt;RecNum&gt;1886&lt;/RecNum&gt;&lt;DisplayText&gt;(2017)&lt;/DisplayText&gt;&lt;record&gt;&lt;rec-number&gt;1886&lt;/rec-number&gt;&lt;foreign-keys&gt;&lt;key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rsidRPr="00CF3E99">
        <w:fldChar w:fldCharType="separate"/>
      </w:r>
      <w:r w:rsidR="0086381B">
        <w:rPr>
          <w:noProof/>
        </w:rPr>
        <w:t>(</w:t>
      </w:r>
      <w:hyperlink w:anchor="_ENREF_77" w:tooltip="Peters, 2017 #1886" w:history="1">
        <w:r w:rsidR="00ED36A2">
          <w:rPr>
            <w:noProof/>
          </w:rPr>
          <w:t>2017</w:t>
        </w:r>
      </w:hyperlink>
      <w:r w:rsidR="0086381B">
        <w:rPr>
          <w:noProof/>
        </w:rPr>
        <w:t>)</w:t>
      </w:r>
      <w:r w:rsidR="00F25447" w:rsidRPr="00CF3E99">
        <w:fldChar w:fldCharType="end"/>
      </w:r>
      <w:r w:rsidRPr="00CF3E99">
        <w:t xml:space="preserve">, except that we removed the DNA sequences of the following species, which were part of the ortholog set: </w:t>
      </w:r>
      <w:r w:rsidRPr="00CF3E99">
        <w:rPr>
          <w:i/>
        </w:rPr>
        <w:t>Acromymrex echinatior</w:t>
      </w:r>
      <w:r w:rsidR="00C471A5">
        <w:rPr>
          <w:i/>
        </w:rPr>
        <w:t xml:space="preserve"> </w:t>
      </w:r>
      <w:r w:rsidR="00C471A5">
        <w:t>(</w:t>
      </w:r>
      <w:r w:rsidR="00A338F4">
        <w:t>Forel</w:t>
      </w:r>
      <w:r w:rsidR="00C471A5">
        <w:t>)</w:t>
      </w:r>
      <w:r w:rsidRPr="00CF3E99">
        <w:t xml:space="preserve">, </w:t>
      </w:r>
      <w:r w:rsidRPr="00CF3E99">
        <w:rPr>
          <w:i/>
        </w:rPr>
        <w:t>Apis mellifera</w:t>
      </w:r>
      <w:r w:rsidR="00C471A5">
        <w:rPr>
          <w:i/>
        </w:rPr>
        <w:t xml:space="preserve"> </w:t>
      </w:r>
      <w:r w:rsidR="00A338F4">
        <w:t>Linnaeus</w:t>
      </w:r>
      <w:r w:rsidR="00C471A5" w:rsidRPr="00CF3E99">
        <w:t xml:space="preserve">, </w:t>
      </w:r>
      <w:r w:rsidRPr="00CF3E99">
        <w:rPr>
          <w:i/>
        </w:rPr>
        <w:t>Camponotus floridanus</w:t>
      </w:r>
      <w:r w:rsidR="00C471A5">
        <w:rPr>
          <w:i/>
        </w:rPr>
        <w:t xml:space="preserve"> </w:t>
      </w:r>
      <w:r w:rsidR="00C471A5">
        <w:t>(</w:t>
      </w:r>
      <w:r w:rsidR="00A338F4">
        <w:t>Buckley</w:t>
      </w:r>
      <w:r w:rsidR="00C471A5">
        <w:t>)</w:t>
      </w:r>
      <w:r w:rsidR="00C471A5" w:rsidRPr="00CF3E99">
        <w:t xml:space="preserve">, </w:t>
      </w:r>
      <w:r w:rsidRPr="00CF3E99">
        <w:rPr>
          <w:i/>
        </w:rPr>
        <w:t>Harpegnathos saltator</w:t>
      </w:r>
      <w:r w:rsidR="00C471A5">
        <w:rPr>
          <w:i/>
        </w:rPr>
        <w:t xml:space="preserve"> </w:t>
      </w:r>
      <w:r w:rsidR="00A338F4">
        <w:t>Jerdon</w:t>
      </w:r>
      <w:r w:rsidR="00C471A5" w:rsidRPr="00CF3E99">
        <w:t xml:space="preserve">, </w:t>
      </w:r>
      <w:r w:rsidRPr="00CF3E99">
        <w:t xml:space="preserve">and </w:t>
      </w:r>
      <w:r w:rsidRPr="00CF3E99">
        <w:rPr>
          <w:i/>
        </w:rPr>
        <w:t>Tribolium castaneum</w:t>
      </w:r>
      <w:r w:rsidR="00C471A5">
        <w:rPr>
          <w:i/>
        </w:rPr>
        <w:t xml:space="preserve"> </w:t>
      </w:r>
      <w:r w:rsidR="00C471A5">
        <w:t>(</w:t>
      </w:r>
      <w:r w:rsidR="00A338F4">
        <w:t>Herbst</w:t>
      </w:r>
      <w:r w:rsidR="00C471A5">
        <w:t>)</w:t>
      </w:r>
      <w:r w:rsidRPr="00CF3E99">
        <w:t xml:space="preserve">. We retained the DNA sequences of the </w:t>
      </w:r>
      <w:r w:rsidRPr="00CF3E99">
        <w:lastRenderedPageBreak/>
        <w:t xml:space="preserve">jewel wasp </w:t>
      </w:r>
      <w:r w:rsidRPr="00CF3E99">
        <w:rPr>
          <w:i/>
        </w:rPr>
        <w:t>Nasonia vitripennis</w:t>
      </w:r>
      <w:r w:rsidR="007B192F">
        <w:t xml:space="preserve"> (Walker),</w:t>
      </w:r>
      <w:r w:rsidRPr="00CF3E99">
        <w:t xml:space="preserve"> whose DNA and amino acid sequences were also part of the ortholog set</w:t>
      </w:r>
      <w:r w:rsidR="00A72842">
        <w:t>.</w:t>
      </w:r>
      <w:r w:rsidRPr="00CF3E99">
        <w:t xml:space="preserve"> </w:t>
      </w:r>
      <w:r w:rsidR="00A72842">
        <w:t>W</w:t>
      </w:r>
      <w:r w:rsidR="00A72842" w:rsidRPr="00CF3E99">
        <w:t xml:space="preserve">e </w:t>
      </w:r>
      <w:r w:rsidRPr="00CF3E99">
        <w:t xml:space="preserve">exploited the gene modes of this species </w:t>
      </w:r>
      <w:r w:rsidR="00F25447" w:rsidRPr="00CF3E99">
        <w:fldChar w:fldCharType="begin">
          <w:fldData xml:space="preserve">PEVuZE5vdGU+PENpdGU+PEF1dGhvcj5SYWdvPC9BdXRob3I+PFllYXI+MjAxNjwvWWVhcj48UmVj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</w:fldData>
        </w:fldChar>
      </w:r>
      <w:r w:rsidR="00571C7C">
        <w:instrText xml:space="preserve"> ADDIN EN.CITE </w:instrText>
      </w:r>
      <w:r w:rsidR="00F25447">
        <w:fldChar w:fldCharType="begin">
          <w:fldData xml:space="preserve">PEVuZE5vdGU+PENpdGU+PEF1dGhvcj5SYWdvPC9BdXRob3I+PFllYXI+MjAxNjwvWWVhcj48UmVj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</w:fldData>
        </w:fldChar>
      </w:r>
      <w:r w:rsidR="00571C7C">
        <w:instrText xml:space="preserve"> ADDIN EN.CITE.DATA </w:instrText>
      </w:r>
      <w:r w:rsidR="00F25447">
        <w:fldChar w:fldCharType="end"/>
      </w:r>
      <w:r w:rsidR="00F25447" w:rsidRPr="00CF3E99">
        <w:fldChar w:fldCharType="separate"/>
      </w:r>
      <w:r w:rsidR="00F26380">
        <w:rPr>
          <w:noProof/>
        </w:rPr>
        <w:t xml:space="preserve">(OGS 2.0 used in combination with the genome assembly 1.0, </w:t>
      </w:r>
      <w:hyperlink w:anchor="_ENREF_122" w:tooltip="Werren, 2010 #1841" w:history="1">
        <w:r w:rsidR="00ED36A2">
          <w:rPr>
            <w:noProof/>
          </w:rPr>
          <w:t>Werren</w:t>
        </w:r>
        <w:r w:rsidR="00ED36A2" w:rsidRPr="00F26380">
          <w:rPr>
            <w:i/>
            <w:noProof/>
          </w:rPr>
          <w:t xml:space="preserve"> et al.</w:t>
        </w:r>
        <w:r w:rsidR="00ED36A2">
          <w:rPr>
            <w:noProof/>
          </w:rPr>
          <w:t>, 2010</w:t>
        </w:r>
      </w:hyperlink>
      <w:r w:rsidR="005F0E99">
        <w:rPr>
          <w:noProof/>
        </w:rPr>
        <w:t>;</w:t>
      </w:r>
      <w:r w:rsidR="00F26380">
        <w:rPr>
          <w:noProof/>
        </w:rPr>
        <w:t xml:space="preserve"> </w:t>
      </w:r>
      <w:hyperlink w:anchor="_ENREF_89" w:tooltip="Rago, 2016 #1893" w:history="1">
        <w:r w:rsidR="00ED36A2">
          <w:rPr>
            <w:noProof/>
          </w:rPr>
          <w:t>Rago</w:t>
        </w:r>
        <w:r w:rsidR="00ED36A2" w:rsidRPr="00F26380">
          <w:rPr>
            <w:i/>
            <w:noProof/>
          </w:rPr>
          <w:t xml:space="preserve"> et al.</w:t>
        </w:r>
        <w:r w:rsidR="00ED36A2">
          <w:rPr>
            <w:noProof/>
          </w:rPr>
          <w:t>, 2016</w:t>
        </w:r>
      </w:hyperlink>
      <w:r w:rsidR="00F26380">
        <w:rPr>
          <w:noProof/>
        </w:rPr>
        <w:t>)</w:t>
      </w:r>
      <w:r w:rsidR="00F25447" w:rsidRPr="00CF3E99">
        <w:fldChar w:fldCharType="end"/>
      </w:r>
      <w:r w:rsidRPr="00CF3E99">
        <w:t xml:space="preserve"> to cut the aligned DNA sequences of orthologous transcripts at putative exon-exon boundaries during target DNA enrichment bait design (see below). All orthologous DNA sequences were aligned </w:t>
      </w:r>
      <w:r w:rsidR="00A72842">
        <w:t>at</w:t>
      </w:r>
      <w:r w:rsidR="00A72842" w:rsidRPr="00CF3E99">
        <w:t xml:space="preserve"> </w:t>
      </w:r>
      <w:r w:rsidRPr="00CF3E99">
        <w:t xml:space="preserve">the amino acid level (provided by Orthograph) with </w:t>
      </w:r>
      <w:r w:rsidR="00F2545F" w:rsidRPr="00CF3E99">
        <w:rPr>
          <w:lang w:eastAsia="de-DE"/>
        </w:rPr>
        <w:t xml:space="preserve">MAFFT version 7.123 </w:t>
      </w:r>
      <w:r w:rsidR="00F25447" w:rsidRPr="00CF3E99">
        <w:rPr>
          <w:lang w:eastAsia="de-DE"/>
        </w:rPr>
        <w:fldChar w:fldCharType="begin"/>
      </w:r>
      <w:r w:rsidR="00571C7C">
        <w:rPr>
          <w:lang w:eastAsia="de-DE"/>
        </w:rPr>
        <w:instrText xml:space="preserve"> ADDIN EN.CITE &lt;EndNote&gt;&lt;Cite&gt;&lt;Author&gt;Katoh&lt;/Author&gt;&lt;Year&gt;2013&lt;/Year&gt;&lt;RecNum&gt;1895&lt;/RecNum&gt;&lt;DisplayText&gt;(Katoh &amp;amp; Standley, 2013)&lt;/DisplayText&gt;&lt;record&gt;&lt;rec-number&gt;1895&lt;/rec-number&gt;&lt;foreign-keys&gt;&lt;key app="EN" db-id="ra2szze5rwprxaedw29ptpp0e2d9v5s90paf"&gt;1895&lt;/key&gt;&lt;/foreign-keys&gt;&lt;ref-type name="Journal Article"&gt;17&lt;/ref-type&gt;&lt;contributors&gt;&lt;authors&gt;&lt;author&gt;Katoh, K.&lt;/author&gt;&lt;author&gt;Standley, D.M.&lt;/author&gt;&lt;/authors&gt;&lt;/contributors&gt;&lt;titles&gt;&lt;title&gt;MAFFT multiple sequence alignment software version 7: improvements in performance and usability&lt;/title&gt;&lt;secondary-title&gt;Molecular Biology and Evolution&lt;/secondary-title&gt;&lt;/titles&gt;&lt;periodical&gt;&lt;full-title&gt;Molecular Biology and Evolution&lt;/full-title&gt;&lt;abbr-1&gt;Mol Biol Evol&lt;/abbr-1&gt;&lt;/periodical&gt;&lt;pages&gt;772–780&lt;/pages&gt;&lt;volume&gt;30&lt;/volume&gt;&lt;number&gt;4&lt;/number&gt;&lt;dates&gt;&lt;year&gt;2013&lt;/year&gt;&lt;/dates&gt;&lt;urls&gt;&lt;/urls&gt;&lt;electronic-resource-num&gt;10.1093/molbev/mst010&lt;/electronic-resource-num&gt;&lt;/record&gt;&lt;/Cite&gt;&lt;/EndNote&gt;</w:instrText>
      </w:r>
      <w:r w:rsidR="00F25447" w:rsidRPr="00CF3E99">
        <w:rPr>
          <w:lang w:eastAsia="de-DE"/>
        </w:rPr>
        <w:fldChar w:fldCharType="separate"/>
      </w:r>
      <w:r w:rsidR="00F26380">
        <w:rPr>
          <w:noProof/>
          <w:lang w:eastAsia="de-DE"/>
        </w:rPr>
        <w:t>(</w:t>
      </w:r>
      <w:hyperlink w:anchor="_ENREF_43" w:tooltip="Katoh, 2013 #1895" w:history="1">
        <w:r w:rsidR="00ED36A2">
          <w:rPr>
            <w:noProof/>
            <w:lang w:eastAsia="de-DE"/>
          </w:rPr>
          <w:t>Katoh &amp; Standley, 2013</w:t>
        </w:r>
      </w:hyperlink>
      <w:r w:rsidR="00F26380">
        <w:rPr>
          <w:noProof/>
          <w:lang w:eastAsia="de-DE"/>
        </w:rPr>
        <w:t>)</w:t>
      </w:r>
      <w:r w:rsidR="00F25447" w:rsidRPr="00CF3E99">
        <w:rPr>
          <w:lang w:eastAsia="de-DE"/>
        </w:rPr>
        <w:fldChar w:fldCharType="end"/>
      </w:r>
      <w:r w:rsidRPr="00CF3E99">
        <w:rPr>
          <w:lang w:eastAsia="de-DE"/>
        </w:rPr>
        <w:t xml:space="preserve"> applying the L-INS-i alignment algorithm.</w:t>
      </w:r>
      <w:r w:rsidRPr="00CF3E99">
        <w:t xml:space="preserve"> The alignments </w:t>
      </w:r>
      <w:r w:rsidR="00025725">
        <w:t xml:space="preserve">obtained </w:t>
      </w:r>
      <w:r w:rsidRPr="00CF3E99">
        <w:t xml:space="preserve">were used as blueprints to align the corresponding </w:t>
      </w:r>
      <w:r w:rsidRPr="00CF3E99">
        <w:rPr>
          <w:lang w:eastAsia="de-DE"/>
        </w:rPr>
        <w:t>nucleotide sequences with a</w:t>
      </w:r>
      <w:r w:rsidRPr="00CF3E99">
        <w:t xml:space="preserve"> </w:t>
      </w:r>
      <w:r w:rsidRPr="00CF3E99">
        <w:rPr>
          <w:lang w:eastAsia="de-DE"/>
        </w:rPr>
        <w:t>modified version of Pal2Nal version 14.1</w:t>
      </w:r>
      <w:r w:rsidR="00F2545F" w:rsidRPr="00CF3E99">
        <w:rPr>
          <w:lang w:eastAsia="de-DE"/>
        </w:rPr>
        <w:t xml:space="preserve"> </w:t>
      </w:r>
      <w:r w:rsidR="00F25447" w:rsidRPr="00CF3E99">
        <w:rPr>
          <w:lang w:eastAsia="de-DE"/>
        </w:rPr>
        <w:fldChar w:fldCharType="begin">
          <w:fldData xml:space="preserve">PEVuZE5vdGU+PENpdGU+PEF1dGhvcj5TdXlhbWE8L0F1dGhvcj48WWVhcj4yMDA2PC9ZZWFyPjxS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</w:fldData>
        </w:fldChar>
      </w:r>
      <w:r w:rsidR="00571C7C">
        <w:rPr>
          <w:lang w:eastAsia="de-DE"/>
        </w:rPr>
        <w:instrText xml:space="preserve"> ADDIN EN.CITE </w:instrText>
      </w:r>
      <w:r w:rsidR="00F25447">
        <w:rPr>
          <w:lang w:eastAsia="de-DE"/>
        </w:rPr>
        <w:fldChar w:fldCharType="begin">
          <w:fldData xml:space="preserve">PEVuZE5vdGU+PENpdGU+PEF1dGhvcj5TdXlhbWE8L0F1dGhvcj48WWVhcj4yMDA2PC9ZZWFyPjxS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</w:fldData>
        </w:fldChar>
      </w:r>
      <w:r w:rsidR="00571C7C">
        <w:rPr>
          <w:lang w:eastAsia="de-DE"/>
        </w:rPr>
        <w:instrText xml:space="preserve"> ADDIN EN.CITE.DATA </w:instrText>
      </w:r>
      <w:r w:rsidR="00F25447">
        <w:rPr>
          <w:lang w:eastAsia="de-DE"/>
        </w:rPr>
      </w:r>
      <w:r w:rsidR="00F25447">
        <w:rPr>
          <w:lang w:eastAsia="de-DE"/>
        </w:rPr>
        <w:fldChar w:fldCharType="end"/>
      </w:r>
      <w:r w:rsidR="00F25447" w:rsidRPr="00CF3E99">
        <w:rPr>
          <w:lang w:eastAsia="de-DE"/>
        </w:rPr>
      </w:r>
      <w:r w:rsidR="00F25447" w:rsidRPr="00CF3E99">
        <w:rPr>
          <w:lang w:eastAsia="de-DE"/>
        </w:rPr>
        <w:fldChar w:fldCharType="separate"/>
      </w:r>
      <w:r w:rsidR="00F26380">
        <w:rPr>
          <w:noProof/>
          <w:lang w:eastAsia="de-DE"/>
        </w:rPr>
        <w:t>(</w:t>
      </w:r>
      <w:hyperlink w:anchor="_ENREF_109" w:tooltip="Suyama, 2006 #1896" w:history="1">
        <w:r w:rsidR="00ED36A2">
          <w:rPr>
            <w:noProof/>
            <w:lang w:eastAsia="de-DE"/>
          </w:rPr>
          <w:t>Suyama</w:t>
        </w:r>
        <w:r w:rsidR="00ED36A2" w:rsidRPr="00F26380">
          <w:rPr>
            <w:i/>
            <w:noProof/>
            <w:lang w:eastAsia="de-DE"/>
          </w:rPr>
          <w:t xml:space="preserve"> et al.</w:t>
        </w:r>
        <w:r w:rsidR="00ED36A2">
          <w:rPr>
            <w:noProof/>
            <w:lang w:eastAsia="de-DE"/>
          </w:rPr>
          <w:t>, 2006</w:t>
        </w:r>
      </w:hyperlink>
      <w:r w:rsidR="005F0E99">
        <w:rPr>
          <w:noProof/>
          <w:lang w:eastAsia="de-DE"/>
        </w:rPr>
        <w:t>;</w:t>
      </w:r>
      <w:r w:rsidR="00F26380">
        <w:rPr>
          <w:noProof/>
          <w:lang w:eastAsia="de-DE"/>
        </w:rPr>
        <w:t xml:space="preserve"> </w:t>
      </w:r>
      <w:hyperlink w:anchor="_ENREF_68" w:tooltip="Misof, 2014 #1728" w:history="1">
        <w:r w:rsidR="00ED36A2">
          <w:rPr>
            <w:noProof/>
            <w:lang w:eastAsia="de-DE"/>
          </w:rPr>
          <w:t>see Misof</w:t>
        </w:r>
        <w:r w:rsidR="00ED36A2" w:rsidRPr="00F26380">
          <w:rPr>
            <w:i/>
            <w:noProof/>
            <w:lang w:eastAsia="de-DE"/>
          </w:rPr>
          <w:t xml:space="preserve"> et al.</w:t>
        </w:r>
        <w:r w:rsidR="00ED36A2">
          <w:rPr>
            <w:noProof/>
            <w:lang w:eastAsia="de-DE"/>
          </w:rPr>
          <w:t>, 2014 for details on modification</w:t>
        </w:r>
      </w:hyperlink>
      <w:r w:rsidR="00F26380">
        <w:rPr>
          <w:noProof/>
          <w:lang w:eastAsia="de-DE"/>
        </w:rPr>
        <w:t>)</w:t>
      </w:r>
      <w:r w:rsidR="00F25447" w:rsidRPr="00CF3E99">
        <w:rPr>
          <w:lang w:eastAsia="de-DE"/>
        </w:rPr>
        <w:fldChar w:fldCharType="end"/>
      </w:r>
      <w:r w:rsidR="004F6A5C" w:rsidRPr="00CF3E99">
        <w:rPr>
          <w:lang w:eastAsia="de-DE"/>
        </w:rPr>
        <w:t>.</w:t>
      </w:r>
    </w:p>
    <w:p w14:paraId="726D1808" w14:textId="4F136F5D" w:rsidR="006556C8" w:rsidRPr="00CF3E99" w:rsidRDefault="008D1801" w:rsidP="00F26380">
      <w:pPr>
        <w:spacing w:line="360" w:lineRule="auto"/>
        <w:rPr>
          <w:lang w:eastAsia="de-DE"/>
        </w:rPr>
      </w:pPr>
      <w:r w:rsidRPr="00CF3E99">
        <w:rPr>
          <w:lang w:eastAsia="de-DE"/>
        </w:rPr>
        <w:t xml:space="preserve">We used a custom R script to trim leading and trailing amino acid positions in the </w:t>
      </w:r>
      <w:r w:rsidR="00AF66A1">
        <w:rPr>
          <w:lang w:eastAsia="de-DE"/>
        </w:rPr>
        <w:t>resulting multiple DNA sequence</w:t>
      </w:r>
      <w:r w:rsidRPr="00CF3E99">
        <w:rPr>
          <w:lang w:eastAsia="de-DE"/>
        </w:rPr>
        <w:t xml:space="preserve"> alignments of each gene </w:t>
      </w:r>
      <w:r w:rsidR="00AF66A1">
        <w:rPr>
          <w:lang w:eastAsia="de-DE"/>
        </w:rPr>
        <w:t xml:space="preserve">to ensure that the </w:t>
      </w:r>
      <w:r w:rsidRPr="00CF3E99">
        <w:rPr>
          <w:lang w:eastAsia="de-DE"/>
        </w:rPr>
        <w:t xml:space="preserve">flanking positions had </w:t>
      </w:r>
      <w:r w:rsidR="00537FB3" w:rsidRPr="00CF3E99">
        <w:rPr>
          <w:lang w:eastAsia="de-DE"/>
        </w:rPr>
        <w:t xml:space="preserve">at least </w:t>
      </w:r>
      <w:r w:rsidRPr="00CF3E99">
        <w:rPr>
          <w:lang w:eastAsia="de-DE"/>
        </w:rPr>
        <w:t xml:space="preserve">90% coverage across the 26 included taxa. To obtain candidate loci for which to assess phylogenetic informativeness, we used a coverage filter, retaining only genes with at least </w:t>
      </w:r>
      <w:r w:rsidR="006979B1" w:rsidRPr="00CF3E99">
        <w:rPr>
          <w:lang w:eastAsia="de-DE"/>
        </w:rPr>
        <w:t>6</w:t>
      </w:r>
      <w:r w:rsidRPr="00CF3E99">
        <w:rPr>
          <w:lang w:eastAsia="de-DE"/>
        </w:rPr>
        <w:t>00</w:t>
      </w:r>
      <w:r w:rsidR="00AF66A1">
        <w:rPr>
          <w:lang w:eastAsia="de-DE"/>
        </w:rPr>
        <w:t xml:space="preserve"> </w:t>
      </w:r>
      <w:r w:rsidRPr="00CF3E99">
        <w:rPr>
          <w:lang w:eastAsia="de-DE"/>
        </w:rPr>
        <w:t xml:space="preserve">bp in total, </w:t>
      </w:r>
      <w:r w:rsidR="006979B1" w:rsidRPr="00CF3E99">
        <w:rPr>
          <w:lang w:eastAsia="de-DE"/>
        </w:rPr>
        <w:t xml:space="preserve">at least </w:t>
      </w:r>
      <w:r w:rsidRPr="00CF3E99">
        <w:rPr>
          <w:lang w:eastAsia="de-DE"/>
        </w:rPr>
        <w:t>300</w:t>
      </w:r>
      <w:r w:rsidR="00AF66A1">
        <w:rPr>
          <w:lang w:eastAsia="de-DE"/>
        </w:rPr>
        <w:t xml:space="preserve"> </w:t>
      </w:r>
      <w:r w:rsidRPr="00CF3E99">
        <w:rPr>
          <w:lang w:eastAsia="de-DE"/>
        </w:rPr>
        <w:t xml:space="preserve">bp </w:t>
      </w:r>
      <w:r w:rsidR="006979B1" w:rsidRPr="00CF3E99">
        <w:rPr>
          <w:lang w:eastAsia="de-DE"/>
        </w:rPr>
        <w:t xml:space="preserve">present </w:t>
      </w:r>
      <w:r w:rsidRPr="00CF3E99">
        <w:rPr>
          <w:lang w:eastAsia="de-DE"/>
        </w:rPr>
        <w:t>in every taxon, and at most 5% of the alignment consisting of gaps or missing data</w:t>
      </w:r>
      <w:r w:rsidR="008E1D3B">
        <w:rPr>
          <w:lang w:eastAsia="de-DE"/>
        </w:rPr>
        <w:t xml:space="preserve">. Only </w:t>
      </w:r>
      <w:r w:rsidR="00537FB3" w:rsidRPr="00CF3E99">
        <w:rPr>
          <w:lang w:eastAsia="de-DE"/>
        </w:rPr>
        <w:t>723 genes</w:t>
      </w:r>
      <w:r w:rsidR="008E1D3B">
        <w:rPr>
          <w:lang w:eastAsia="de-DE"/>
        </w:rPr>
        <w:t xml:space="preserve"> fulfilled the above criteria</w:t>
      </w:r>
      <w:r w:rsidR="009023E4">
        <w:rPr>
          <w:lang w:eastAsia="de-DE"/>
        </w:rPr>
        <w:t xml:space="preserve"> and their alignments are provided as supplementary material (Supplementary File S3)</w:t>
      </w:r>
      <w:r w:rsidRPr="00CF3E99">
        <w:rPr>
          <w:lang w:eastAsia="de-DE"/>
        </w:rPr>
        <w:t>.</w:t>
      </w:r>
      <w:r w:rsidR="006979B1" w:rsidRPr="00CF3E99">
        <w:rPr>
          <w:lang w:eastAsia="de-DE"/>
        </w:rPr>
        <w:t xml:space="preserve"> </w:t>
      </w:r>
      <w:r w:rsidR="0056335F">
        <w:rPr>
          <w:lang w:eastAsia="de-DE"/>
        </w:rPr>
        <w:t xml:space="preserve">In order to </w:t>
      </w:r>
      <w:r w:rsidR="00025725">
        <w:rPr>
          <w:lang w:eastAsia="de-DE"/>
        </w:rPr>
        <w:t>en</w:t>
      </w:r>
      <w:r w:rsidR="0056335F">
        <w:rPr>
          <w:lang w:eastAsia="de-DE"/>
        </w:rPr>
        <w:t xml:space="preserve">sure that there </w:t>
      </w:r>
      <w:r w:rsidR="00894114">
        <w:rPr>
          <w:lang w:eastAsia="de-DE"/>
        </w:rPr>
        <w:t>was</w:t>
      </w:r>
      <w:r w:rsidR="0056335F">
        <w:rPr>
          <w:lang w:eastAsia="de-DE"/>
        </w:rPr>
        <w:t xml:space="preserve"> no cross-contamination between taxa resulting from the pooled Illumina sequencing procedure, we checked the alignments of the 723 genes for raw pairwise distances below 1 % and found only a single case which can be explained by a true close relationship (0.87 % between </w:t>
      </w:r>
      <w:r w:rsidR="0056335F" w:rsidRPr="0056335F">
        <w:rPr>
          <w:i/>
          <w:lang w:eastAsia="de-DE"/>
        </w:rPr>
        <w:t>Dolichomitus imperator</w:t>
      </w:r>
      <w:r w:rsidR="0056335F">
        <w:rPr>
          <w:lang w:eastAsia="de-DE"/>
        </w:rPr>
        <w:t xml:space="preserve"> and </w:t>
      </w:r>
      <w:r w:rsidR="0056335F" w:rsidRPr="0056335F">
        <w:rPr>
          <w:i/>
          <w:lang w:eastAsia="de-DE"/>
        </w:rPr>
        <w:t>D. quercicolus</w:t>
      </w:r>
      <w:r w:rsidR="0056335F">
        <w:rPr>
          <w:lang w:eastAsia="de-DE"/>
        </w:rPr>
        <w:t xml:space="preserve"> in gene N</w:t>
      </w:r>
      <w:r w:rsidR="0056335F" w:rsidRPr="0056335F">
        <w:rPr>
          <w:lang w:eastAsia="de-DE"/>
        </w:rPr>
        <w:t>asvi2EG0030079</w:t>
      </w:r>
      <w:r w:rsidR="0056335F">
        <w:rPr>
          <w:lang w:eastAsia="de-DE"/>
        </w:rPr>
        <w:t xml:space="preserve">). </w:t>
      </w:r>
      <w:r w:rsidR="006979B1" w:rsidRPr="00CF3E99">
        <w:rPr>
          <w:lang w:eastAsia="de-DE"/>
        </w:rPr>
        <w:t xml:space="preserve">To </w:t>
      </w:r>
      <w:r w:rsidR="00770190">
        <w:rPr>
          <w:lang w:eastAsia="de-DE"/>
        </w:rPr>
        <w:t>examine</w:t>
      </w:r>
      <w:r w:rsidR="006979B1" w:rsidRPr="00CF3E99">
        <w:rPr>
          <w:lang w:eastAsia="de-DE"/>
        </w:rPr>
        <w:t xml:space="preserve"> the phylogenetic signal in the transcriptome data, we conducted </w:t>
      </w:r>
      <w:r w:rsidR="00537FB3" w:rsidRPr="00CF3E99">
        <w:rPr>
          <w:lang w:eastAsia="de-DE"/>
        </w:rPr>
        <w:t>phylogenetic</w:t>
      </w:r>
      <w:r w:rsidR="006979B1" w:rsidRPr="00CF3E99">
        <w:rPr>
          <w:lang w:eastAsia="de-DE"/>
        </w:rPr>
        <w:t xml:space="preserve"> analyses </w:t>
      </w:r>
      <w:r w:rsidR="00537FB3" w:rsidRPr="00CF3E99">
        <w:rPr>
          <w:lang w:eastAsia="de-DE"/>
        </w:rPr>
        <w:t xml:space="preserve">on this gene set </w:t>
      </w:r>
      <w:r w:rsidR="006979B1" w:rsidRPr="00CF3E99">
        <w:rPr>
          <w:lang w:eastAsia="de-DE"/>
        </w:rPr>
        <w:t>with RAxML 8.</w:t>
      </w:r>
      <w:r w:rsidR="009D5B9A" w:rsidRPr="00CF3E99">
        <w:rPr>
          <w:lang w:eastAsia="de-DE"/>
        </w:rPr>
        <w:t xml:space="preserve">1.2 </w:t>
      </w:r>
      <w:r w:rsidR="00F25447" w:rsidRPr="00CF3E99">
        <w:rPr>
          <w:lang w:eastAsia="de-DE"/>
        </w:rPr>
        <w:fldChar w:fldCharType="begin"/>
      </w:r>
      <w:r w:rsidR="00571C7C">
        <w:rPr>
          <w:lang w:eastAsia="de-DE"/>
        </w:rPr>
        <w:instrText xml:space="preserve"> ADDIN EN.CITE &lt;EndNote&gt;&lt;Cite&gt;&lt;Author&gt;Stamatakis&lt;/Author&gt;&lt;Year&gt;2014&lt;/Year&gt;&lt;RecNum&gt;1693&lt;/RecNum&gt;&lt;DisplayText&gt;(Stamatakis, 2014)&lt;/DisplayText&gt;&lt;record&gt;&lt;rec-number&gt;1693&lt;/rec-number&gt;&lt;foreign-keys&gt;&lt;key app="EN" db-id="ra2szze5rwprxaedw29ptpp0e2d9v5s90paf"&gt;1693&lt;/key&gt;&lt;/foreign-keys&gt;&lt;ref-type name="Journal Article"&gt;17&lt;/ref-type&gt;&lt;contributors&gt;&lt;authors&gt;&lt;author&gt;Stamatakis, A.&lt;/author&gt;&lt;/authors&gt;&lt;/contributors&gt;&lt;titles&gt;&lt;title&gt;RAxML version 8: a tool for phylogenetic analysis and post-analysis of large phylogenies&lt;/title&gt;&lt;secondary-title&gt;Bioinformatics&lt;/secondary-title&gt;&lt;/titles&gt;&lt;periodical&gt;&lt;full-title&gt;Bioinformatics&lt;/full-title&gt;&lt;abbr-1&gt;Bioinformatics&lt;/abbr-1&gt;&lt;/periodical&gt;&lt;pages&gt;1312–1313&lt;/pages&gt;&lt;volume&gt;30&lt;/volume&gt;&lt;number&gt;9&lt;/number&gt;&lt;dates&gt;&lt;year&gt;2014&lt;/year&gt;&lt;/dates&gt;&lt;urls&gt;&lt;/urls&gt;&lt;/record&gt;&lt;/Cite&gt;&lt;/EndNote&gt;</w:instrText>
      </w:r>
      <w:r w:rsidR="00F25447" w:rsidRPr="00CF3E99">
        <w:rPr>
          <w:lang w:eastAsia="de-DE"/>
        </w:rPr>
        <w:fldChar w:fldCharType="separate"/>
      </w:r>
      <w:r w:rsidR="00F26380">
        <w:rPr>
          <w:noProof/>
          <w:lang w:eastAsia="de-DE"/>
        </w:rPr>
        <w:t>(</w:t>
      </w:r>
      <w:hyperlink w:anchor="_ENREF_106" w:tooltip="Stamatakis, 2014 #1693" w:history="1">
        <w:r w:rsidR="00ED36A2">
          <w:rPr>
            <w:noProof/>
            <w:lang w:eastAsia="de-DE"/>
          </w:rPr>
          <w:t>Stamatakis, 2014</w:t>
        </w:r>
      </w:hyperlink>
      <w:r w:rsidR="00F26380">
        <w:rPr>
          <w:noProof/>
          <w:lang w:eastAsia="de-DE"/>
        </w:rPr>
        <w:t>)</w:t>
      </w:r>
      <w:r w:rsidR="00F25447" w:rsidRPr="00CF3E99">
        <w:rPr>
          <w:lang w:eastAsia="de-DE"/>
        </w:rPr>
        <w:fldChar w:fldCharType="end"/>
      </w:r>
      <w:r w:rsidR="009D5B9A" w:rsidRPr="00CF3E99">
        <w:rPr>
          <w:lang w:eastAsia="de-DE"/>
        </w:rPr>
        <w:t>, both at the amino-acid and nucleotide level</w:t>
      </w:r>
      <w:r w:rsidR="00894114">
        <w:rPr>
          <w:lang w:eastAsia="de-DE"/>
        </w:rPr>
        <w:t>s</w:t>
      </w:r>
      <w:r w:rsidR="009D5B9A" w:rsidRPr="00CF3E99">
        <w:rPr>
          <w:lang w:eastAsia="de-DE"/>
        </w:rPr>
        <w:t>.</w:t>
      </w:r>
      <w:r w:rsidR="006556C8" w:rsidRPr="00CF3E99">
        <w:rPr>
          <w:lang w:eastAsia="de-DE"/>
        </w:rPr>
        <w:t xml:space="preserve"> </w:t>
      </w:r>
      <w:r w:rsidR="00537FB3" w:rsidRPr="00CF3E99">
        <w:rPr>
          <w:lang w:eastAsia="de-DE"/>
        </w:rPr>
        <w:t>Partitioning schemes and amino</w:t>
      </w:r>
      <w:r w:rsidR="008E1D3B">
        <w:rPr>
          <w:lang w:eastAsia="de-DE"/>
        </w:rPr>
        <w:t xml:space="preserve"> </w:t>
      </w:r>
      <w:r w:rsidR="00537FB3" w:rsidRPr="00CF3E99">
        <w:rPr>
          <w:lang w:eastAsia="de-DE"/>
        </w:rPr>
        <w:t xml:space="preserve">acid substitution models for each partition were obtained using PartitionFinder2 </w:t>
      </w:r>
      <w:r w:rsidR="00F25447" w:rsidRPr="00CF3E99">
        <w:rPr>
          <w:lang w:eastAsia="de-DE"/>
        </w:rPr>
        <w:fldChar w:fldCharType="begin"/>
      </w:r>
      <w:r w:rsidR="00571C7C">
        <w:rPr>
          <w:lang w:eastAsia="de-DE"/>
        </w:rPr>
        <w:instrText xml:space="preserve"> ADDIN EN.CITE &lt;EndNote&gt;&lt;Cite&gt;&lt;Author&gt;lanfear&lt;/Author&gt;&lt;Year&gt;2016&lt;/Year&gt;&lt;RecNum&gt;1932&lt;/RecNum&gt;&lt;DisplayText&gt;(Lanfear&lt;style face="italic"&gt; et al.&lt;/style&gt;, 2016)&lt;/DisplayText&gt;&lt;record&gt;&lt;rec-number&gt;1932&lt;/rec-number&gt;&lt;foreign-keys&gt;&lt;key app="EN" db-id="ra2szze5rwprxaedw29ptpp0e2d9v5s90paf"&gt;1932&lt;/key&gt;&lt;/foreign-keys&gt;&lt;ref-type name="Journal Article"&gt;17&lt;/ref-type&gt;&lt;contributors&gt;&lt;authors&gt;&lt;author&gt;Lanfear, R.&lt;/author&gt;&lt;author&gt;Frandsen, P. B.&lt;/author&gt;&lt;author&gt;Wright, A.M.&lt;/author&gt;&lt;author&gt;Senfeld, T.&lt;/author&gt;&lt;author&gt;Calcott, B.&lt;/author&gt;&lt;/authors&gt;&lt;/contributors&gt;&lt;titles&gt;&lt;title&gt;PartitionFinder 2: new methods for selecting partitioned models of evolution for molecular and morphological phylogenetic analyses&lt;/title&gt;&lt;secondary-title&gt;Molecular Biology and Evolution&lt;/secondary-title&gt;&lt;/titles&gt;&lt;periodical&gt;&lt;full-title&gt;Molecular Biology and Evolution&lt;/full-title&gt;&lt;abbr-1&gt;Mol Biol Evol&lt;/abbr-1&gt;&lt;/periodical&gt;&lt;pages&gt;772–773&lt;/pages&gt;&lt;volume&gt;34&lt;/volume&gt;&lt;number&gt;3&lt;/number&gt;&lt;dates&gt;&lt;year&gt;2016&lt;/year&gt;&lt;/dates&gt;&lt;urls&gt;&lt;/urls&gt;&lt;electronic-resource-num&gt;10.1093/molbev/msw260&lt;/electronic-resource-num&gt;&lt;/record&gt;&lt;/Cite&gt;&lt;/EndNote&gt;</w:instrText>
      </w:r>
      <w:r w:rsidR="00F25447" w:rsidRPr="00CF3E99">
        <w:rPr>
          <w:lang w:eastAsia="de-DE"/>
        </w:rPr>
        <w:fldChar w:fldCharType="separate"/>
      </w:r>
      <w:r w:rsidR="00F26380">
        <w:rPr>
          <w:noProof/>
          <w:lang w:eastAsia="de-DE"/>
        </w:rPr>
        <w:t>(</w:t>
      </w:r>
      <w:hyperlink w:anchor="_ENREF_55" w:tooltip="Lanfear, 2016 #1932" w:history="1">
        <w:r w:rsidR="00ED36A2">
          <w:rPr>
            <w:noProof/>
            <w:lang w:eastAsia="de-DE"/>
          </w:rPr>
          <w:t>Lanfear</w:t>
        </w:r>
        <w:r w:rsidR="00ED36A2" w:rsidRPr="00F26380">
          <w:rPr>
            <w:i/>
            <w:noProof/>
            <w:lang w:eastAsia="de-DE"/>
          </w:rPr>
          <w:t xml:space="preserve"> et al.</w:t>
        </w:r>
        <w:r w:rsidR="00ED36A2">
          <w:rPr>
            <w:noProof/>
            <w:lang w:eastAsia="de-DE"/>
          </w:rPr>
          <w:t>, 2016</w:t>
        </w:r>
      </w:hyperlink>
      <w:r w:rsidR="00F26380">
        <w:rPr>
          <w:noProof/>
          <w:lang w:eastAsia="de-DE"/>
        </w:rPr>
        <w:t>)</w:t>
      </w:r>
      <w:r w:rsidR="00F25447" w:rsidRPr="00CF3E99">
        <w:rPr>
          <w:lang w:eastAsia="de-DE"/>
        </w:rPr>
        <w:fldChar w:fldCharType="end"/>
      </w:r>
      <w:r w:rsidR="00537FB3" w:rsidRPr="00CF3E99">
        <w:rPr>
          <w:lang w:eastAsia="de-DE"/>
        </w:rPr>
        <w:t xml:space="preserve"> with the rcluster al</w:t>
      </w:r>
      <w:r w:rsidR="00B8655D" w:rsidRPr="00CF3E99">
        <w:rPr>
          <w:lang w:eastAsia="de-DE"/>
        </w:rPr>
        <w:t xml:space="preserve">gorithm </w:t>
      </w:r>
      <w:r w:rsidR="00894114">
        <w:rPr>
          <w:lang w:eastAsia="de-DE"/>
        </w:rPr>
        <w:t>using</w:t>
      </w:r>
      <w:r w:rsidR="00894114" w:rsidRPr="00CF3E99">
        <w:rPr>
          <w:lang w:eastAsia="de-DE"/>
        </w:rPr>
        <w:t xml:space="preserve"> </w:t>
      </w:r>
      <w:r w:rsidR="00B8655D" w:rsidRPr="00CF3E99">
        <w:rPr>
          <w:lang w:eastAsia="de-DE"/>
        </w:rPr>
        <w:t xml:space="preserve">equal weights on the clustering criteria rate, state frequencies, model parameters, and among-site rate variation. </w:t>
      </w:r>
      <w:r w:rsidR="00415EFF">
        <w:rPr>
          <w:lang w:eastAsia="de-DE"/>
        </w:rPr>
        <w:t xml:space="preserve">Since </w:t>
      </w:r>
      <w:r w:rsidR="00B8655D" w:rsidRPr="00CF3E99">
        <w:rPr>
          <w:lang w:eastAsia="de-DE"/>
        </w:rPr>
        <w:t xml:space="preserve">RAxML only allows </w:t>
      </w:r>
      <w:r w:rsidR="00274134" w:rsidRPr="00CF3E99">
        <w:rPr>
          <w:lang w:eastAsia="de-DE"/>
        </w:rPr>
        <w:t xml:space="preserve">for </w:t>
      </w:r>
      <w:r w:rsidR="00B8655D" w:rsidRPr="00CF3E99">
        <w:rPr>
          <w:lang w:eastAsia="de-DE"/>
        </w:rPr>
        <w:t xml:space="preserve">a single model </w:t>
      </w:r>
      <w:r w:rsidR="00BB1A08">
        <w:rPr>
          <w:lang w:eastAsia="de-DE"/>
        </w:rPr>
        <w:t>across partition</w:t>
      </w:r>
      <w:r w:rsidR="00F4102B">
        <w:rPr>
          <w:lang w:eastAsia="de-DE"/>
        </w:rPr>
        <w:t>s</w:t>
      </w:r>
      <w:r w:rsidR="00BB1A08">
        <w:rPr>
          <w:lang w:eastAsia="de-DE"/>
        </w:rPr>
        <w:t xml:space="preserve"> when analysing nucleotide sequence data</w:t>
      </w:r>
      <w:r w:rsidR="00B8655D" w:rsidRPr="00CF3E99">
        <w:rPr>
          <w:lang w:eastAsia="de-DE"/>
        </w:rPr>
        <w:t xml:space="preserve">, </w:t>
      </w:r>
      <w:r w:rsidR="00A338F4">
        <w:rPr>
          <w:lang w:eastAsia="de-DE"/>
        </w:rPr>
        <w:t xml:space="preserve">even though the model parameters can be estimated separately for each partition, </w:t>
      </w:r>
      <w:r w:rsidR="00B8655D" w:rsidRPr="00CF3E99">
        <w:rPr>
          <w:lang w:eastAsia="de-DE"/>
        </w:rPr>
        <w:t xml:space="preserve">we </w:t>
      </w:r>
      <w:r w:rsidR="00BB1A08">
        <w:rPr>
          <w:lang w:eastAsia="de-DE"/>
        </w:rPr>
        <w:t>applied</w:t>
      </w:r>
      <w:r w:rsidR="00BB1A08" w:rsidRPr="00CF3E99">
        <w:rPr>
          <w:lang w:eastAsia="de-DE"/>
        </w:rPr>
        <w:t xml:space="preserve"> </w:t>
      </w:r>
      <w:r w:rsidR="00B8655D" w:rsidRPr="00CF3E99">
        <w:rPr>
          <w:lang w:eastAsia="de-DE"/>
        </w:rPr>
        <w:t xml:space="preserve">the </w:t>
      </w:r>
      <w:r w:rsidR="00711970" w:rsidRPr="00CF3E99">
        <w:rPr>
          <w:lang w:eastAsia="de-DE"/>
        </w:rPr>
        <w:t>GTR</w:t>
      </w:r>
      <w:r w:rsidR="00B8655D" w:rsidRPr="00CF3E99">
        <w:rPr>
          <w:lang w:eastAsia="de-DE"/>
        </w:rPr>
        <w:t xml:space="preserve">CAT model </w:t>
      </w:r>
      <w:r w:rsidR="00F25447">
        <w:rPr>
          <w:lang w:eastAsia="de-DE"/>
        </w:rPr>
        <w:fldChar w:fldCharType="begin"/>
      </w:r>
      <w:r w:rsidR="00F26380">
        <w:rPr>
          <w:lang w:eastAsia="de-DE"/>
        </w:rPr>
        <w:instrText xml:space="preserve"> ADDIN EN.CITE &lt;EndNote&gt;&lt;Cite&gt;&lt;Author&gt;Stamatakis&lt;/Author&gt;&lt;Year&gt;2006&lt;/Year&gt;&lt;RecNum&gt;1975&lt;/RecNum&gt;&lt;DisplayText&gt;(Stamatakis, 2006)&lt;/DisplayText&gt;&lt;record&gt;&lt;rec-number&gt;1975&lt;/rec-number&gt;&lt;foreign-keys&gt;&lt;key app="EN" db-id="ra2szze5rwprxaedw29ptpp0e2d9v5s90paf"&gt;1975&lt;/key&gt;&lt;/foreign-keys&gt;&lt;ref-type name="Conference Paper"&gt;47&lt;/ref-type&gt;&lt;contributors&gt;&lt;authors&gt;&lt;author&gt;Stamatakis, A.&lt;/author&gt;&lt;/authors&gt;&lt;/contributors&gt;&lt;titles&gt;&lt;title&gt;Phylogenetic models of rate heterogeneity: A high performance computing perspective&lt;/title&gt;&lt;secondary-title&gt;Proceedings of IPDPS2006&lt;/secondary-title&gt;&lt;/titles&gt;&lt;dates&gt;&lt;year&gt;2006&lt;/year&gt;&lt;/dates&gt;&lt;pub-location&gt;Rhodos, Greece&lt;/pub-location&gt;&lt;urls&gt;&lt;/urls&gt;&lt;/record&gt;&lt;/Cite&gt;&lt;/EndNote&gt;</w:instrText>
      </w:r>
      <w:r w:rsidR="00F25447">
        <w:rPr>
          <w:lang w:eastAsia="de-DE"/>
        </w:rPr>
        <w:fldChar w:fldCharType="separate"/>
      </w:r>
      <w:r w:rsidR="00F26380">
        <w:rPr>
          <w:noProof/>
          <w:lang w:eastAsia="de-DE"/>
        </w:rPr>
        <w:t>(</w:t>
      </w:r>
      <w:hyperlink w:anchor="_ENREF_105" w:tooltip="Stamatakis, 2006 #1975" w:history="1">
        <w:r w:rsidR="00ED36A2">
          <w:rPr>
            <w:noProof/>
            <w:lang w:eastAsia="de-DE"/>
          </w:rPr>
          <w:t>Stamatakis, 2006</w:t>
        </w:r>
      </w:hyperlink>
      <w:r w:rsidR="00F26380">
        <w:rPr>
          <w:noProof/>
          <w:lang w:eastAsia="de-DE"/>
        </w:rPr>
        <w:t>)</w:t>
      </w:r>
      <w:r w:rsidR="00F25447">
        <w:rPr>
          <w:lang w:eastAsia="de-DE"/>
        </w:rPr>
        <w:fldChar w:fldCharType="end"/>
      </w:r>
      <w:r w:rsidR="00077997">
        <w:rPr>
          <w:lang w:eastAsia="de-DE"/>
        </w:rPr>
        <w:t xml:space="preserve"> </w:t>
      </w:r>
      <w:r w:rsidR="00DC3B2D">
        <w:rPr>
          <w:lang w:eastAsia="de-DE"/>
        </w:rPr>
        <w:t xml:space="preserve">when analysing the </w:t>
      </w:r>
      <w:r w:rsidR="00B8655D" w:rsidRPr="00CF3E99">
        <w:rPr>
          <w:lang w:eastAsia="de-DE"/>
        </w:rPr>
        <w:t xml:space="preserve">nucleotide </w:t>
      </w:r>
      <w:r w:rsidR="00A338F4">
        <w:rPr>
          <w:lang w:eastAsia="de-DE"/>
        </w:rPr>
        <w:t>alignments</w:t>
      </w:r>
      <w:r w:rsidR="00DC3B2D">
        <w:rPr>
          <w:lang w:eastAsia="de-DE"/>
        </w:rPr>
        <w:t>. W</w:t>
      </w:r>
      <w:r w:rsidR="00F4102B">
        <w:rPr>
          <w:lang w:eastAsia="de-DE"/>
        </w:rPr>
        <w:t>hen analysing the amino acid sequences, w</w:t>
      </w:r>
      <w:r w:rsidR="00DC3B2D">
        <w:rPr>
          <w:lang w:eastAsia="de-DE"/>
        </w:rPr>
        <w:t xml:space="preserve">e applied the </w:t>
      </w:r>
      <w:r w:rsidR="00A338F4">
        <w:rPr>
          <w:lang w:eastAsia="de-DE"/>
        </w:rPr>
        <w:t>identified fixed-rate model from PartitionFinder in combination with the CAT model</w:t>
      </w:r>
      <w:r w:rsidR="00F4102B">
        <w:rPr>
          <w:lang w:eastAsia="de-DE"/>
        </w:rPr>
        <w:t xml:space="preserve"> of among-site rate variation</w:t>
      </w:r>
      <w:r w:rsidR="00A338F4">
        <w:rPr>
          <w:lang w:eastAsia="de-DE"/>
        </w:rPr>
        <w:t xml:space="preserve">. </w:t>
      </w:r>
      <w:r w:rsidR="006556C8" w:rsidRPr="00CF3E99">
        <w:rPr>
          <w:lang w:eastAsia="de-DE"/>
        </w:rPr>
        <w:t>To assess strength in signal, we ran 100 non-parametric bootstrap replicates</w:t>
      </w:r>
      <w:r w:rsidR="00274134" w:rsidRPr="00CF3E99">
        <w:rPr>
          <w:lang w:eastAsia="de-DE"/>
        </w:rPr>
        <w:t xml:space="preserve">. As all nodes obtained maximum bootstrap support, we also </w:t>
      </w:r>
      <w:r w:rsidR="006556C8" w:rsidRPr="00CF3E99">
        <w:rPr>
          <w:lang w:eastAsia="de-DE"/>
        </w:rPr>
        <w:t xml:space="preserve">conducted gene jackknifing by randomly sampling </w:t>
      </w:r>
      <w:r w:rsidR="00025725" w:rsidRPr="00CF3E99">
        <w:rPr>
          <w:lang w:eastAsia="de-DE"/>
        </w:rPr>
        <w:t xml:space="preserve">sets of </w:t>
      </w:r>
      <w:r w:rsidR="00025725">
        <w:rPr>
          <w:lang w:eastAsia="de-DE"/>
        </w:rPr>
        <w:t>10</w:t>
      </w:r>
      <w:r w:rsidR="00025725" w:rsidRPr="00CF3E99">
        <w:rPr>
          <w:lang w:eastAsia="de-DE"/>
        </w:rPr>
        <w:t xml:space="preserve"> genes </w:t>
      </w:r>
      <w:r w:rsidR="00DC3B2D" w:rsidRPr="00CF3E99">
        <w:rPr>
          <w:lang w:eastAsia="de-DE"/>
        </w:rPr>
        <w:t>100 times</w:t>
      </w:r>
      <w:r w:rsidR="00593BA9">
        <w:rPr>
          <w:lang w:eastAsia="de-DE"/>
        </w:rPr>
        <w:t>. E</w:t>
      </w:r>
      <w:r w:rsidR="00711970" w:rsidRPr="00CF3E99">
        <w:rPr>
          <w:lang w:eastAsia="de-DE"/>
        </w:rPr>
        <w:t xml:space="preserve">ach </w:t>
      </w:r>
      <w:r w:rsidR="00F4102B">
        <w:rPr>
          <w:lang w:eastAsia="de-DE"/>
        </w:rPr>
        <w:t xml:space="preserve">of these datasets was </w:t>
      </w:r>
      <w:r w:rsidR="00A03611">
        <w:rPr>
          <w:lang w:eastAsia="de-DE"/>
        </w:rPr>
        <w:t>analysed</w:t>
      </w:r>
      <w:r w:rsidR="00A03611" w:rsidRPr="00CF3E99">
        <w:rPr>
          <w:lang w:eastAsia="de-DE"/>
        </w:rPr>
        <w:t xml:space="preserve"> </w:t>
      </w:r>
      <w:r w:rsidR="00A54853">
        <w:rPr>
          <w:lang w:eastAsia="de-DE"/>
        </w:rPr>
        <w:t xml:space="preserve">in </w:t>
      </w:r>
      <w:r w:rsidR="00A54853" w:rsidRPr="00CF3E99">
        <w:rPr>
          <w:lang w:eastAsia="de-DE"/>
        </w:rPr>
        <w:t xml:space="preserve">RAxML </w:t>
      </w:r>
      <w:r w:rsidR="00F4102B">
        <w:rPr>
          <w:lang w:eastAsia="de-DE"/>
        </w:rPr>
        <w:t>as</w:t>
      </w:r>
      <w:r w:rsidR="00274134" w:rsidRPr="00CF3E99">
        <w:rPr>
          <w:lang w:eastAsia="de-DE"/>
        </w:rPr>
        <w:t xml:space="preserve"> </w:t>
      </w:r>
      <w:r w:rsidR="00772AE4" w:rsidRPr="00CF3E99">
        <w:rPr>
          <w:lang w:eastAsia="de-DE"/>
        </w:rPr>
        <w:t xml:space="preserve">amino acid alignments </w:t>
      </w:r>
      <w:r w:rsidR="00F4102B" w:rsidRPr="00CF3E99">
        <w:rPr>
          <w:lang w:eastAsia="de-DE"/>
        </w:rPr>
        <w:t>(</w:t>
      </w:r>
      <w:r w:rsidR="00593BA9">
        <w:rPr>
          <w:lang w:eastAsia="de-DE"/>
        </w:rPr>
        <w:t xml:space="preserve">under the </w:t>
      </w:r>
      <w:r w:rsidR="00593BA9" w:rsidRPr="00CF3E99">
        <w:rPr>
          <w:lang w:eastAsia="de-DE"/>
        </w:rPr>
        <w:t xml:space="preserve">PROTCATJTT </w:t>
      </w:r>
      <w:r w:rsidR="00593BA9">
        <w:rPr>
          <w:lang w:eastAsia="de-DE"/>
        </w:rPr>
        <w:t xml:space="preserve">substitution model, </w:t>
      </w:r>
      <w:r w:rsidR="00F4102B" w:rsidRPr="00CF3E99">
        <w:rPr>
          <w:lang w:eastAsia="de-DE"/>
        </w:rPr>
        <w:lastRenderedPageBreak/>
        <w:t>the most commonly selected model</w:t>
      </w:r>
      <w:r w:rsidR="00F4102B">
        <w:rPr>
          <w:lang w:eastAsia="de-DE"/>
        </w:rPr>
        <w:t xml:space="preserve"> by PartitionFinder on the full dataset</w:t>
      </w:r>
      <w:r w:rsidR="00F4102B" w:rsidRPr="00CF3E99">
        <w:rPr>
          <w:lang w:eastAsia="de-DE"/>
        </w:rPr>
        <w:t xml:space="preserve">) </w:t>
      </w:r>
      <w:r w:rsidR="00772AE4" w:rsidRPr="00CF3E99">
        <w:rPr>
          <w:lang w:eastAsia="de-DE"/>
        </w:rPr>
        <w:t xml:space="preserve">and </w:t>
      </w:r>
      <w:r w:rsidR="00F4102B">
        <w:rPr>
          <w:lang w:eastAsia="de-DE"/>
        </w:rPr>
        <w:t xml:space="preserve">as </w:t>
      </w:r>
      <w:r w:rsidR="00274134" w:rsidRPr="00CF3E99">
        <w:rPr>
          <w:lang w:eastAsia="de-DE"/>
        </w:rPr>
        <w:t xml:space="preserve">first </w:t>
      </w:r>
      <w:r w:rsidR="00A03611">
        <w:rPr>
          <w:lang w:eastAsia="de-DE"/>
        </w:rPr>
        <w:t>plus</w:t>
      </w:r>
      <w:r w:rsidR="00A03611" w:rsidRPr="00CF3E99">
        <w:rPr>
          <w:lang w:eastAsia="de-DE"/>
        </w:rPr>
        <w:t xml:space="preserve"> </w:t>
      </w:r>
      <w:r w:rsidR="00274134" w:rsidRPr="00CF3E99">
        <w:rPr>
          <w:lang w:eastAsia="de-DE"/>
        </w:rPr>
        <w:t xml:space="preserve">second codon positions </w:t>
      </w:r>
      <w:r w:rsidR="00593BA9">
        <w:rPr>
          <w:lang w:eastAsia="de-DE"/>
        </w:rPr>
        <w:t>(</w:t>
      </w:r>
      <w:r w:rsidR="00A03611">
        <w:rPr>
          <w:lang w:eastAsia="de-DE"/>
        </w:rPr>
        <w:t>using</w:t>
      </w:r>
      <w:r w:rsidR="00A03611" w:rsidRPr="00CF3E99">
        <w:rPr>
          <w:lang w:eastAsia="de-DE"/>
        </w:rPr>
        <w:t xml:space="preserve"> </w:t>
      </w:r>
      <w:r w:rsidR="00052C79">
        <w:rPr>
          <w:lang w:eastAsia="de-DE"/>
        </w:rPr>
        <w:t>the</w:t>
      </w:r>
      <w:r w:rsidR="00772AE4" w:rsidRPr="00CF3E99">
        <w:rPr>
          <w:lang w:eastAsia="de-DE"/>
        </w:rPr>
        <w:t xml:space="preserve"> </w:t>
      </w:r>
      <w:r w:rsidR="00274134" w:rsidRPr="00CF3E99">
        <w:rPr>
          <w:lang w:eastAsia="de-DE"/>
        </w:rPr>
        <w:t>GTRCAT</w:t>
      </w:r>
      <w:r w:rsidR="00A03611">
        <w:rPr>
          <w:lang w:eastAsia="de-DE"/>
        </w:rPr>
        <w:t xml:space="preserve"> nucleotide substitution model</w:t>
      </w:r>
      <w:r w:rsidR="00593BA9">
        <w:rPr>
          <w:lang w:eastAsia="de-DE"/>
        </w:rPr>
        <w:t>)</w:t>
      </w:r>
      <w:r w:rsidR="00772AE4" w:rsidRPr="00CF3E99">
        <w:rPr>
          <w:lang w:eastAsia="de-DE"/>
        </w:rPr>
        <w:t xml:space="preserve">, </w:t>
      </w:r>
      <w:r w:rsidR="007E3A31" w:rsidRPr="00CF3E99">
        <w:rPr>
          <w:lang w:eastAsia="de-DE"/>
        </w:rPr>
        <w:t>partitioning by gene and</w:t>
      </w:r>
      <w:r w:rsidR="00593BA9">
        <w:rPr>
          <w:lang w:eastAsia="de-DE"/>
        </w:rPr>
        <w:t>/or</w:t>
      </w:r>
      <w:r w:rsidR="007E3A31" w:rsidRPr="00CF3E99">
        <w:rPr>
          <w:lang w:eastAsia="de-DE"/>
        </w:rPr>
        <w:t xml:space="preserve"> codon position</w:t>
      </w:r>
      <w:r w:rsidR="006556C8" w:rsidRPr="00CF3E99">
        <w:rPr>
          <w:lang w:eastAsia="de-DE"/>
        </w:rPr>
        <w:t>.</w:t>
      </w:r>
    </w:p>
    <w:p w14:paraId="5E3FE483" w14:textId="77777777" w:rsidR="002A4189" w:rsidRPr="00CF3E99" w:rsidRDefault="002A4189" w:rsidP="00E63DFE">
      <w:pPr>
        <w:pStyle w:val="Heading3"/>
      </w:pPr>
      <w:r w:rsidRPr="00F26220">
        <w:t>Estimating phylogenetic informativeness</w:t>
      </w:r>
    </w:p>
    <w:p w14:paraId="542E6E4C" w14:textId="07953EC6" w:rsidR="00F22D45" w:rsidRPr="00CF3E99" w:rsidRDefault="00F22D45" w:rsidP="00F26380">
      <w:pPr>
        <w:spacing w:line="360" w:lineRule="auto"/>
      </w:pPr>
      <w:r w:rsidRPr="00CF3E99">
        <w:t xml:space="preserve">To obtain predictors of phylogenetic informativeness for the </w:t>
      </w:r>
      <w:r w:rsidR="0028425D" w:rsidRPr="00CF3E99">
        <w:t>72</w:t>
      </w:r>
      <w:r w:rsidR="007E3A31" w:rsidRPr="00CF3E99">
        <w:t>3</w:t>
      </w:r>
      <w:r w:rsidRPr="00CF3E99">
        <w:t xml:space="preserve"> candidate genes, we first trimmed </w:t>
      </w:r>
      <w:r w:rsidR="00F26220">
        <w:t xml:space="preserve">each of </w:t>
      </w:r>
      <w:r w:rsidRPr="00CF3E99">
        <w:t>them down to 600</w:t>
      </w:r>
      <w:r w:rsidR="00BF0333">
        <w:t xml:space="preserve"> </w:t>
      </w:r>
      <w:r w:rsidRPr="00CF3E99">
        <w:t xml:space="preserve">bp </w:t>
      </w:r>
      <w:r w:rsidR="004120F9">
        <w:t>that</w:t>
      </w:r>
      <w:r w:rsidR="004120F9" w:rsidRPr="00CF3E99">
        <w:t xml:space="preserve"> </w:t>
      </w:r>
      <w:r w:rsidRPr="00CF3E99">
        <w:t>showed the best taxon</w:t>
      </w:r>
      <w:r w:rsidR="008D12E1">
        <w:t xml:space="preserve"> </w:t>
      </w:r>
      <w:r w:rsidRPr="00CF3E99">
        <w:t>coverage. We then obtained five predictor</w:t>
      </w:r>
      <w:r w:rsidR="00C02454" w:rsidRPr="00CF3E99">
        <w:t>s</w:t>
      </w:r>
      <w:r w:rsidR="000C3F8D" w:rsidRPr="00CF3E99">
        <w:t xml:space="preserve">: </w:t>
      </w:r>
      <w:r w:rsidR="00A54853">
        <w:t xml:space="preserve">achieved </w:t>
      </w:r>
      <w:r w:rsidR="00C05A4B">
        <w:t>mean</w:t>
      </w:r>
      <w:r w:rsidR="00770190">
        <w:t xml:space="preserve"> </w:t>
      </w:r>
      <w:r w:rsidR="00C05A4B">
        <w:t xml:space="preserve">clade </w:t>
      </w:r>
      <w:r w:rsidR="00A54853">
        <w:t>support</w:t>
      </w:r>
      <w:r w:rsidR="00770190">
        <w:t xml:space="preserve"> per node</w:t>
      </w:r>
      <w:r w:rsidR="000C3F8D" w:rsidRPr="00CF3E99">
        <w:t>, ML quartet mapping score, sites with optimal evolutionary rates, clocklikeness, and the stationarity of nucleotide frequencies</w:t>
      </w:r>
      <w:r w:rsidR="00C02454" w:rsidRPr="00CF3E99">
        <w:t xml:space="preserve">. First, to get a measure of </w:t>
      </w:r>
      <w:r w:rsidR="00C05A4B">
        <w:t>clade support</w:t>
      </w:r>
      <w:r w:rsidR="00C02454" w:rsidRPr="00CF3E99">
        <w:t>, we r</w:t>
      </w:r>
      <w:r w:rsidR="007E3A31" w:rsidRPr="00CF3E99">
        <w:t>a</w:t>
      </w:r>
      <w:r w:rsidR="00C02454" w:rsidRPr="00CF3E99">
        <w:t>n single-gene ML analyses under the GTR + Γ + I model</w:t>
      </w:r>
      <w:r w:rsidR="00052C79">
        <w:t xml:space="preserve"> </w:t>
      </w:r>
      <w:r w:rsidR="00F25447">
        <w:fldChar w:fldCharType="begin"/>
      </w:r>
      <w:r w:rsidR="00571C7C">
        <w:instrText xml:space="preserve"> ADDIN EN.CITE &lt;EndNote&gt;&lt;Cite&gt;&lt;Author&gt;Yang&lt;/Author&gt;&lt;Year&gt;1996&lt;/Year&gt;&lt;RecNum&gt;1190&lt;/RecNum&gt;&lt;DisplayText&gt;(Yang, 1996)&lt;/DisplayText&gt;&lt;record&gt;&lt;rec-number&gt;1190&lt;/rec-number&gt;&lt;foreign-keys&gt;&lt;key app="EN" db-id="ra2szze5rwprxaedw29ptpp0e2d9v5s90paf"&gt;1190&lt;/key&gt;&lt;/foreign-keys&gt;&lt;ref-type name="Journal Article"&gt;17&lt;/ref-type&gt;&lt;contributors&gt;&lt;authors&gt;&lt;author&gt;Yang, Z.&lt;/author&gt;&lt;/authors&gt;&lt;/contributors&gt;&lt;titles&gt;&lt;title&gt;Among-site rate variation and its impact on phylogenetic analyses&lt;/title&gt;&lt;secondary-title&gt;Trends in Ecology &amp;amp; Evolution&lt;/secondary-title&gt;&lt;/titles&gt;&lt;periodical&gt;&lt;full-title&gt;Trends in Ecology &amp;amp; Evolution&lt;/full-title&gt;&lt;abbr-1&gt;Trends Ecol Evol&lt;/abbr-1&gt;&lt;abbr-2&gt;Trends Ecol. Evol. (Amst.)&lt;/abbr-2&gt;&lt;/periodical&gt;&lt;pages&gt;367–372&lt;/pages&gt;&lt;volume&gt;11&lt;/volume&gt;&lt;number&gt;9&lt;/number&gt;&lt;keywords&gt;&lt;keyword&gt;Site rate variation&lt;/keyword&gt;&lt;keyword&gt;molecular evolution&lt;/keyword&gt;&lt;keyword&gt;phylogeny&lt;/keyword&gt;&lt;keyword&gt;Review&lt;/keyword&gt;&lt;keyword&gt;methodology&lt;/keyword&gt;&lt;keyword&gt;Gamma distribution&lt;/keyword&gt;&lt;keyword&gt;English&lt;/keyword&gt;&lt;/keywords&gt;&lt;dates&gt;&lt;year&gt;1996&lt;/year&gt;&lt;/dates&gt;&lt;accession-num&gt;1147&lt;/accession-num&gt;&lt;urls&gt;&lt;/urls&gt;&lt;/record&gt;&lt;/Cite&gt;&lt;/EndNote&gt;</w:instrText>
      </w:r>
      <w:r w:rsidR="00F25447">
        <w:fldChar w:fldCharType="separate"/>
      </w:r>
      <w:r w:rsidR="00F26380">
        <w:rPr>
          <w:noProof/>
        </w:rPr>
        <w:t>(</w:t>
      </w:r>
      <w:hyperlink w:anchor="_ENREF_124" w:tooltip="Yang, 1996 #1190" w:history="1">
        <w:r w:rsidR="00ED36A2">
          <w:rPr>
            <w:noProof/>
          </w:rPr>
          <w:t>Yang, 1996</w:t>
        </w:r>
      </w:hyperlink>
      <w:r w:rsidR="00F26380">
        <w:rPr>
          <w:noProof/>
        </w:rPr>
        <w:t>)</w:t>
      </w:r>
      <w:r w:rsidR="00F25447">
        <w:fldChar w:fldCharType="end"/>
      </w:r>
      <w:r w:rsidR="00C02454" w:rsidRPr="00CF3E99">
        <w:t>, partitioning by codon position and with 50 bootstrap replicates. We then recorded the sum of bootstrap support</w:t>
      </w:r>
      <w:r w:rsidR="00052C79">
        <w:t xml:space="preserve"> value</w:t>
      </w:r>
      <w:r w:rsidR="00C02454" w:rsidRPr="00CF3E99">
        <w:t xml:space="preserve">s for </w:t>
      </w:r>
      <w:r w:rsidR="00A3700F">
        <w:t>12</w:t>
      </w:r>
      <w:r w:rsidR="00A3700F" w:rsidRPr="00CF3E99">
        <w:t xml:space="preserve"> </w:t>
      </w:r>
      <w:r w:rsidR="00C02454" w:rsidRPr="00CF3E99">
        <w:t xml:space="preserve">nodes which were unequivocally retrieved in </w:t>
      </w:r>
      <w:r w:rsidR="00A54853">
        <w:t>all</w:t>
      </w:r>
      <w:r w:rsidR="00C02454" w:rsidRPr="00CF3E99">
        <w:t xml:space="preserve"> </w:t>
      </w:r>
      <w:r w:rsidR="00A54853">
        <w:t xml:space="preserve">phylogenetic </w:t>
      </w:r>
      <w:r w:rsidR="00C02454" w:rsidRPr="00CF3E99">
        <w:t xml:space="preserve">analyses </w:t>
      </w:r>
      <w:r w:rsidR="00A54853">
        <w:t xml:space="preserve">of the concatenated transcriptome data </w:t>
      </w:r>
      <w:r w:rsidR="00C02454" w:rsidRPr="00CF3E99">
        <w:t xml:space="preserve">and </w:t>
      </w:r>
      <w:r w:rsidR="002057C9">
        <w:t xml:space="preserve">that </w:t>
      </w:r>
      <w:r w:rsidR="00C02454" w:rsidRPr="00CF3E99">
        <w:t>are in agreement with taxonomy</w:t>
      </w:r>
      <w:r w:rsidR="00CB420F">
        <w:t xml:space="preserve"> and with previous phylogenetic studies </w:t>
      </w:r>
      <w:r w:rsidR="00D3331A">
        <w:fldChar w:fldCharType="begin">
          <w:fldData xml:space="preserve">PEVuZE5vdGU+PENpdGU+PEF1dGhvcj5RdWlja2U8L0F1dGhvcj48WWVhcj4yMDA5PC9ZZWFyPjxS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</w:fldData>
        </w:fldChar>
      </w:r>
      <w:r w:rsidR="00D3331A">
        <w:instrText xml:space="preserve"> ADDIN EN.CITE </w:instrText>
      </w:r>
      <w:r w:rsidR="00D3331A">
        <w:fldChar w:fldCharType="begin">
          <w:fldData xml:space="preserve">PEVuZE5vdGU+PENpdGU+PEF1dGhvcj5RdWlja2U8L0F1dGhvcj48WWVhcj4yMDA5PC9ZZWFyPjxS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</w:fldData>
        </w:fldChar>
      </w:r>
      <w:r w:rsidR="00D3331A">
        <w:instrText xml:space="preserve"> ADDIN EN.CITE.DATA </w:instrText>
      </w:r>
      <w:r w:rsidR="00D3331A">
        <w:fldChar w:fldCharType="end"/>
      </w:r>
      <w:r w:rsidR="00D3331A">
        <w:fldChar w:fldCharType="separate"/>
      </w:r>
      <w:r w:rsidR="00D3331A">
        <w:rPr>
          <w:noProof/>
        </w:rPr>
        <w:t>(</w:t>
      </w:r>
      <w:hyperlink w:anchor="_ENREF_86" w:tooltip="Quicke, 2009 #1074" w:history="1">
        <w:r w:rsidR="00ED36A2">
          <w:rPr>
            <w:noProof/>
          </w:rPr>
          <w:t>Quicke</w:t>
        </w:r>
        <w:r w:rsidR="00ED36A2" w:rsidRPr="00D3331A">
          <w:rPr>
            <w:i/>
            <w:noProof/>
          </w:rPr>
          <w:t xml:space="preserve"> et al.</w:t>
        </w:r>
        <w:r w:rsidR="00ED36A2">
          <w:rPr>
            <w:noProof/>
          </w:rPr>
          <w:t>, 2009</w:t>
        </w:r>
      </w:hyperlink>
      <w:r w:rsidR="00D3331A">
        <w:rPr>
          <w:noProof/>
        </w:rPr>
        <w:t>)</w:t>
      </w:r>
      <w:r w:rsidR="00D3331A">
        <w:fldChar w:fldCharType="end"/>
      </w:r>
      <w:r w:rsidR="00C02454" w:rsidRPr="00CF3E99">
        <w:t xml:space="preserve">: Braconidae, Ichneumonidae, Ichneumonidae without </w:t>
      </w:r>
      <w:r w:rsidR="00C02454" w:rsidRPr="00CF3E99">
        <w:rPr>
          <w:i/>
        </w:rPr>
        <w:t>Xorides</w:t>
      </w:r>
      <w:r w:rsidR="00C471A5">
        <w:rPr>
          <w:i/>
        </w:rPr>
        <w:t xml:space="preserve"> </w:t>
      </w:r>
      <w:r w:rsidR="00C471A5">
        <w:t>Latreille</w:t>
      </w:r>
      <w:r w:rsidR="00C02454" w:rsidRPr="00CF3E99">
        <w:t xml:space="preserve">, Ophioniformes, Ichneumoniformes, Pimpliformes, </w:t>
      </w:r>
      <w:r w:rsidR="00D3331A">
        <w:t>(</w:t>
      </w:r>
      <w:r w:rsidR="00C02454" w:rsidRPr="00CF3E99">
        <w:t>Pimplinae + Rhyssinae + Poemeniinae</w:t>
      </w:r>
      <w:r w:rsidR="00D3331A">
        <w:t>)</w:t>
      </w:r>
      <w:r w:rsidR="00C02454" w:rsidRPr="00CF3E99">
        <w:t xml:space="preserve">, Pimplinae, </w:t>
      </w:r>
      <w:r w:rsidR="00D3331A">
        <w:t>(</w:t>
      </w:r>
      <w:r w:rsidR="00C02454" w:rsidRPr="00CF3E99">
        <w:t>Rhyssinae + Poemeniinae</w:t>
      </w:r>
      <w:r w:rsidR="00D3331A">
        <w:t>)</w:t>
      </w:r>
      <w:r w:rsidR="00C02454" w:rsidRPr="00CF3E99">
        <w:t xml:space="preserve">, Pimplini, and the genera </w:t>
      </w:r>
      <w:r w:rsidR="00C02454" w:rsidRPr="00CF3E99">
        <w:rPr>
          <w:i/>
        </w:rPr>
        <w:t>Pimpla</w:t>
      </w:r>
      <w:r w:rsidR="00C02454" w:rsidRPr="00CF3E99">
        <w:t xml:space="preserve"> </w:t>
      </w:r>
      <w:r w:rsidR="00C471A5">
        <w:t xml:space="preserve">Fabricius </w:t>
      </w:r>
      <w:r w:rsidR="00C02454" w:rsidRPr="00CF3E99">
        <w:t xml:space="preserve">and </w:t>
      </w:r>
      <w:r w:rsidR="00C02454" w:rsidRPr="00CF3E99">
        <w:rPr>
          <w:i/>
        </w:rPr>
        <w:t>Dolichomitus</w:t>
      </w:r>
      <w:r w:rsidR="00C471A5">
        <w:rPr>
          <w:i/>
        </w:rPr>
        <w:t xml:space="preserve"> </w:t>
      </w:r>
      <w:r w:rsidR="00C471A5">
        <w:t>Smith</w:t>
      </w:r>
      <w:r w:rsidR="00C02454" w:rsidRPr="00CF3E99">
        <w:t>. We refer to this measure as the</w:t>
      </w:r>
      <w:r w:rsidR="007E3A31" w:rsidRPr="00CF3E99">
        <w:t xml:space="preserve"> ‘taxonomic</w:t>
      </w:r>
      <w:r w:rsidR="00C02454" w:rsidRPr="00CF3E99">
        <w:t xml:space="preserve"> bootscore</w:t>
      </w:r>
      <w:r w:rsidR="007E3A31" w:rsidRPr="00CF3E99">
        <w:t>’</w:t>
      </w:r>
      <w:r w:rsidR="00C02454" w:rsidRPr="00CF3E99">
        <w:t xml:space="preserve">. We also separately recorded if the rooting of the Ichneumonidae was in accordance with </w:t>
      </w:r>
      <w:r w:rsidR="00D3331A">
        <w:t xml:space="preserve">a </w:t>
      </w:r>
      <w:r w:rsidR="00C02454" w:rsidRPr="00CF3E99">
        <w:t>previous molecular and morphological analyses</w:t>
      </w:r>
      <w:r w:rsidR="00D3331A">
        <w:t xml:space="preserve"> </w:t>
      </w:r>
      <w:r w:rsidR="00D3331A">
        <w:fldChar w:fldCharType="begin"/>
      </w:r>
      <w:r w:rsidR="00D3331A">
        <w:instrText xml:space="preserve"> ADDIN EN.CITE &lt;EndNote&gt;&lt;Cite&gt;&lt;Author&gt;Quicke&lt;/Author&gt;&lt;Year&gt;1999&lt;/Year&gt;&lt;RecNum&gt;81&lt;/RecNum&gt;&lt;DisplayText&gt;(Quicke&lt;style face="italic"&gt; et al.&lt;/style&gt;, 1999)&lt;/DisplayText&gt;&lt;record&gt;&lt;rec-number&gt;81&lt;/rec-number&gt;&lt;foreign-keys&gt;&lt;key app="EN" db-id="ra2szze5rwprxaedw29ptpp0e2d9v5s90paf"&gt;81&lt;/key&gt;&lt;/foreign-keys&gt;&lt;ref-type name="Journal Article"&gt;17&lt;/ref-type&gt;&lt;contributors&gt;&lt;authors&gt;&lt;author&gt;Quicke, D.L.J.&lt;/author&gt;&lt;author&gt;Lopez-Vaamonde, C.&lt;/author&gt;&lt;author&gt;Belshaw, R.&lt;/author&gt;&lt;/authors&gt;&lt;/contributors&gt;&lt;titles&gt;&lt;title&gt;The basal Ichneumonidae (Insecta, Hymenoptera): 28S D2 rDNA considerations of the Brachycyrtinae, Labeninae, Paxylommatinae and Xoridinae&lt;/title&gt;&lt;secondary-title&gt;Zoologica Scripta&lt;/secondary-title&gt;&lt;/titles&gt;&lt;periodical&gt;&lt;full-title&gt;Zoologica Scripta&lt;/full-title&gt;&lt;abbr-1&gt;Zool Scr&lt;/abbr-1&gt;&lt;abbr-2&gt;Zool. Scr.&lt;/abbr-2&gt;&lt;/periodical&gt;&lt;pages&gt;203-210&lt;/pages&gt;&lt;volume&gt;28&lt;/volume&gt;&lt;number&gt;1-2&lt;/number&gt;&lt;keywords&gt;&lt;keyword&gt;Ichneumonidae&lt;/keyword&gt;&lt;keyword&gt;Brachycrytinae&lt;/keyword&gt;&lt;keyword&gt;Labeninae&lt;/keyword&gt;&lt;keyword&gt;Paxylommatinae&lt;/keyword&gt;&lt;keyword&gt;Xoridinae&lt;/keyword&gt;&lt;keyword&gt;28S D2 rDNA&lt;/keyword&gt;&lt;keyword&gt;molecular&lt;/keyword&gt;&lt;keyword&gt;phylogeny&lt;/keyword&gt;&lt;keyword&gt;evolution&lt;/keyword&gt;&lt;keyword&gt;host&lt;/keyword&gt;&lt;keyword&gt;English&lt;/keyword&gt;&lt;/keywords&gt;&lt;dates&gt;&lt;year&gt;1999&lt;/year&gt;&lt;/dates&gt;&lt;accession-num&gt;71&lt;/accession-num&gt;&lt;work-type&gt;phylogeny, classification&lt;/work-type&gt;&lt;urls&gt;&lt;related-urls&gt;&lt;url&gt;file://D:%5CDiss-Museum-Ichneumonidae%5CLiteratur%5CDatabase%5CQuicke-et-al_1999_Basal-Ichneumonidae-28SD2rDNA_Ref-0071.pdf&lt;/url&gt;&lt;/related-urls&gt;&lt;/urls&gt;&lt;/record&gt;&lt;/Cite&gt;&lt;/EndNote&gt;</w:instrText>
      </w:r>
      <w:r w:rsidR="00D3331A">
        <w:fldChar w:fldCharType="separate"/>
      </w:r>
      <w:r w:rsidR="00D3331A">
        <w:rPr>
          <w:noProof/>
        </w:rPr>
        <w:t>(</w:t>
      </w:r>
      <w:hyperlink w:anchor="_ENREF_87" w:tooltip="Quicke, 1999 #81" w:history="1">
        <w:r w:rsidR="00ED36A2">
          <w:rPr>
            <w:noProof/>
          </w:rPr>
          <w:t>Quicke</w:t>
        </w:r>
        <w:r w:rsidR="00ED36A2" w:rsidRPr="00D3331A">
          <w:rPr>
            <w:i/>
            <w:noProof/>
          </w:rPr>
          <w:t xml:space="preserve"> et al.</w:t>
        </w:r>
        <w:r w:rsidR="00ED36A2">
          <w:rPr>
            <w:noProof/>
          </w:rPr>
          <w:t>, 1999</w:t>
        </w:r>
      </w:hyperlink>
      <w:r w:rsidR="00D3331A">
        <w:rPr>
          <w:noProof/>
        </w:rPr>
        <w:t>)</w:t>
      </w:r>
      <w:r w:rsidR="00D3331A">
        <w:fldChar w:fldCharType="end"/>
      </w:r>
      <w:r w:rsidR="002057C9">
        <w:t xml:space="preserve">, </w:t>
      </w:r>
      <w:r w:rsidR="00F26220">
        <w:t>i.e.</w:t>
      </w:r>
      <w:r w:rsidR="002057C9">
        <w:t>, whether</w:t>
      </w:r>
      <w:r w:rsidR="00C02454" w:rsidRPr="00CF3E99">
        <w:t xml:space="preserve">  </w:t>
      </w:r>
      <w:r w:rsidR="00C02454" w:rsidRPr="00CF3E99">
        <w:rPr>
          <w:i/>
        </w:rPr>
        <w:t>Xorides</w:t>
      </w:r>
      <w:r w:rsidR="00C02454" w:rsidRPr="00CF3E99">
        <w:t xml:space="preserve"> was recovered as the sister group </w:t>
      </w:r>
      <w:r w:rsidR="00F26220">
        <w:t>to</w:t>
      </w:r>
      <w:r w:rsidR="00F26220" w:rsidRPr="00CF3E99">
        <w:t xml:space="preserve"> </w:t>
      </w:r>
      <w:r w:rsidR="00C02454" w:rsidRPr="00CF3E99">
        <w:t>all other ichneumonids.</w:t>
      </w:r>
    </w:p>
    <w:p w14:paraId="144A4B5A" w14:textId="77777777" w:rsidR="000C3F8D" w:rsidRPr="00CF3E99" w:rsidRDefault="000C3F8D" w:rsidP="00F26380">
      <w:pPr>
        <w:spacing w:line="360" w:lineRule="auto"/>
      </w:pPr>
      <w:r w:rsidRPr="00CF3E99">
        <w:t xml:space="preserve">Maximum likelihood quartet mapping </w:t>
      </w:r>
      <w:r w:rsidR="00F25447" w:rsidRPr="00CF3E99">
        <w:fldChar w:fldCharType="begin"/>
      </w:r>
      <w:r w:rsidR="00571C7C">
        <w:instrText xml:space="preserve"> ADDIN EN.CITE &lt;EndNote&gt;&lt;Cite&gt;&lt;Author&gt;Strimmer&lt;/Author&gt;&lt;Year&gt;1997&lt;/Year&gt;&lt;RecNum&gt;1725&lt;/RecNum&gt;&lt;DisplayText&gt;(Strimmer &amp;amp; von Haeseler, 1997)&lt;/DisplayText&gt;&lt;record&gt;&lt;rec-number&gt;1725&lt;/rec-number&gt;&lt;foreign-keys&gt;&lt;key app="EN" db-id="ra2szze5rwprxaedw29ptpp0e2d9v5s90paf"&gt;1725&lt;/key&gt;&lt;/foreign-keys&gt;&lt;ref-type name="Journal Article"&gt;17&lt;/ref-type&gt;&lt;contributors&gt;&lt;authors&gt;&lt;author&gt;Strimmer, K.&lt;/author&gt;&lt;author&gt;von Haeseler, A.&lt;/author&gt;&lt;/authors&gt;&lt;/contributors&gt;&lt;titles&gt;&lt;title&gt;Likelihood-mapping: A simple method to visualize phylogenetic content of a sequence alignment&lt;/title&gt;&lt;secondary-title&gt;Proceedings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 S A&lt;/abbr-1&gt;&lt;abbr-2&gt;Proc. Natl. Acad. Sci. U.S.A.&lt;/abbr-2&gt;&lt;/periodical&gt;&lt;pages&gt;6815–6819&lt;/pages&gt;&lt;volume&gt;94&lt;/volume&gt;&lt;dates&gt;&lt;year&gt;1997&lt;/year&gt;&lt;/dates&gt;&lt;urls&gt;&lt;/urls&gt;&lt;/record&gt;&lt;/Cite&gt;&lt;/EndNote&gt;</w:instrText>
      </w:r>
      <w:r w:rsidR="00F25447" w:rsidRPr="00CF3E99">
        <w:fldChar w:fldCharType="separate"/>
      </w:r>
      <w:r w:rsidR="00F26380">
        <w:rPr>
          <w:noProof/>
        </w:rPr>
        <w:t>(</w:t>
      </w:r>
      <w:hyperlink w:anchor="_ENREF_108" w:tooltip="Strimmer, 1997 #1725" w:history="1">
        <w:r w:rsidR="00ED36A2">
          <w:rPr>
            <w:noProof/>
          </w:rPr>
          <w:t>Strimmer &amp; von Haeseler, 1997</w:t>
        </w:r>
      </w:hyperlink>
      <w:r w:rsidR="00F26380">
        <w:rPr>
          <w:noProof/>
        </w:rPr>
        <w:t>)</w:t>
      </w:r>
      <w:r w:rsidR="00F25447" w:rsidRPr="00CF3E99">
        <w:fldChar w:fldCharType="end"/>
      </w:r>
      <w:r w:rsidRPr="00CF3E99">
        <w:t xml:space="preserve"> has been shown to perform well as a predictor of phylogenetic informativeness in datasets simulated at varying evolutionary rates </w:t>
      </w:r>
      <w:r w:rsidR="00F25447" w:rsidRPr="00CF3E99">
        <w:fldChar w:fldCharType="begin"/>
      </w:r>
      <w:r w:rsidR="00F26380">
        <w:instrText xml:space="preserve"> ADDIN EN.CITE &lt;EndNote&gt;&lt;Cite&gt;&lt;Author&gt;Klopfstein&lt;/Author&gt;&lt;Year&gt;2017&lt;/Year&gt;&lt;RecNum&gt;1603&lt;/RecNum&gt;&lt;DisplayText&gt;(Klopfstein&lt;style face="italic"&gt; et al.&lt;/style&gt;, 2017)&lt;/DisplayText&gt;&lt;record&gt;&lt;rec-number&gt;1603&lt;/rec-number&gt;&lt;foreign-keys&gt;&lt;key app="EN" db-id="ra2szze5rwprxaedw29ptpp0e2d9v5s90paf"&gt;1603&lt;/key&gt;&lt;/foreign-keys&gt;&lt;ref-type name="Journal Article"&gt;17&lt;/ref-type&gt;&lt;contributors&gt;&lt;authors&gt;&lt;author&gt;Klopfstein, S.&lt;/author&gt;&lt;author&gt;Massingham, T.&lt;/author&gt;&lt;author&gt;Goldman, N.&lt;/author&gt;&lt;/authors&gt;&lt;/contributors&gt;&lt;titles&gt;&lt;title&gt;More on the best evolutionary rate for phylogenetic analysis&lt;/title&gt;&lt;secondary-title&gt;Systematic Biology&lt;/secondary-title&gt;&lt;/titles&gt;&lt;periodical&gt;&lt;full-title&gt;Systematic Biology&lt;/full-title&gt;&lt;abbr-1&gt;Syst Biol&lt;/abbr-1&gt;&lt;/periodical&gt;&lt;pages&gt;769–785&lt;/pages&gt;&lt;volume&gt;66&lt;/volume&gt;&lt;number&gt;5&lt;/number&gt;&lt;dates&gt;&lt;year&gt;2017&lt;/year&gt;&lt;/dates&gt;&lt;urls&gt;&lt;/urls&gt;&lt;/record&gt;&lt;/Cite&gt;&lt;/EndNote&gt;</w:instrText>
      </w:r>
      <w:r w:rsidR="00F25447" w:rsidRPr="00CF3E99">
        <w:fldChar w:fldCharType="separate"/>
      </w:r>
      <w:r w:rsidR="00F26380">
        <w:rPr>
          <w:noProof/>
        </w:rPr>
        <w:t>(</w:t>
      </w:r>
      <w:hyperlink w:anchor="_ENREF_47" w:tooltip="Klopfstein, 2017 #1603" w:history="1">
        <w:r w:rsidR="00ED36A2">
          <w:rPr>
            <w:noProof/>
          </w:rPr>
          <w:t>Klopfstein</w:t>
        </w:r>
        <w:r w:rsidR="00ED36A2" w:rsidRPr="00F26380">
          <w:rPr>
            <w:i/>
            <w:noProof/>
          </w:rPr>
          <w:t xml:space="preserve"> et al.</w:t>
        </w:r>
        <w:r w:rsidR="00ED36A2">
          <w:rPr>
            <w:noProof/>
          </w:rPr>
          <w:t>, 2017</w:t>
        </w:r>
      </w:hyperlink>
      <w:r w:rsidR="00F26380">
        <w:rPr>
          <w:noProof/>
        </w:rPr>
        <w:t>)</w:t>
      </w:r>
      <w:r w:rsidR="00F25447" w:rsidRPr="00CF3E99">
        <w:fldChar w:fldCharType="end"/>
      </w:r>
      <w:r w:rsidRPr="00CF3E99">
        <w:t xml:space="preserve">. We obtained treelikeness scores under the HKY model </w:t>
      </w:r>
      <w:r w:rsidR="00F25447">
        <w:fldChar w:fldCharType="begin"/>
      </w:r>
      <w:r w:rsidR="00571C7C">
        <w:instrText xml:space="preserve"> ADDIN EN.CITE &lt;EndNote&gt;&lt;Cite&gt;&lt;Author&gt;Hasegawa&lt;/Author&gt;&lt;Year&gt;1985&lt;/Year&gt;&lt;RecNum&gt;1976&lt;/RecNum&gt;&lt;DisplayText&gt;(Hasegawa&lt;style face="italic"&gt; et al.&lt;/style&gt;, 1985)&lt;/DisplayText&gt;&lt;record&gt;&lt;rec-number&gt;1976&lt;/rec-number&gt;&lt;foreign-keys&gt;&lt;key app="EN" db-id="ra2szze5rwprxaedw29ptpp0e2d9v5s90paf"&gt;1976&lt;/key&gt;&lt;/foreign-keys&gt;&lt;ref-type name="Journal Article"&gt;17&lt;/ref-type&gt;&lt;contributors&gt;&lt;authors&gt;&lt;author&gt;Hasegawa, M.&lt;/author&gt;&lt;author&gt;Kishino, H.&lt;/author&gt;&lt;author&gt;Yano, T.&lt;/author&gt;&lt;/authors&gt;&lt;/contributors&gt;&lt;titles&gt;&lt;title&gt;Dating of the human-ape splitting by a molecular clock of mitochondrial DNA&lt;/title&gt;&lt;secondary-title&gt;Journal of Molecular Evolution&lt;/secondary-title&gt;&lt;/titles&gt;&lt;periodical&gt;&lt;full-title&gt;Journal of Molecular Evolution&lt;/full-title&gt;&lt;abbr-1&gt;J Mol Evol&lt;/abbr-1&gt;&lt;/periodical&gt;&lt;pages&gt;160–174&lt;/pages&gt;&lt;volume&gt;22&lt;/volume&gt;&lt;dates&gt;&lt;year&gt;1985&lt;/year&gt;&lt;/dates&gt;&lt;urls&gt;&lt;/urls&gt;&lt;/record&gt;&lt;/Cite&gt;&lt;/EndNote&gt;</w:instrText>
      </w:r>
      <w:r w:rsidR="00F25447">
        <w:fldChar w:fldCharType="separate"/>
      </w:r>
      <w:r w:rsidR="00F26380">
        <w:rPr>
          <w:noProof/>
        </w:rPr>
        <w:t>(</w:t>
      </w:r>
      <w:hyperlink w:anchor="_ENREF_34" w:tooltip="Hasegawa, 1985 #1976" w:history="1">
        <w:r w:rsidR="00ED36A2">
          <w:rPr>
            <w:noProof/>
          </w:rPr>
          <w:t>Hasegawa</w:t>
        </w:r>
        <w:r w:rsidR="00ED36A2" w:rsidRPr="00F26380">
          <w:rPr>
            <w:i/>
            <w:noProof/>
          </w:rPr>
          <w:t xml:space="preserve"> et al.</w:t>
        </w:r>
        <w:r w:rsidR="00ED36A2">
          <w:rPr>
            <w:noProof/>
          </w:rPr>
          <w:t>, 1985</w:t>
        </w:r>
      </w:hyperlink>
      <w:r w:rsidR="00F26380">
        <w:rPr>
          <w:noProof/>
        </w:rPr>
        <w:t>)</w:t>
      </w:r>
      <w:r w:rsidR="00F25447">
        <w:fldChar w:fldCharType="end"/>
      </w:r>
      <w:r w:rsidR="00052C79">
        <w:t xml:space="preserve"> </w:t>
      </w:r>
      <w:r w:rsidRPr="00CF3E99">
        <w:t xml:space="preserve">for 1,000 randomly chosen taxon quartets, using a custom R script </w:t>
      </w:r>
      <w:r w:rsidRPr="002011B7">
        <w:t xml:space="preserve">(Supplementary </w:t>
      </w:r>
      <w:r w:rsidR="009023E4">
        <w:t>F</w:t>
      </w:r>
      <w:r w:rsidR="00C2580A">
        <w:t>ile</w:t>
      </w:r>
      <w:r w:rsidRPr="002011B7">
        <w:t xml:space="preserve"> S</w:t>
      </w:r>
      <w:r w:rsidR="00C2580A">
        <w:t>1</w:t>
      </w:r>
      <w:r w:rsidRPr="002011B7">
        <w:t>).</w:t>
      </w:r>
    </w:p>
    <w:p w14:paraId="01398B33" w14:textId="0395ED34" w:rsidR="000C3F8D" w:rsidRPr="00CF3E99" w:rsidRDefault="000C3F8D" w:rsidP="00F26380">
      <w:pPr>
        <w:spacing w:line="360" w:lineRule="auto"/>
      </w:pPr>
      <w:r w:rsidRPr="00CF3E99">
        <w:t xml:space="preserve">To estimate evolutionary rates at each site of the alignment, we </w:t>
      </w:r>
      <w:r w:rsidR="002A2B6E" w:rsidRPr="00CF3E99">
        <w:t xml:space="preserve">first transformed the tree obtained from the ML analysis of the complete amino acid dataset into an ultrametric tree using the penalized likelihood function 'chronopl' from the APE package in R </w:t>
      </w:r>
      <w:r w:rsidR="00F25447" w:rsidRPr="00CF3E99">
        <w:fldChar w:fldCharType="begin"/>
      </w:r>
      <w:r w:rsidR="00571C7C">
        <w:instrText xml:space="preserve"> ADDIN EN.CITE &lt;EndNote&gt;&lt;Cite&gt;&lt;Author&gt;Paradis&lt;/Author&gt;&lt;Year&gt;2004&lt;/Year&gt;&lt;RecNum&gt;949&lt;/RecNum&gt;&lt;DisplayText&gt;(Paradis&lt;style face="italic"&gt; et al.&lt;/style&gt;, 2004, R Core Team, 2014)&lt;/DisplayText&gt;&lt;record&gt;&lt;rec-number&gt;949&lt;/rec-number&gt;&lt;foreign-keys&gt;&lt;key app="EN" db-id="ra2szze5rwprxaedw29ptpp0e2d9v5s90paf"&gt;949&lt;/key&gt;&lt;/foreign-keys&gt;&lt;ref-type name="Journal Article"&gt;17&lt;/ref-type&gt;&lt;contributors&gt;&lt;authors&gt;&lt;author&gt;Paradis, E.&lt;/author&gt;&lt;author&gt;Claude, J.&lt;/author&gt;&lt;author&gt;Strimmer, K.&lt;/author&gt;&lt;/authors&gt;&lt;/contributors&gt;&lt;titles&gt;&lt;title&gt;APE: analyses of phylogenetics and evolution in R language&lt;/title&gt;&lt;secondary-title&gt;Bioinformatics&lt;/secondary-title&gt;&lt;/titles&gt;&lt;periodical&gt;&lt;full-title&gt;Bioinformatics&lt;/full-title&gt;&lt;abbr-1&gt;Bioinformatics&lt;/abbr-1&gt;&lt;/periodical&gt;&lt;pages&gt;289–290&lt;/pages&gt;&lt;volume&gt;20&lt;/volume&gt;&lt;keywords&gt;&lt;keyword&gt;R statistics program&lt;/keyword&gt;&lt;keyword&gt;phylogeny&lt;/keyword&gt;&lt;keyword&gt;methodology&lt;/keyword&gt;&lt;keyword&gt;molecular clock&lt;/keyword&gt;&lt;keyword&gt;English&lt;/keyword&gt;&lt;/keywords&gt;&lt;dates&gt;&lt;year&gt;2004&lt;/year&gt;&lt;/dates&gt;&lt;accession-num&gt;914&lt;/accession-num&gt;&lt;urls&gt;&lt;/urls&gt;&lt;/record&gt;&lt;/Cite&gt;&lt;Cite&gt;&lt;Author&gt;R Core Team&lt;/Author&gt;&lt;Year&gt;2014&lt;/Year&gt;&lt;RecNum&gt;737&lt;/RecNum&gt;&lt;record&gt;&lt;rec-number&gt;737&lt;/rec-number&gt;&lt;foreign-keys&gt;&lt;key app="EN" db-id="ra2szze5rwprxaedw29ptpp0e2d9v5s90paf"&gt;737&lt;/key&gt;&lt;/foreign-keys&gt;&lt;ref-type name="Computer Program"&gt;9&lt;/ref-type&gt;&lt;contributors&gt;&lt;authors&gt;&lt;author&gt;R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Computing&lt;/publisher&gt;&lt;isbn&gt;3-900051-07-0&lt;/isbn&gt;&lt;accession-num&gt;712&lt;/accession-num&gt;&lt;urls&gt;&lt;related-urls&gt;&lt;url&gt;http://www.R-project.org&lt;/url&gt;&lt;/related-urls&gt;&lt;/urls&gt;&lt;/record&gt;&lt;/Cite&gt;&lt;/EndNote&gt;</w:instrText>
      </w:r>
      <w:r w:rsidR="00F25447" w:rsidRPr="00CF3E99">
        <w:fldChar w:fldCharType="separate"/>
      </w:r>
      <w:r w:rsidR="00F26380">
        <w:rPr>
          <w:noProof/>
        </w:rPr>
        <w:t>(</w:t>
      </w:r>
      <w:hyperlink w:anchor="_ENREF_75" w:tooltip="Paradis, 2004 #949" w:history="1">
        <w:r w:rsidR="00ED36A2">
          <w:rPr>
            <w:noProof/>
          </w:rPr>
          <w:t>Paradis</w:t>
        </w:r>
        <w:r w:rsidR="00ED36A2" w:rsidRPr="00F26380">
          <w:rPr>
            <w:i/>
            <w:noProof/>
          </w:rPr>
          <w:t xml:space="preserve"> et al.</w:t>
        </w:r>
        <w:r w:rsidR="00ED36A2">
          <w:rPr>
            <w:noProof/>
          </w:rPr>
          <w:t>, 2004</w:t>
        </w:r>
      </w:hyperlink>
      <w:r w:rsidR="00F26220">
        <w:rPr>
          <w:noProof/>
        </w:rPr>
        <w:t>;</w:t>
      </w:r>
      <w:r w:rsidR="00F26380">
        <w:rPr>
          <w:noProof/>
        </w:rPr>
        <w:t xml:space="preserve"> </w:t>
      </w:r>
      <w:hyperlink w:anchor="_ENREF_88" w:tooltip="R Core Team, 2014 #737" w:history="1">
        <w:r w:rsidR="00ED36A2">
          <w:rPr>
            <w:noProof/>
          </w:rPr>
          <w:t>R Core Team, 2014</w:t>
        </w:r>
      </w:hyperlink>
      <w:r w:rsidR="00F26380">
        <w:rPr>
          <w:noProof/>
        </w:rPr>
        <w:t>)</w:t>
      </w:r>
      <w:r w:rsidR="00F25447" w:rsidRPr="00CF3E99">
        <w:fldChar w:fldCharType="end"/>
      </w:r>
      <w:r w:rsidR="002A2B6E" w:rsidRPr="00CF3E99">
        <w:t>. An ML estimate of the transition/transversion ratio was obtained for each gene using this tree and APE's 'optim.pml' function. Transition/transversion ratio</w:t>
      </w:r>
      <w:r w:rsidR="00E901F2">
        <w:t>s</w:t>
      </w:r>
      <w:r w:rsidR="002A2B6E" w:rsidRPr="00CF3E99">
        <w:t xml:space="preserve"> and</w:t>
      </w:r>
      <w:r w:rsidR="00E901F2">
        <w:t xml:space="preserve"> an</w:t>
      </w:r>
      <w:r w:rsidR="002A2B6E" w:rsidRPr="00CF3E99">
        <w:t xml:space="preserve"> ultrametric tree were both used as input for the program DNArates </w:t>
      </w:r>
      <w:r w:rsidR="00F25447" w:rsidRPr="00CF3E99">
        <w:fldChar w:fldCharType="begin"/>
      </w:r>
      <w:r w:rsidR="00571C7C">
        <w:instrText xml:space="preserve"> ADDIN EN.CITE &lt;EndNote&gt;&lt;Cite&gt;&lt;Author&gt;Olsen&lt;/Author&gt;&lt;Year&gt;1996&lt;/Year&gt;&lt;RecNum&gt;1897&lt;/RecNum&gt;&lt;DisplayText&gt;(Olsen, 1996)&lt;/DisplayText&gt;&lt;record&gt;&lt;rec-number&gt;1897&lt;/rec-number&gt;&lt;foreign-keys&gt;&lt;key app="EN" db-id="ra2szze5rwprxaedw29ptpp0e2d9v5s90paf"&gt;1897&lt;/key&gt;&lt;/foreign-keys&gt;&lt;ref-type name="Computer Program"&gt;9&lt;/ref-type&gt;&lt;contributors&gt;&lt;authors&gt;&lt;author&gt;Olsen, G.L.&lt;/author&gt;&lt;/authors&gt;&lt;/contributors&gt;&lt;titles&gt;&lt;title&gt;DNArates - maximum likelihood site rate calculation&lt;/title&gt;&lt;/titles&gt;&lt;dates&gt;&lt;year&gt;1996&lt;/year&gt;&lt;/dates&gt;&lt;publisher&gt;Published by the author&lt;/publisher&gt;&lt;urls&gt;&lt;/urls&gt;&lt;/record&gt;&lt;/Cite&gt;&lt;/EndNote&gt;</w:instrText>
      </w:r>
      <w:r w:rsidR="00F25447" w:rsidRPr="00CF3E99">
        <w:fldChar w:fldCharType="separate"/>
      </w:r>
      <w:r w:rsidR="00F26380">
        <w:rPr>
          <w:noProof/>
        </w:rPr>
        <w:t>(</w:t>
      </w:r>
      <w:hyperlink w:anchor="_ENREF_74" w:tooltip="Olsen, 1996 #1897" w:history="1">
        <w:r w:rsidR="00ED36A2">
          <w:rPr>
            <w:noProof/>
          </w:rPr>
          <w:t>Olsen, 1996</w:t>
        </w:r>
      </w:hyperlink>
      <w:r w:rsidR="00F26380">
        <w:rPr>
          <w:noProof/>
        </w:rPr>
        <w:t>)</w:t>
      </w:r>
      <w:r w:rsidR="00F25447" w:rsidRPr="00CF3E99">
        <w:fldChar w:fldCharType="end"/>
      </w:r>
      <w:r w:rsidR="002A2B6E" w:rsidRPr="00CF3E99">
        <w:t xml:space="preserve">, which calculates site-specific evolutionary rates under ML. The number of sites which evolve </w:t>
      </w:r>
      <w:r w:rsidR="002A2B6E" w:rsidRPr="00CF3E99">
        <w:lastRenderedPageBreak/>
        <w:t xml:space="preserve">at a rate between </w:t>
      </w:r>
      <w:r w:rsidR="0028425D" w:rsidRPr="00CF3E99">
        <w:t>0.1 and 0.4 expected substitutions per root-tip distance was recorded for each gene</w:t>
      </w:r>
      <w:r w:rsidR="00770190">
        <w:t xml:space="preserve">, a range found to result in near-optimal performance in a simulation study </w:t>
      </w:r>
      <w:r w:rsidR="00770190">
        <w:fldChar w:fldCharType="begin"/>
      </w:r>
      <w:r w:rsidR="00770190">
        <w:instrText xml:space="preserve"> ADDIN EN.CITE &lt;EndNote&gt;&lt;Cite&gt;&lt;Author&gt;Klopfstein&lt;/Author&gt;&lt;Year&gt;2017&lt;/Year&gt;&lt;RecNum&gt;1603&lt;/RecNum&gt;&lt;DisplayText&gt;(Klopfstein&lt;style face="italic"&gt; et al.&lt;/style&gt;, 2017)&lt;/DisplayText&gt;&lt;record&gt;&lt;rec-number&gt;1603&lt;/rec-number&gt;&lt;foreign-keys&gt;&lt;key app="EN" db-id="ra2szze5rwprxaedw29ptpp0e2d9v5s90paf"&gt;1603&lt;/key&gt;&lt;/foreign-keys&gt;&lt;ref-type name="Journal Article"&gt;17&lt;/ref-type&gt;&lt;contributors&gt;&lt;authors&gt;&lt;author&gt;Klopfstein, S.&lt;/author&gt;&lt;author&gt;Massingham, T.&lt;/author&gt;&lt;author&gt;Goldman, N.&lt;/author&gt;&lt;/authors&gt;&lt;/contributors&gt;&lt;titles&gt;&lt;title&gt;More on the best evolutionary rate for phylogenetic analysis&lt;/title&gt;&lt;secondary-title&gt;Systematic Biology&lt;/secondary-title&gt;&lt;/titles&gt;&lt;periodical&gt;&lt;full-title&gt;Systematic Biology&lt;/full-title&gt;&lt;abbr-1&gt;Syst Biol&lt;/abbr-1&gt;&lt;/periodical&gt;&lt;pages&gt;769–785&lt;/pages&gt;&lt;volume&gt;66&lt;/volume&gt;&lt;number&gt;5&lt;/number&gt;&lt;dates&gt;&lt;year&gt;2017&lt;/year&gt;&lt;/dates&gt;&lt;urls&gt;&lt;/urls&gt;&lt;/record&gt;&lt;/Cite&gt;&lt;/EndNote&gt;</w:instrText>
      </w:r>
      <w:r w:rsidR="00770190">
        <w:fldChar w:fldCharType="separate"/>
      </w:r>
      <w:r w:rsidR="00770190">
        <w:rPr>
          <w:noProof/>
        </w:rPr>
        <w:t>(</w:t>
      </w:r>
      <w:hyperlink w:anchor="_ENREF_47" w:tooltip="Klopfstein, 2017 #1603" w:history="1">
        <w:r w:rsidR="00ED36A2">
          <w:rPr>
            <w:noProof/>
          </w:rPr>
          <w:t>Klopfstein</w:t>
        </w:r>
        <w:r w:rsidR="00ED36A2" w:rsidRPr="00770190">
          <w:rPr>
            <w:i/>
            <w:noProof/>
          </w:rPr>
          <w:t xml:space="preserve"> et al.</w:t>
        </w:r>
        <w:r w:rsidR="00ED36A2">
          <w:rPr>
            <w:noProof/>
          </w:rPr>
          <w:t>, 2017</w:t>
        </w:r>
      </w:hyperlink>
      <w:r w:rsidR="00770190">
        <w:rPr>
          <w:noProof/>
        </w:rPr>
        <w:t>)</w:t>
      </w:r>
      <w:r w:rsidR="00770190">
        <w:fldChar w:fldCharType="end"/>
      </w:r>
      <w:r w:rsidR="0028425D" w:rsidRPr="00CF3E99">
        <w:t>.</w:t>
      </w:r>
    </w:p>
    <w:p w14:paraId="179DCC4B" w14:textId="77777777" w:rsidR="00855076" w:rsidRPr="00CF3E99" w:rsidRDefault="0028425D" w:rsidP="00F26380">
      <w:pPr>
        <w:spacing w:line="360" w:lineRule="auto"/>
      </w:pPr>
      <w:r w:rsidRPr="00CF3E99">
        <w:t xml:space="preserve">Clocklikeness of the genes was measured by running single-gene relaxed-clock analyses under the independent gamma rates (IGR) model </w:t>
      </w:r>
      <w:r w:rsidR="00F25447" w:rsidRPr="00CF3E99">
        <w:fldChar w:fldCharType="begin"/>
      </w:r>
      <w:r w:rsidR="00571C7C">
        <w:instrText xml:space="preserve"> ADDIN EN.CITE &lt;EndNote&gt;&lt;Cite&gt;&lt;Author&gt;Lepage&lt;/Author&gt;&lt;Year&gt;2007&lt;/Year&gt;&lt;RecNum&gt;1362&lt;/RecNum&gt;&lt;DisplayText&gt;(Lepage&lt;style face="italic"&gt; et al.&lt;/style&gt;, 2007)&lt;/DisplayText&gt;&lt;record&gt;&lt;rec-number&gt;1362&lt;/rec-number&gt;&lt;foreign-keys&gt;&lt;key app="EN" db-id="ra2szze5rwprxaedw29ptpp0e2d9v5s90paf"&gt;1362&lt;/key&gt;&lt;/foreign-keys&gt;&lt;ref-type name="Journal Article"&gt;17&lt;/ref-type&gt;&lt;contributors&gt;&lt;authors&gt;&lt;author&gt;Lepage, T.&lt;/author&gt;&lt;author&gt;Bryant, D.&lt;/author&gt;&lt;author&gt;Philippe, H.&lt;/author&gt;&lt;author&gt;Lartillot, N.&lt;/author&gt;&lt;/authors&gt;&lt;/contributors&gt;&lt;titles&gt;&lt;title&gt;A general comparison of relaxed molecular clock models&lt;/title&gt;&lt;secondary-title&gt;Molecular Biology and Evolution&lt;/secondary-title&gt;&lt;/titles&gt;&lt;periodical&gt;&lt;full-title&gt;Molecular Biology and Evolution&lt;/full-title&gt;&lt;abbr-1&gt;Mol Biol Evol&lt;/abbr-1&gt;&lt;/periodical&gt;&lt;pages&gt;2669–2680&lt;/pages&gt;&lt;volume&gt;24&lt;/volume&gt;&lt;number&gt;12&lt;/number&gt;&lt;dates&gt;&lt;year&gt;2007&lt;/year&gt;&lt;/dates&gt;&lt;urls&gt;&lt;/urls&gt;&lt;/record&gt;&lt;/Cite&gt;&lt;/EndNote&gt;</w:instrText>
      </w:r>
      <w:r w:rsidR="00F25447" w:rsidRPr="00CF3E99">
        <w:fldChar w:fldCharType="separate"/>
      </w:r>
      <w:r w:rsidR="00F26380">
        <w:rPr>
          <w:noProof/>
        </w:rPr>
        <w:t>(</w:t>
      </w:r>
      <w:hyperlink w:anchor="_ENREF_57" w:tooltip="Lepage, 2007 #1362" w:history="1">
        <w:r w:rsidR="00ED36A2">
          <w:rPr>
            <w:noProof/>
          </w:rPr>
          <w:t>Lepage</w:t>
        </w:r>
        <w:r w:rsidR="00ED36A2" w:rsidRPr="00F26380">
          <w:rPr>
            <w:i/>
            <w:noProof/>
          </w:rPr>
          <w:t xml:space="preserve"> et al.</w:t>
        </w:r>
        <w:r w:rsidR="00ED36A2">
          <w:rPr>
            <w:noProof/>
          </w:rPr>
          <w:t>, 2007</w:t>
        </w:r>
      </w:hyperlink>
      <w:r w:rsidR="00F26380">
        <w:rPr>
          <w:noProof/>
        </w:rPr>
        <w:t>)</w:t>
      </w:r>
      <w:r w:rsidR="00F25447" w:rsidRPr="00CF3E99">
        <w:fldChar w:fldCharType="end"/>
      </w:r>
      <w:r w:rsidRPr="00CF3E99">
        <w:t xml:space="preserve"> in MrBayes 3.2 </w:t>
      </w:r>
      <w:r w:rsidR="00F25447" w:rsidRPr="00CF3E99">
        <w:fldChar w:fldCharType="begin"/>
      </w:r>
      <w:r w:rsidR="00571C7C">
        <w:instrText xml:space="preserve"> ADDIN EN.CITE &lt;EndNote&gt;&lt;Cite&gt;&lt;Author&gt;Ronquist&lt;/Author&gt;&lt;Year&gt;2012&lt;/Year&gt;&lt;RecNum&gt;1397&lt;/RecNum&gt;&lt;DisplayText&gt;(Ronquist&lt;style face="italic"&gt; et al.&lt;/style&gt;, 2012b)&lt;/DisplayText&gt;&lt;record&gt;&lt;rec-number&gt;1397&lt;/rec-number&gt;&lt;foreign-keys&gt;&lt;key app="EN" db-id="ra2szze5rwprxaedw29ptpp0e2d9v5s90paf"&gt;1397&lt;/key&gt;&lt;/foreign-keys&gt;&lt;ref-type name="Journal Article"&gt;17&lt;/ref-type&gt;&lt;contributors&gt;&lt;authors&gt;&lt;author&gt;Ronquist, F.&lt;/author&gt;&lt;author&gt;Teslenko, M.&lt;/author&gt;&lt;author&gt;Van der Mark, P.&lt;/author&gt;&lt;author&gt;Ayres, D.L.&lt;/author&gt;&lt;author&gt;Darling, A.&lt;/author&gt;&lt;author&gt;Höhna, S.&lt;/author&gt;&lt;author&gt;Larget, B.&lt;/author&gt;&lt;author&gt;Liu, L.&lt;/author&gt;&lt;author&gt;Suchard, M.A.&lt;/author&gt;&lt;author&gt;Huelsenbeck, J.P.&lt;/author&gt;&lt;/authors&gt;&lt;/contributors&gt;&lt;titles&gt;&lt;title&gt;MrBayes 3.2: Efficient Bayesian phylogenetic inference and model choice across a large model space&lt;/title&gt;&lt;secondary-title&gt;Systematic Biology&lt;/secondary-title&gt;&lt;/titles&gt;&lt;periodical&gt;&lt;full-title&gt;Systematic Biology&lt;/full-title&gt;&lt;abbr-1&gt;Syst Biol&lt;/abbr-1&gt;&lt;/periodical&gt;&lt;pages&gt;539–542&lt;/pages&gt;&lt;volume&gt;61&lt;/volume&gt;&lt;number&gt;3&lt;/number&gt;&lt;dates&gt;&lt;year&gt;2012&lt;/year&gt;&lt;/dates&gt;&lt;urls&gt;&lt;/urls&gt;&lt;/record&gt;&lt;/Cite&gt;&lt;/EndNote&gt;</w:instrText>
      </w:r>
      <w:r w:rsidR="00F25447" w:rsidRPr="00CF3E99">
        <w:fldChar w:fldCharType="separate"/>
      </w:r>
      <w:r w:rsidR="00F26380">
        <w:rPr>
          <w:noProof/>
        </w:rPr>
        <w:t>(</w:t>
      </w:r>
      <w:hyperlink w:anchor="_ENREF_95" w:tooltip="Ronquist, 2012 #1397" w:history="1">
        <w:r w:rsidR="00ED36A2">
          <w:rPr>
            <w:noProof/>
          </w:rPr>
          <w:t>Ronquist</w:t>
        </w:r>
        <w:r w:rsidR="00ED36A2" w:rsidRPr="00F26380">
          <w:rPr>
            <w:i/>
            <w:noProof/>
          </w:rPr>
          <w:t xml:space="preserve"> et al.</w:t>
        </w:r>
        <w:r w:rsidR="00ED36A2">
          <w:rPr>
            <w:noProof/>
          </w:rPr>
          <w:t>, 2012b</w:t>
        </w:r>
      </w:hyperlink>
      <w:r w:rsidR="00F26380">
        <w:rPr>
          <w:noProof/>
        </w:rPr>
        <w:t>)</w:t>
      </w:r>
      <w:r w:rsidR="00F25447" w:rsidRPr="00CF3E99">
        <w:fldChar w:fldCharType="end"/>
      </w:r>
      <w:r w:rsidRPr="00CF3E99">
        <w:t xml:space="preserve">. The data </w:t>
      </w:r>
      <w:r w:rsidR="004120F9">
        <w:t>were</w:t>
      </w:r>
      <w:r w:rsidR="004120F9" w:rsidRPr="00CF3E99">
        <w:t xml:space="preserve"> </w:t>
      </w:r>
      <w:r w:rsidRPr="00CF3E99">
        <w:t xml:space="preserve">partitioned into first plus second versus third codon positions and analysed under the GTR + Γ + I model, with the topology constrained to include the </w:t>
      </w:r>
      <w:r w:rsidR="007E3A31" w:rsidRPr="00CF3E99">
        <w:t>ta</w:t>
      </w:r>
      <w:r w:rsidR="00045CCC">
        <w:t xml:space="preserve">xonomic groups </w:t>
      </w:r>
      <w:r w:rsidR="00A3700F">
        <w:t>that comprised</w:t>
      </w:r>
      <w:r w:rsidR="00045CCC">
        <w:t xml:space="preserve"> the taxonomic bootscore</w:t>
      </w:r>
      <w:r w:rsidR="007E3A31" w:rsidRPr="00CF3E99">
        <w:t xml:space="preserve"> (see above) </w:t>
      </w:r>
      <w:r w:rsidRPr="00CF3E99">
        <w:t xml:space="preserve">to avoid convergence issues and </w:t>
      </w:r>
      <w:r w:rsidR="00E901F2">
        <w:t>obtain</w:t>
      </w:r>
      <w:r w:rsidRPr="00CF3E99">
        <w:t xml:space="preserve"> comparable results. The median estimate of the </w:t>
      </w:r>
      <w:r w:rsidR="00855076" w:rsidRPr="00CF3E99">
        <w:t>variance of the clock model ('igrvar' parameter) was used as a measure of clocklikeness.</w:t>
      </w:r>
    </w:p>
    <w:p w14:paraId="1BB30588" w14:textId="77777777" w:rsidR="00855076" w:rsidRPr="00CF3E99" w:rsidRDefault="00855076" w:rsidP="00F26380">
      <w:pPr>
        <w:spacing w:line="360" w:lineRule="auto"/>
      </w:pPr>
      <w:r w:rsidRPr="00CF3E99">
        <w:t xml:space="preserve">To test for deviations from the stationarity hypothesis of nucleotide composition, we used the Chi-square test of homogeneity as implemented in PAUP* 4.0 </w:t>
      </w:r>
      <w:r w:rsidR="00F25447" w:rsidRPr="00CF3E99">
        <w:fldChar w:fldCharType="begin"/>
      </w:r>
      <w:r w:rsidR="00F26380">
        <w:instrText xml:space="preserve"> ADDIN EN.CITE &lt;EndNote&gt;&lt;Cite&gt;&lt;Author&gt;Swofford&lt;/Author&gt;&lt;Year&gt;2002&lt;/Year&gt;&lt;RecNum&gt;554&lt;/RecNum&gt;&lt;DisplayText&gt;(Swofford, 2002)&lt;/DisplayText&gt;&lt;record&gt;&lt;rec-number&gt;554&lt;/rec-number&gt;&lt;foreign-keys&gt;&lt;key app="EN" db-id="ra2szze5rwprxaedw29ptpp0e2d9v5s90paf"&gt;554&lt;/key&gt;&lt;/foreign-keys&gt;&lt;ref-type name="Computer Program"&gt;9&lt;/ref-type&gt;&lt;contributors&gt;&lt;authors&gt;&lt;author&gt;Swofford, D.L.&lt;/author&gt;&lt;/authors&gt;&lt;/contributors&gt;&lt;titles&gt;&lt;title&gt;PAUP*. Phylogenetic analysis using parsimony (*and other methods)&lt;/title&gt;&lt;/titles&gt;&lt;dates&gt;&lt;year&gt;2002&lt;/year&gt;&lt;/dates&gt;&lt;publisher&gt;Version 4. Sinauer Associates, Sunderland, Massachusetts&lt;/publisher&gt;&lt;accession-num&gt;568&lt;/accession-num&gt;&lt;urls&gt;&lt;/urls&gt;&lt;/record&gt;&lt;/Cite&gt;&lt;/EndNote&gt;</w:instrText>
      </w:r>
      <w:r w:rsidR="00F25447" w:rsidRPr="00CF3E99">
        <w:fldChar w:fldCharType="separate"/>
      </w:r>
      <w:r w:rsidR="00F26380">
        <w:rPr>
          <w:noProof/>
        </w:rPr>
        <w:t>(</w:t>
      </w:r>
      <w:hyperlink w:anchor="_ENREF_110" w:tooltip="Swofford, 2002 #554" w:history="1">
        <w:r w:rsidR="00ED36A2">
          <w:rPr>
            <w:noProof/>
          </w:rPr>
          <w:t>Swofford, 2002</w:t>
        </w:r>
      </w:hyperlink>
      <w:r w:rsidR="00F26380">
        <w:rPr>
          <w:noProof/>
        </w:rPr>
        <w:t>)</w:t>
      </w:r>
      <w:r w:rsidR="00F25447" w:rsidRPr="00CF3E99">
        <w:fldChar w:fldCharType="end"/>
      </w:r>
      <w:r w:rsidRPr="00CF3E99">
        <w:t>.</w:t>
      </w:r>
      <w:r w:rsidR="00111621" w:rsidRPr="00CF3E99">
        <w:t xml:space="preserve"> This test does not account for phylogenetic signal in the data, but we </w:t>
      </w:r>
      <w:r w:rsidR="007E3A31" w:rsidRPr="00CF3E99">
        <w:t xml:space="preserve">assume </w:t>
      </w:r>
      <w:r w:rsidR="00111621" w:rsidRPr="00CF3E99">
        <w:t xml:space="preserve">that it is conservative and thus sufficient for our purpose of identifying </w:t>
      </w:r>
      <w:r w:rsidR="007E3A31" w:rsidRPr="00CF3E99">
        <w:t xml:space="preserve">and excluding </w:t>
      </w:r>
      <w:r w:rsidR="00111621" w:rsidRPr="00CF3E99">
        <w:t xml:space="preserve">genes </w:t>
      </w:r>
      <w:r w:rsidR="007E3A31" w:rsidRPr="00CF3E99">
        <w:t>that show a</w:t>
      </w:r>
      <w:r w:rsidR="00111621" w:rsidRPr="00CF3E99">
        <w:t xml:space="preserve"> large variation in </w:t>
      </w:r>
      <w:r w:rsidR="007E3A31" w:rsidRPr="00CF3E99">
        <w:t xml:space="preserve">nucleotide </w:t>
      </w:r>
      <w:r w:rsidR="00111621" w:rsidRPr="00CF3E99">
        <w:t>composition across taxa.</w:t>
      </w:r>
    </w:p>
    <w:p w14:paraId="3DE7FECC" w14:textId="4F0C8BB8" w:rsidR="006A1D58" w:rsidRPr="00CF3E99" w:rsidRDefault="00F270C5" w:rsidP="00F26380">
      <w:pPr>
        <w:spacing w:line="360" w:lineRule="auto"/>
      </w:pPr>
      <w:r>
        <w:t>Aiming for a good balance between the number of enriched genes and pooled taxa, we</w:t>
      </w:r>
      <w:r w:rsidR="006A1D58" w:rsidRPr="00CF3E99">
        <w:t xml:space="preserve"> developed baits of 120</w:t>
      </w:r>
      <w:r w:rsidR="00C2217D">
        <w:t xml:space="preserve"> </w:t>
      </w:r>
      <w:r w:rsidR="006A1D58" w:rsidRPr="00CF3E99">
        <w:t xml:space="preserve">bp </w:t>
      </w:r>
      <w:r w:rsidR="00C2217D">
        <w:t xml:space="preserve">length </w:t>
      </w:r>
      <w:r w:rsidR="006A1D58" w:rsidRPr="00CF3E99">
        <w:t xml:space="preserve">each </w:t>
      </w:r>
      <w:r>
        <w:t xml:space="preserve">for 100 candidate genes </w:t>
      </w:r>
      <w:r w:rsidR="006A1D58" w:rsidRPr="00CF3E99">
        <w:t xml:space="preserve">using the program BaitFisher </w:t>
      </w:r>
      <w:r w:rsidR="00F25447" w:rsidRPr="00CF3E99">
        <w:fldChar w:fldCharType="begin"/>
      </w:r>
      <w:r w:rsidR="00571C7C">
        <w:instrText xml:space="preserve"> ADDIN EN.CITE &lt;EndNote&gt;&lt;Cite&gt;&lt;Author&gt;Mayer&lt;/Author&gt;&lt;Year&gt;2016&lt;/Year&gt;&lt;RecNum&gt;1934&lt;/RecNum&gt;&lt;DisplayText&gt;(Mayer&lt;style face="italic"&gt; et al.&lt;/style&gt;, 2016)&lt;/DisplayText&gt;&lt;record&gt;&lt;rec-number&gt;1934&lt;/rec-number&gt;&lt;foreign-keys&gt;&lt;key app="EN" db-id="ra2szze5rwprxaedw29ptpp0e2d9v5s90paf"&gt;1934&lt;/key&gt;&lt;/foreign-keys&gt;&lt;ref-type name="Journal Article"&gt;17&lt;/ref-type&gt;&lt;contributors&gt;&lt;authors&gt;&lt;author&gt;Mayer, C.&lt;/author&gt;&lt;author&gt;Sann, M.&lt;/author&gt;&lt;author&gt;Donath, A.&lt;/author&gt;&lt;author&gt;Meixner, M.&lt;/author&gt;&lt;author&gt;Podsiadlowski, L.&lt;/author&gt;&lt;author&gt;Peters, R. S.&lt;/author&gt;&lt;author&gt;Petersen, M.&lt;/author&gt;&lt;author&gt;Meusemann, K.&lt;/author&gt;&lt;author&gt;Liere, K.&lt;/author&gt;&lt;author&gt;Waegele, J.W.&lt;/author&gt;&lt;author&gt;Misof, B.&lt;/author&gt;&lt;author&gt;Bleidorn, C.&lt;/author&gt;&lt;author&gt;Ohl, M.&lt;/author&gt;&lt;author&gt;Niehuis, O.&lt;/author&gt;&lt;/authors&gt;&lt;/contributors&gt;&lt;titles&gt;&lt;title&gt;BaitFisher: a software package ofr multispecies target DNA enrichment probe design&lt;/title&gt;&lt;secondary-title&gt;Molecular Biology and Evolution&lt;/secondary-title&gt;&lt;/titles&gt;&lt;periodical&gt;&lt;full-title&gt;Molecular Biology and Evolution&lt;/full-title&gt;&lt;abbr-1&gt;Mol Biol Evol&lt;/abbr-1&gt;&lt;/periodical&gt;&lt;pages&gt;1875–1886&lt;/pages&gt;&lt;volume&gt;33&lt;/volume&gt;&lt;number&gt;7&lt;/number&gt;&lt;dates&gt;&lt;year&gt;2016&lt;/year&gt;&lt;/dates&gt;&lt;urls&gt;&lt;/urls&gt;&lt;electronic-resource-num&gt;10.1093/molbev/msw056&lt;/electronic-resource-num&gt;&lt;/record&gt;&lt;/Cite&gt;&lt;/EndNote&gt;</w:instrText>
      </w:r>
      <w:r w:rsidR="00F25447" w:rsidRPr="00CF3E99">
        <w:fldChar w:fldCharType="separate"/>
      </w:r>
      <w:r w:rsidR="00F26380">
        <w:rPr>
          <w:noProof/>
        </w:rPr>
        <w:t>(</w:t>
      </w:r>
      <w:hyperlink w:anchor="_ENREF_62" w:tooltip="Mayer, 2016 #1934" w:history="1">
        <w:r w:rsidR="00ED36A2">
          <w:rPr>
            <w:noProof/>
          </w:rPr>
          <w:t>Mayer</w:t>
        </w:r>
        <w:r w:rsidR="00ED36A2" w:rsidRPr="00F26380">
          <w:rPr>
            <w:i/>
            <w:noProof/>
          </w:rPr>
          <w:t xml:space="preserve"> et al.</w:t>
        </w:r>
        <w:r w:rsidR="00ED36A2">
          <w:rPr>
            <w:noProof/>
          </w:rPr>
          <w:t>, 2016</w:t>
        </w:r>
      </w:hyperlink>
      <w:r w:rsidR="00F26380">
        <w:rPr>
          <w:noProof/>
        </w:rPr>
        <w:t>)</w:t>
      </w:r>
      <w:r w:rsidR="00F25447" w:rsidRPr="00CF3E99">
        <w:fldChar w:fldCharType="end"/>
      </w:r>
      <w:r w:rsidR="006A1D58" w:rsidRPr="00CF3E99">
        <w:t xml:space="preserve">. In order to span the sequence variation that can be expected in such a taxonomically broad sample, we included separate baits for each cluster </w:t>
      </w:r>
      <w:r w:rsidR="009064BF">
        <w:t xml:space="preserve">of sequences </w:t>
      </w:r>
      <w:r w:rsidR="006A1D58" w:rsidRPr="00CF3E99">
        <w:t xml:space="preserve">with at least 0.12 </w:t>
      </w:r>
      <w:r w:rsidR="00741175">
        <w:t xml:space="preserve">nucleotide </w:t>
      </w:r>
      <w:r w:rsidR="006A1D58" w:rsidRPr="00CF3E99">
        <w:t xml:space="preserve">sequence divergence for a specific bait region. We used the intron-exon boundaries from the </w:t>
      </w:r>
      <w:r w:rsidR="006A1D58" w:rsidRPr="00CF3E99">
        <w:rPr>
          <w:i/>
        </w:rPr>
        <w:t>Nasonia</w:t>
      </w:r>
      <w:r w:rsidR="006A1D58" w:rsidRPr="00CF3E99">
        <w:t xml:space="preserve"> genome </w:t>
      </w:r>
      <w:r w:rsidR="00F25447" w:rsidRPr="00CF3E99">
        <w:fldChar w:fldCharType="begin"/>
      </w:r>
      <w:r w:rsidR="00F26380">
        <w:instrText xml:space="preserve"> ADDIN EN.CITE &lt;EndNote&gt;&lt;Cite&gt;&lt;Author&gt;Rago&lt;/Author&gt;&lt;Year&gt;2016&lt;/Year&gt;&lt;RecNum&gt;1893&lt;/RecNum&gt;&lt;Prefix&gt;OGS 2.0`, &lt;/Prefix&gt;&lt;DisplayText&gt;(OGS 2.0, Rago&lt;style face="italic"&gt; et al.&lt;/style&gt;, 2016)&lt;/DisplayText&gt;&lt;record&gt;&lt;rec-number&gt;1893&lt;/rec-number&gt;&lt;foreign-keys&gt;&lt;key app="EN" db-id="ra2szze5rwprxaedw29ptpp0e2d9v5s90paf"&gt;1893&lt;/key&gt;&lt;/foreign-keys&gt;&lt;ref-type name="Journal Article"&gt;17&lt;/ref-type&gt;&lt;contributors&gt;&lt;authors&gt;&lt;author&gt;Rago, A.&lt;/author&gt;&lt;author&gt;Gilbert, D.G.&lt;/author&gt;&lt;author&gt;Choi, J.H.&lt;/author&gt;&lt;author&gt;Sackton, T.B.&lt;/author&gt;&lt;author&gt;Wang, X.&lt;/author&gt;&lt;author&gt;Kelkar, Y.D.&lt;/author&gt;&lt;author&gt;Werren, J.H.&lt;/author&gt;&lt;author&gt;Colbourne, J.K.&lt;/author&gt;&lt;/authors&gt;&lt;/contributors&gt;&lt;titles&gt;&lt;title&gt;&lt;style face="normal" font="default" size="100%"&gt;OGS2: genome re-annotation of the jewel wasp &lt;/style&gt;&lt;style face="italic" font="default" size="100%"&gt;Nasonia vitripennis&lt;/style&gt;&lt;/title&gt;&lt;secondary-title&gt; BMC Genomics&lt;/secondary-title&gt;&lt;/titles&gt;&lt;pages&gt;678&lt;/pages&gt;&lt;volume&gt;17&lt;/volume&gt;&lt;dates&gt;&lt;year&gt;2016&lt;/year&gt;&lt;/dates&gt;&lt;urls&gt;&lt;/urls&gt;&lt;electronic-resource-num&gt;10.1186/s12864-016-2886-9&lt;/electronic-resource-num&gt;&lt;/record&gt;&lt;/Cite&gt;&lt;/EndNote&gt;</w:instrText>
      </w:r>
      <w:r w:rsidR="00F25447" w:rsidRPr="00CF3E99">
        <w:fldChar w:fldCharType="separate"/>
      </w:r>
      <w:r w:rsidR="00F26380">
        <w:rPr>
          <w:noProof/>
        </w:rPr>
        <w:t>(</w:t>
      </w:r>
      <w:hyperlink w:anchor="_ENREF_89" w:tooltip="Rago, 2016 #1893" w:history="1">
        <w:r w:rsidR="00ED36A2">
          <w:rPr>
            <w:noProof/>
          </w:rPr>
          <w:t>OGS 2.0, Rago</w:t>
        </w:r>
        <w:r w:rsidR="00ED36A2" w:rsidRPr="00F26380">
          <w:rPr>
            <w:i/>
            <w:noProof/>
          </w:rPr>
          <w:t xml:space="preserve"> et al.</w:t>
        </w:r>
        <w:r w:rsidR="00ED36A2">
          <w:rPr>
            <w:noProof/>
          </w:rPr>
          <w:t>, 2016</w:t>
        </w:r>
      </w:hyperlink>
      <w:r w:rsidR="00F26380">
        <w:rPr>
          <w:noProof/>
        </w:rPr>
        <w:t>)</w:t>
      </w:r>
      <w:r w:rsidR="00F25447" w:rsidRPr="00CF3E99">
        <w:fldChar w:fldCharType="end"/>
      </w:r>
      <w:r w:rsidR="007B192F" w:rsidRPr="00CF3E99">
        <w:t xml:space="preserve"> </w:t>
      </w:r>
      <w:r w:rsidR="006A1D58" w:rsidRPr="00CF3E99">
        <w:t>to inform bait positions and</w:t>
      </w:r>
      <w:r w:rsidR="00593BA9">
        <w:t>,</w:t>
      </w:r>
      <w:r w:rsidR="006A1D58" w:rsidRPr="00CF3E99">
        <w:t xml:space="preserve"> in a second step</w:t>
      </w:r>
      <w:r w:rsidR="00593BA9">
        <w:t>,</w:t>
      </w:r>
      <w:r w:rsidR="006A1D58" w:rsidRPr="00CF3E99">
        <w:t xml:space="preserve"> filtered the obtained baits against the genome of </w:t>
      </w:r>
      <w:r w:rsidR="006A1D58" w:rsidRPr="00CF3E99">
        <w:rPr>
          <w:i/>
        </w:rPr>
        <w:t>Microplitis</w:t>
      </w:r>
      <w:r w:rsidR="00F149D3">
        <w:rPr>
          <w:i/>
        </w:rPr>
        <w:t xml:space="preserve"> demolitor </w:t>
      </w:r>
      <w:r w:rsidR="00F149D3">
        <w:t>Wilkinson</w:t>
      </w:r>
      <w:r w:rsidR="003E5562">
        <w:t xml:space="preserve"> </w:t>
      </w:r>
      <w:r w:rsidR="00F25447">
        <w:fldChar w:fldCharType="begin"/>
      </w:r>
      <w:r w:rsidR="00571C7C">
        <w:instrText xml:space="preserve"> ADDIN EN.CITE &lt;EndNote&gt;&lt;Cite&gt;&lt;Author&gt;Consortium&lt;/Author&gt;&lt;Year&gt;2013&lt;/Year&gt;&lt;RecNum&gt;1966&lt;/RecNum&gt;&lt;Prefix&gt;annotation release 101`, https://i5k.nal.usda.gov/Microplitis_demolitor`; &lt;/Prefix&gt;&lt;DisplayText&gt;(annotation release 101, https://i5k.nal.usda.gov/Microplitis_demolitor; i5K Consortium, 2013)&lt;/DisplayText&gt;&lt;record&gt;&lt;rec-number&gt;1966&lt;/rec-number&gt;&lt;foreign-keys&gt;&lt;key app="EN" db-id="ra2szze5rwprxaedw29ptpp0e2d9v5s90paf"&gt;1966&lt;/key&gt;&lt;/foreign-keys&gt;&lt;ref-type name="Journal Article"&gt;17&lt;/ref-type&gt;&lt;contributors&gt;&lt;authors&gt;&lt;author&gt;i5K Consortium,&lt;/author&gt;&lt;/authors&gt;&lt;/contributors&gt;&lt;titles&gt;&lt;title&gt;The i5K initiative: advancing arthropod genomics for knowledge, human health, agriculture, and the environment&lt;/title&gt;&lt;secondary-title&gt;Journal of Heredity&lt;/secondary-title&gt;&lt;/titles&gt;&lt;periodical&gt;&lt;full-title&gt;Journal of Heredity&lt;/full-title&gt;&lt;abbr-1&gt;J Hered&lt;/abbr-1&gt;&lt;/periodical&gt;&lt;pages&gt;595–600&lt;/pages&gt;&lt;volume&gt;104&lt;/volume&gt;&lt;number&gt;5&lt;/number&gt;&lt;dates&gt;&lt;year&gt;2013&lt;/year&gt;&lt;/dates&gt;&lt;urls&gt;&lt;/urls&gt;&lt;/record&gt;&lt;/Cite&gt;&lt;/EndNote&gt;</w:instrText>
      </w:r>
      <w:r w:rsidR="00F25447">
        <w:fldChar w:fldCharType="separate"/>
      </w:r>
      <w:r w:rsidR="00F26380">
        <w:rPr>
          <w:noProof/>
        </w:rPr>
        <w:t>(</w:t>
      </w:r>
      <w:hyperlink w:anchor="_ENREF_40" w:tooltip="i5K Consortium, 2013 #1966" w:history="1">
        <w:r w:rsidR="00ED36A2">
          <w:rPr>
            <w:noProof/>
          </w:rPr>
          <w:t>annotation release 101, https://i5k.nal.usda.gov/Microplitis_demolitor; i5K Consortium, 2013</w:t>
        </w:r>
      </w:hyperlink>
      <w:r w:rsidR="00F26380">
        <w:rPr>
          <w:noProof/>
        </w:rPr>
        <w:t>)</w:t>
      </w:r>
      <w:r w:rsidR="00F25447">
        <w:fldChar w:fldCharType="end"/>
      </w:r>
      <w:r w:rsidR="006A1D58" w:rsidRPr="00CF3E99">
        <w:t xml:space="preserve">, a member of </w:t>
      </w:r>
      <w:r w:rsidR="00593BA9">
        <w:t xml:space="preserve">the </w:t>
      </w:r>
      <w:r w:rsidR="006A1D58" w:rsidRPr="00CF3E99">
        <w:t>Braconidae and</w:t>
      </w:r>
      <w:r w:rsidR="00D735BC">
        <w:t>,</w:t>
      </w:r>
      <w:r w:rsidR="006A1D58" w:rsidRPr="00CF3E99">
        <w:t xml:space="preserve"> at </w:t>
      </w:r>
      <w:r w:rsidR="00F149D3">
        <w:t xml:space="preserve">least at </w:t>
      </w:r>
      <w:r w:rsidR="006A1D58" w:rsidRPr="00CF3E99">
        <w:t xml:space="preserve">the time </w:t>
      </w:r>
      <w:r w:rsidR="00D735BC">
        <w:t xml:space="preserve">of our bait design analyses, </w:t>
      </w:r>
      <w:r w:rsidR="006A1D58" w:rsidRPr="00CF3E99">
        <w:t xml:space="preserve">the closest relative to our ingroup with an annotated genome. Baits were only retained if they had a single hit and 95% overlap in the </w:t>
      </w:r>
      <w:r w:rsidR="006A1D58" w:rsidRPr="00CF3E99">
        <w:rPr>
          <w:i/>
        </w:rPr>
        <w:t>Microplitis</w:t>
      </w:r>
      <w:r w:rsidR="006A1D58" w:rsidRPr="00CF3E99">
        <w:t xml:space="preserve"> genome. </w:t>
      </w:r>
      <w:r w:rsidR="00EA477C">
        <w:t xml:space="preserve">We applied different tiling </w:t>
      </w:r>
      <w:r w:rsidR="000A6334">
        <w:t>designs</w:t>
      </w:r>
      <w:r w:rsidR="00EA477C">
        <w:t xml:space="preserve">: </w:t>
      </w:r>
      <w:r w:rsidR="000A6334">
        <w:t xml:space="preserve">we tiled five baits with an offset of 20 bp across a target </w:t>
      </w:r>
      <w:r w:rsidR="00E946BC">
        <w:t xml:space="preserve">coding </w:t>
      </w:r>
      <w:r w:rsidR="000A6334">
        <w:t>exon in 51 genes</w:t>
      </w:r>
      <w:r w:rsidR="008A760E">
        <w:t xml:space="preserve"> (</w:t>
      </w:r>
      <w:r w:rsidR="002F78B4">
        <w:t>68</w:t>
      </w:r>
      <w:r w:rsidR="008A760E">
        <w:t xml:space="preserve"> exons)</w:t>
      </w:r>
      <w:r w:rsidR="000A6334">
        <w:t xml:space="preserve">, three baits with an offset of 20 bp across a target </w:t>
      </w:r>
      <w:r w:rsidR="00E946BC">
        <w:t xml:space="preserve">coding </w:t>
      </w:r>
      <w:r w:rsidR="000A6334">
        <w:t>exon</w:t>
      </w:r>
      <w:r w:rsidR="00E946BC">
        <w:t xml:space="preserve"> in 36 genes</w:t>
      </w:r>
      <w:r w:rsidR="008A760E">
        <w:t xml:space="preserve"> (</w:t>
      </w:r>
      <w:r w:rsidR="002F78B4">
        <w:t xml:space="preserve">77 </w:t>
      </w:r>
      <w:r w:rsidR="008A760E">
        <w:t>exons)</w:t>
      </w:r>
      <w:r w:rsidR="00E946BC">
        <w:t xml:space="preserve">, </w:t>
      </w:r>
      <w:r w:rsidR="002F78B4">
        <w:t>and</w:t>
      </w:r>
      <w:r w:rsidR="00E946BC">
        <w:t xml:space="preserve"> a single bait</w:t>
      </w:r>
      <w:r w:rsidR="006A1D58" w:rsidRPr="00CF3E99">
        <w:t xml:space="preserve"> </w:t>
      </w:r>
      <w:r w:rsidR="00E946BC">
        <w:t>to capture a given target coding exon</w:t>
      </w:r>
      <w:r w:rsidR="002F78B4">
        <w:t xml:space="preserve"> </w:t>
      </w:r>
      <w:r w:rsidR="00E946BC">
        <w:t>in six</w:t>
      </w:r>
      <w:r w:rsidR="00060203" w:rsidRPr="00CF3E99">
        <w:t xml:space="preserve"> </w:t>
      </w:r>
      <w:r w:rsidR="006A1D58" w:rsidRPr="00CF3E99">
        <w:t>additional genes</w:t>
      </w:r>
      <w:r w:rsidR="008A760E">
        <w:t xml:space="preserve"> (</w:t>
      </w:r>
      <w:r w:rsidR="002F78B4">
        <w:t>8</w:t>
      </w:r>
      <w:r w:rsidR="008A760E">
        <w:t xml:space="preserve"> exons)</w:t>
      </w:r>
      <w:r w:rsidR="00E946BC">
        <w:t xml:space="preserve">. In total, we designed </w:t>
      </w:r>
      <w:r w:rsidR="006A1D58" w:rsidRPr="00CF3E99">
        <w:t>5</w:t>
      </w:r>
      <w:r w:rsidR="00E946BC">
        <w:t>,</w:t>
      </w:r>
      <w:r w:rsidR="006A1D58" w:rsidRPr="00CF3E99">
        <w:t xml:space="preserve">419 baits </w:t>
      </w:r>
      <w:r w:rsidR="00E946BC">
        <w:t>to capture</w:t>
      </w:r>
      <w:r w:rsidR="00E946BC" w:rsidRPr="00CF3E99">
        <w:t xml:space="preserve"> </w:t>
      </w:r>
      <w:r w:rsidR="006A1D58" w:rsidRPr="00CF3E99">
        <w:t xml:space="preserve">153 exons </w:t>
      </w:r>
      <w:r w:rsidR="00F26220">
        <w:t xml:space="preserve">for </w:t>
      </w:r>
      <w:r w:rsidR="00E946BC">
        <w:t xml:space="preserve">a total of </w:t>
      </w:r>
      <w:r w:rsidR="006A1D58" w:rsidRPr="00CF3E99">
        <w:t xml:space="preserve">93 genes. Bait </w:t>
      </w:r>
      <w:r w:rsidR="008A760E">
        <w:t xml:space="preserve">nucleotide </w:t>
      </w:r>
      <w:r w:rsidR="006A1D58" w:rsidRPr="00CF3E99">
        <w:t xml:space="preserve">sequences are provided in </w:t>
      </w:r>
      <w:r w:rsidR="00052C79">
        <w:t>FASTA</w:t>
      </w:r>
      <w:r w:rsidR="006A1D58" w:rsidRPr="00CF3E99">
        <w:t xml:space="preserve"> format in the supplementary material</w:t>
      </w:r>
      <w:r w:rsidR="00C2580A">
        <w:t xml:space="preserve"> (Supplementary File </w:t>
      </w:r>
      <w:r w:rsidR="009023E4">
        <w:t>S4</w:t>
      </w:r>
      <w:r w:rsidR="00C2580A">
        <w:t>)</w:t>
      </w:r>
      <w:r w:rsidR="006A1D58" w:rsidRPr="00CF3E99">
        <w:t xml:space="preserve"> and were ordered as RNA baits from the company MYcroarray (now Arbor Biosciences, Ann </w:t>
      </w:r>
      <w:r w:rsidR="00D3331A">
        <w:t>A</w:t>
      </w:r>
      <w:r w:rsidR="006A1D58" w:rsidRPr="00CF3E99">
        <w:t>rbor, USA).</w:t>
      </w:r>
    </w:p>
    <w:p w14:paraId="0826A5C7" w14:textId="77777777" w:rsidR="002A4189" w:rsidRPr="00870920" w:rsidRDefault="002A4189" w:rsidP="00E63DFE">
      <w:pPr>
        <w:pStyle w:val="Heading3"/>
      </w:pPr>
      <w:r w:rsidRPr="00870920">
        <w:lastRenderedPageBreak/>
        <w:t>Hybrid enrichment</w:t>
      </w:r>
      <w:r w:rsidR="003B15D6" w:rsidRPr="00870920">
        <w:t xml:space="preserve"> lab</w:t>
      </w:r>
      <w:r w:rsidR="00593BA9">
        <w:t>oratory</w:t>
      </w:r>
      <w:r w:rsidR="003B15D6" w:rsidRPr="00870920">
        <w:t xml:space="preserve"> work</w:t>
      </w:r>
    </w:p>
    <w:p w14:paraId="4DB26E00" w14:textId="416556F1" w:rsidR="00F53F22" w:rsidRPr="00CF3E99" w:rsidRDefault="00923C68" w:rsidP="00F26380">
      <w:pPr>
        <w:spacing w:line="360" w:lineRule="auto"/>
      </w:pPr>
      <w:r w:rsidRPr="00CF3E99">
        <w:t>The wet lab</w:t>
      </w:r>
      <w:r w:rsidR="00593BA9">
        <w:t>oratory</w:t>
      </w:r>
      <w:r w:rsidRPr="00CF3E99">
        <w:t xml:space="preserve"> procedure was as follows: genomic DNA was extracted </w:t>
      </w:r>
      <w:r w:rsidR="005D6C36" w:rsidRPr="00CF3E99">
        <w:t xml:space="preserve">using the Gentra Pure-gene extraction kit (Gentra systems, Minnepolis, MN USA). </w:t>
      </w:r>
      <w:r w:rsidR="00F10200">
        <w:t>Extractions were from either</w:t>
      </w:r>
      <w:r w:rsidR="00F10200" w:rsidRPr="00CF3E99">
        <w:t xml:space="preserve"> </w:t>
      </w:r>
      <w:r w:rsidR="005D6C36" w:rsidRPr="00CF3E99">
        <w:t>single</w:t>
      </w:r>
      <w:r w:rsidR="00827BA1">
        <w:t xml:space="preserve"> </w:t>
      </w:r>
      <w:r w:rsidR="005D6C36" w:rsidRPr="00CF3E99">
        <w:t>leg</w:t>
      </w:r>
      <w:r w:rsidR="00F10200">
        <w:t>s</w:t>
      </w:r>
      <w:r w:rsidR="005D6C36" w:rsidRPr="00CF3E99">
        <w:t xml:space="preserve"> or whole </w:t>
      </w:r>
      <w:r w:rsidR="00F10200" w:rsidRPr="00CF3E99">
        <w:t>bod</w:t>
      </w:r>
      <w:r w:rsidR="00F10200">
        <w:t>ies</w:t>
      </w:r>
      <w:r w:rsidR="005D6C36" w:rsidRPr="00CF3E99">
        <w:t xml:space="preserve">, with the extracted specimens kept as vouchers </w:t>
      </w:r>
      <w:r w:rsidR="00806D10" w:rsidRPr="00CF3E99">
        <w:t xml:space="preserve">in a number of museum collections </w:t>
      </w:r>
      <w:r w:rsidR="005D6C36" w:rsidRPr="00CF3E99">
        <w:t>(</w:t>
      </w:r>
      <w:r w:rsidR="00806D10" w:rsidRPr="00CF3E99">
        <w:t xml:space="preserve">Supplementary </w:t>
      </w:r>
      <w:r w:rsidR="00C2580A">
        <w:t>File</w:t>
      </w:r>
      <w:r w:rsidR="009023E4">
        <w:t xml:space="preserve"> S2</w:t>
      </w:r>
      <w:r w:rsidR="005D6C36" w:rsidRPr="00CF3E99">
        <w:t>).</w:t>
      </w:r>
      <w:r w:rsidR="00806D10" w:rsidRPr="00CF3E99">
        <w:t xml:space="preserve"> DNA concentration was measured using fluorometric </w:t>
      </w:r>
      <w:r w:rsidR="00E901F2">
        <w:t>quantification</w:t>
      </w:r>
      <w:r w:rsidR="00806D10" w:rsidRPr="00CF3E99">
        <w:t xml:space="preserve"> (Invitrogen Qubit) </w:t>
      </w:r>
      <w:r w:rsidR="00F270C5">
        <w:t xml:space="preserve">for all </w:t>
      </w:r>
      <w:r w:rsidR="000D4968">
        <w:t xml:space="preserve">samples </w:t>
      </w:r>
      <w:r w:rsidR="00806D10" w:rsidRPr="00CF3E99">
        <w:t xml:space="preserve">and </w:t>
      </w:r>
      <w:r w:rsidR="00D735BC">
        <w:t xml:space="preserve">for </w:t>
      </w:r>
      <w:r w:rsidR="00F270C5">
        <w:t xml:space="preserve">about a quarter of </w:t>
      </w:r>
      <w:r w:rsidR="00806D10" w:rsidRPr="00CF3E99">
        <w:t xml:space="preserve">the samples also with the Agilent 2200 TapeStation System. </w:t>
      </w:r>
      <w:r w:rsidR="00886A15" w:rsidRPr="00CF3E99">
        <w:t xml:space="preserve">DNA was sheared to an average fragment distribution of </w:t>
      </w:r>
      <w:r w:rsidR="00806D10" w:rsidRPr="00CF3E99">
        <w:t xml:space="preserve">about 400 bp </w:t>
      </w:r>
      <w:r w:rsidR="00886A15" w:rsidRPr="00CF3E99">
        <w:t>using a Diagenode Bioruptor sonicator</w:t>
      </w:r>
      <w:r w:rsidR="00806D10" w:rsidRPr="00CF3E99">
        <w:t>, with the shearing success</w:t>
      </w:r>
      <w:r w:rsidR="00886A15" w:rsidRPr="00CF3E99">
        <w:t xml:space="preserve"> subsequently verified </w:t>
      </w:r>
      <w:r w:rsidR="00806D10" w:rsidRPr="00CF3E99">
        <w:t xml:space="preserve">on the </w:t>
      </w:r>
      <w:r w:rsidR="00886A15" w:rsidRPr="00CF3E99">
        <w:t>TapeStation. Libraries were constructed following Meyer and Kircher</w:t>
      </w:r>
      <w:r w:rsidR="00806D10" w:rsidRPr="00CF3E99">
        <w:t xml:space="preserve"> </w:t>
      </w:r>
      <w:r w:rsidR="00F25447" w:rsidRPr="00CF3E99">
        <w:fldChar w:fldCharType="begin"/>
      </w:r>
      <w:r w:rsidR="00571C7C">
        <w:instrText xml:space="preserve"> ADDIN EN.CITE &lt;EndNote&gt;&lt;Cite ExcludeAuth="1"&gt;&lt;Author&gt;Meyer&lt;/Author&gt;&lt;Year&gt;2010&lt;/Year&gt;&lt;RecNum&gt;1935&lt;/RecNum&gt;&lt;DisplayText&gt;(2010)&lt;/DisplayText&gt;&lt;record&gt;&lt;rec-number&gt;1935&lt;/rec-number&gt;&lt;foreign-keys&gt;&lt;key app="EN" db-id="ra2szze5rwprxaedw29ptpp0e2d9v5s90paf"&gt;1935&lt;/key&gt;&lt;/foreign-keys&gt;&lt;ref-type name="Journal Article"&gt;17&lt;/ref-type&gt;&lt;contributors&gt;&lt;authors&gt;&lt;author&gt;Meyer, M.&lt;/author&gt;&lt;author&gt;Kircher, M.&lt;/author&gt;&lt;/authors&gt;&lt;/contributors&gt;&lt;titles&gt;&lt;title&gt;Illumina sequencing library preparation for highly multiplexed target capture and sequencing&lt;/title&gt;&lt;secondary-title&gt;Cold Spring Harbor Protocols&lt;/secondary-title&gt;&lt;/titles&gt;&lt;periodical&gt;&lt;full-title&gt;Cold Spring Harbor Protocols&lt;/full-title&gt;&lt;/periodical&gt;&lt;pages&gt;1–20&lt;/pages&gt;&lt;volume&gt;2010&lt;/volume&gt;&lt;number&gt;6&lt;/number&gt;&lt;dates&gt;&lt;year&gt;2010&lt;/year&gt;&lt;/dates&gt;&lt;urls&gt;&lt;/urls&gt;&lt;electronic-resource-num&gt;10.1101/pdb.prot5448&lt;/electronic-resource-num&gt;&lt;/record&gt;&lt;/Cite&gt;&lt;/EndNote&gt;</w:instrText>
      </w:r>
      <w:r w:rsidR="00F25447" w:rsidRPr="00CF3E99">
        <w:fldChar w:fldCharType="separate"/>
      </w:r>
      <w:r w:rsidR="0086381B">
        <w:rPr>
          <w:noProof/>
        </w:rPr>
        <w:t>(</w:t>
      </w:r>
      <w:hyperlink w:anchor="_ENREF_67" w:tooltip="Meyer, 2010 #1935" w:history="1">
        <w:r w:rsidR="00ED36A2">
          <w:rPr>
            <w:noProof/>
          </w:rPr>
          <w:t>2010</w:t>
        </w:r>
      </w:hyperlink>
      <w:r w:rsidR="0086381B">
        <w:rPr>
          <w:noProof/>
        </w:rPr>
        <w:t>)</w:t>
      </w:r>
      <w:r w:rsidR="00F25447" w:rsidRPr="00CF3E99">
        <w:fldChar w:fldCharType="end"/>
      </w:r>
      <w:r w:rsidR="00886A15" w:rsidRPr="00CF3E99">
        <w:t xml:space="preserve">, using reagents from ThermoScientific and unique combinations of dual i7 and i5 index sets </w:t>
      </w:r>
      <w:r w:rsidR="00F25447" w:rsidRPr="00CF3E99">
        <w:fldChar w:fldCharType="begin">
          <w:fldData xml:space="preserve">PEVuZE5vdGU+PENpdGU+PEF1dGhvcj5IdWdhbGw8L0F1dGhvcj48WWVhcj4yMDE1PC9ZZWFyPjxS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=
</w:fldData>
        </w:fldChar>
      </w:r>
      <w:r w:rsidR="00571C7C">
        <w:instrText xml:space="preserve"> ADDIN EN.CITE </w:instrText>
      </w:r>
      <w:r w:rsidR="00F25447">
        <w:fldChar w:fldCharType="begin">
          <w:fldData xml:space="preserve">PEVuZE5vdGU+PENpdGU+PEF1dGhvcj5IdWdhbGw8L0F1dGhvcj48WWVhcj4yMDE1PC9ZZWFyPjxS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=
</w:fldData>
        </w:fldChar>
      </w:r>
      <w:r w:rsidR="00571C7C">
        <w:instrText xml:space="preserve"> ADDIN EN.CITE.DATA </w:instrText>
      </w:r>
      <w:r w:rsidR="00F25447">
        <w:fldChar w:fldCharType="end"/>
      </w:r>
      <w:r w:rsidR="00F25447" w:rsidRPr="00CF3E99">
        <w:fldChar w:fldCharType="separate"/>
      </w:r>
      <w:r w:rsidR="00F26380">
        <w:rPr>
          <w:noProof/>
        </w:rPr>
        <w:t>(</w:t>
      </w:r>
      <w:hyperlink w:anchor="_ENREF_39" w:tooltip="Hugall, 2015 #1937" w:history="1">
        <w:r w:rsidR="00ED36A2">
          <w:rPr>
            <w:noProof/>
          </w:rPr>
          <w:t>Hugall</w:t>
        </w:r>
        <w:r w:rsidR="00ED36A2" w:rsidRPr="00F26380">
          <w:rPr>
            <w:i/>
            <w:noProof/>
          </w:rPr>
          <w:t xml:space="preserve"> et al.</w:t>
        </w:r>
        <w:r w:rsidR="00ED36A2">
          <w:rPr>
            <w:noProof/>
          </w:rPr>
          <w:t>, 2015</w:t>
        </w:r>
      </w:hyperlink>
      <w:r w:rsidR="00226556">
        <w:rPr>
          <w:noProof/>
        </w:rPr>
        <w:t>;</w:t>
      </w:r>
      <w:r w:rsidR="00F26380">
        <w:rPr>
          <w:noProof/>
        </w:rPr>
        <w:t xml:space="preserve"> </w:t>
      </w:r>
      <w:hyperlink w:anchor="_ENREF_30" w:tooltip="Glenn, 2016 #1936" w:history="1">
        <w:r w:rsidR="00ED36A2">
          <w:rPr>
            <w:noProof/>
          </w:rPr>
          <w:t>Glenn</w:t>
        </w:r>
        <w:r w:rsidR="00ED36A2" w:rsidRPr="00F26380">
          <w:rPr>
            <w:i/>
            <w:noProof/>
          </w:rPr>
          <w:t xml:space="preserve"> et al.</w:t>
        </w:r>
        <w:r w:rsidR="00ED36A2">
          <w:rPr>
            <w:noProof/>
          </w:rPr>
          <w:t>, 2016</w:t>
        </w:r>
      </w:hyperlink>
      <w:r w:rsidR="00F26380">
        <w:rPr>
          <w:noProof/>
        </w:rPr>
        <w:t>)</w:t>
      </w:r>
      <w:r w:rsidR="00F25447" w:rsidRPr="00CF3E99">
        <w:fldChar w:fldCharType="end"/>
      </w:r>
      <w:r w:rsidR="00886A15" w:rsidRPr="00CF3E99">
        <w:t xml:space="preserve"> to allow for subsequent pooling. BeckmanCoulter AMPure XP beads were used for all purifications following the bead ratios </w:t>
      </w:r>
      <w:r w:rsidR="00F53F22" w:rsidRPr="00CF3E99">
        <w:t xml:space="preserve">specified by Meyer and Kircher </w:t>
      </w:r>
      <w:r w:rsidR="00F25447" w:rsidRPr="00CF3E99">
        <w:fldChar w:fldCharType="begin"/>
      </w:r>
      <w:r w:rsidR="00571C7C">
        <w:instrText xml:space="preserve"> ADDIN EN.CITE &lt;EndNote&gt;&lt;Cite ExcludeAuth="1"&gt;&lt;Author&gt;Meyer&lt;/Author&gt;&lt;Year&gt;2010&lt;/Year&gt;&lt;RecNum&gt;1935&lt;/RecNum&gt;&lt;DisplayText&gt;(2010)&lt;/DisplayText&gt;&lt;record&gt;&lt;rec-number&gt;1935&lt;/rec-number&gt;&lt;foreign-keys&gt;&lt;key app="EN" db-id="ra2szze5rwprxaedw29ptpp0e2d9v5s90paf"&gt;1935&lt;/key&gt;&lt;/foreign-keys&gt;&lt;ref-type name="Journal Article"&gt;17&lt;/ref-type&gt;&lt;contributors&gt;&lt;authors&gt;&lt;author&gt;Meyer, M.&lt;/author&gt;&lt;author&gt;Kircher, M.&lt;/author&gt;&lt;/authors&gt;&lt;/contributors&gt;&lt;titles&gt;&lt;title&gt;Illumina sequencing library preparation for highly multiplexed target capture and sequencing&lt;/title&gt;&lt;secondary-title&gt;Cold Spring Harbor Protocols&lt;/secondary-title&gt;&lt;/titles&gt;&lt;periodical&gt;&lt;full-title&gt;Cold Spring Harbor Protocols&lt;/full-title&gt;&lt;/periodical&gt;&lt;pages&gt;1–20&lt;/pages&gt;&lt;volume&gt;2010&lt;/volume&gt;&lt;number&gt;6&lt;/number&gt;&lt;dates&gt;&lt;year&gt;2010&lt;/year&gt;&lt;/dates&gt;&lt;urls&gt;&lt;/urls&gt;&lt;electronic-resource-num&gt;10.1101/pdb.prot5448&lt;/electronic-resource-num&gt;&lt;/record&gt;&lt;/Cite&gt;&lt;/EndNote&gt;</w:instrText>
      </w:r>
      <w:r w:rsidR="00F25447" w:rsidRPr="00CF3E99">
        <w:fldChar w:fldCharType="separate"/>
      </w:r>
      <w:r w:rsidR="0086381B">
        <w:rPr>
          <w:noProof/>
        </w:rPr>
        <w:t>(</w:t>
      </w:r>
      <w:hyperlink w:anchor="_ENREF_67" w:tooltip="Meyer, 2010 #1935" w:history="1">
        <w:r w:rsidR="00ED36A2">
          <w:rPr>
            <w:noProof/>
          </w:rPr>
          <w:t>2010</w:t>
        </w:r>
      </w:hyperlink>
      <w:r w:rsidR="0086381B">
        <w:rPr>
          <w:noProof/>
        </w:rPr>
        <w:t>)</w:t>
      </w:r>
      <w:r w:rsidR="00F25447" w:rsidRPr="00CF3E99">
        <w:fldChar w:fldCharType="end"/>
      </w:r>
      <w:r w:rsidR="00886A15" w:rsidRPr="00CF3E99">
        <w:t xml:space="preserve">. We assessed the success of library preparation by measuring DNA concentration with </w:t>
      </w:r>
      <w:r w:rsidR="00F53F22" w:rsidRPr="00CF3E99">
        <w:t xml:space="preserve">fluorometric </w:t>
      </w:r>
      <w:r w:rsidR="00E901F2">
        <w:t>quantification</w:t>
      </w:r>
      <w:r w:rsidR="00E901F2" w:rsidRPr="00CF3E99">
        <w:t xml:space="preserve"> </w:t>
      </w:r>
      <w:r w:rsidR="00F53F22" w:rsidRPr="00CF3E99">
        <w:t xml:space="preserve">and for about a third of the samples also with </w:t>
      </w:r>
      <w:r w:rsidR="00886A15" w:rsidRPr="00CF3E99">
        <w:t xml:space="preserve">a standard qPCR run using the LightCyler 96 Real-Time PCR System. </w:t>
      </w:r>
      <w:r w:rsidR="003B15D6" w:rsidRPr="00CF3E99">
        <w:t>In some of the libraries, we detected adapter dimers after running them on a standard electrophoresis gel. We cut these from an agarose gel</w:t>
      </w:r>
      <w:r w:rsidR="0000399D">
        <w:t>,</w:t>
      </w:r>
      <w:r w:rsidR="003B15D6" w:rsidRPr="00CF3E99">
        <w:t xml:space="preserve"> which had been stained with GelGreen</w:t>
      </w:r>
      <w:r w:rsidR="0057385A">
        <w:t>,</w:t>
      </w:r>
      <w:r w:rsidR="003B15D6" w:rsidRPr="00CF3E99">
        <w:t xml:space="preserve"> and purified the gel slices</w:t>
      </w:r>
      <w:r w:rsidR="0057385A">
        <w:t xml:space="preserve"> excluding the adapter dimers</w:t>
      </w:r>
      <w:r w:rsidR="003B15D6" w:rsidRPr="00CF3E99">
        <w:t xml:space="preserve"> using Qiagen MinElute Gel Extraction columns and the manufacturer’s protocol.</w:t>
      </w:r>
    </w:p>
    <w:p w14:paraId="5132E45E" w14:textId="77777777" w:rsidR="00886A15" w:rsidRPr="00CF3E99" w:rsidRDefault="00886A15" w:rsidP="00F26380">
      <w:pPr>
        <w:spacing w:line="360" w:lineRule="auto"/>
      </w:pPr>
      <w:r w:rsidRPr="00CF3E99">
        <w:t>Prior to capture</w:t>
      </w:r>
      <w:r w:rsidR="00756C62" w:rsidRPr="00CF3E99">
        <w:t>,</w:t>
      </w:r>
      <w:r w:rsidRPr="00CF3E99">
        <w:t xml:space="preserve"> we divided the target baits into ½ capture reactions. We enriched </w:t>
      </w:r>
      <w:r w:rsidR="00756C62" w:rsidRPr="00CF3E99">
        <w:t xml:space="preserve">one to four samples </w:t>
      </w:r>
      <w:r w:rsidRPr="00CF3E99">
        <w:t xml:space="preserve">per ½ capture </w:t>
      </w:r>
      <w:r w:rsidR="00756C62" w:rsidRPr="00CF3E99">
        <w:t xml:space="preserve">depending on importance of the taxa and similarity of </w:t>
      </w:r>
      <w:r w:rsidR="00816732">
        <w:t xml:space="preserve">the DNA </w:t>
      </w:r>
      <w:r w:rsidR="00756C62" w:rsidRPr="00CF3E99">
        <w:t>concentration in the libraries</w:t>
      </w:r>
      <w:r w:rsidRPr="00CF3E99">
        <w:t xml:space="preserve">. The target capture was performed with a </w:t>
      </w:r>
      <w:r w:rsidR="00756C62" w:rsidRPr="00CF3E99">
        <w:t>24</w:t>
      </w:r>
      <w:r w:rsidR="00A3700F">
        <w:t xml:space="preserve"> h</w:t>
      </w:r>
      <w:r w:rsidRPr="00CF3E99">
        <w:t xml:space="preserve"> hybridization at 65 ºC following the MYbaits protocol v3 from Microarray. The post</w:t>
      </w:r>
      <w:r w:rsidR="00756C62" w:rsidRPr="00CF3E99">
        <w:t>-</w:t>
      </w:r>
      <w:r w:rsidRPr="00CF3E99">
        <w:t xml:space="preserve">capture amplification was completed using KAPA HiFi DNA Polymerase (Kapa Biosystems, USA) </w:t>
      </w:r>
      <w:r w:rsidR="00756C62" w:rsidRPr="00CF3E99">
        <w:t>with</w:t>
      </w:r>
      <w:r w:rsidRPr="00CF3E99">
        <w:t xml:space="preserve"> the following </w:t>
      </w:r>
      <w:r w:rsidR="00756C62" w:rsidRPr="00CF3E99">
        <w:t xml:space="preserve">PCR protocol: </w:t>
      </w:r>
      <w:r w:rsidRPr="00CF3E99">
        <w:t>98 ºC for 30 s, followed by 12 cycles of 98 ºC for 20 s, 60 ºC for 30</w:t>
      </w:r>
      <w:r w:rsidR="0057385A">
        <w:t xml:space="preserve"> s</w:t>
      </w:r>
      <w:r w:rsidRPr="00CF3E99">
        <w:t>, and 72 ºC for 1 m</w:t>
      </w:r>
      <w:r w:rsidR="00166947">
        <w:t>in</w:t>
      </w:r>
      <w:r w:rsidRPr="00CF3E99">
        <w:t>, with a final extension of 5 min at 72 ºC. Illumina IS5 and IS6 primers were used to attach to the i7 and i5 ends of the library.</w:t>
      </w:r>
    </w:p>
    <w:p w14:paraId="286FD958" w14:textId="77777777" w:rsidR="008B3D10" w:rsidRPr="00CF3E99" w:rsidRDefault="00886A15" w:rsidP="00F26380">
      <w:pPr>
        <w:spacing w:line="360" w:lineRule="auto"/>
      </w:pPr>
      <w:r w:rsidRPr="00CF3E99">
        <w:t xml:space="preserve">We verified enrichment success with a </w:t>
      </w:r>
      <w:r w:rsidR="00756C62" w:rsidRPr="00CF3E99">
        <w:t>final run on the Agilent 2200 TapeStation System</w:t>
      </w:r>
      <w:r w:rsidRPr="00CF3E99">
        <w:t xml:space="preserve">. Size selection was performed using AMPure XP beads in order to remove the small nucleotide fragments that may have been introduced during the capture. </w:t>
      </w:r>
      <w:r w:rsidR="00756C62" w:rsidRPr="00CF3E99">
        <w:t>S</w:t>
      </w:r>
      <w:r w:rsidRPr="00CF3E99">
        <w:t xml:space="preserve">amples were </w:t>
      </w:r>
      <w:r w:rsidR="00756C62" w:rsidRPr="00CF3E99">
        <w:t>multiplexed into three pools of 14, 24</w:t>
      </w:r>
      <w:r w:rsidR="00166947">
        <w:t>,</w:t>
      </w:r>
      <w:r w:rsidR="00756C62" w:rsidRPr="00CF3E99">
        <w:t xml:space="preserve"> and 23 samples at</w:t>
      </w:r>
      <w:r w:rsidRPr="00CF3E99">
        <w:t xml:space="preserve"> equal concentrations </w:t>
      </w:r>
      <w:r w:rsidR="00756C62" w:rsidRPr="00CF3E99">
        <w:t>and were</w:t>
      </w:r>
      <w:r w:rsidRPr="00CF3E99">
        <w:t xml:space="preserve"> run on </w:t>
      </w:r>
      <w:r w:rsidR="00756C62" w:rsidRPr="00CF3E99">
        <w:t>one lane each</w:t>
      </w:r>
      <w:r w:rsidRPr="00CF3E99">
        <w:t xml:space="preserve"> on the Illumina MiSeq </w:t>
      </w:r>
      <w:r w:rsidR="00605033" w:rsidRPr="00CF3E99">
        <w:t xml:space="preserve">(pool 1) and the Illumina Next-Seq platforms (pools </w:t>
      </w:r>
      <w:r w:rsidR="00605033" w:rsidRPr="00CF3E99">
        <w:lastRenderedPageBreak/>
        <w:t>2 and 3), obtaining 150</w:t>
      </w:r>
      <w:r w:rsidR="003C72EA">
        <w:t xml:space="preserve"> </w:t>
      </w:r>
      <w:r w:rsidR="00605033" w:rsidRPr="00CF3E99">
        <w:t xml:space="preserve">bp paired-end reads </w:t>
      </w:r>
      <w:r w:rsidRPr="00CF3E99">
        <w:t>(A</w:t>
      </w:r>
      <w:r w:rsidR="00D735BC">
        <w:t>ustralian Genome Resource Facility (A</w:t>
      </w:r>
      <w:r w:rsidRPr="00CF3E99">
        <w:t>GRF</w:t>
      </w:r>
      <w:r w:rsidR="00D735BC">
        <w:t>)</w:t>
      </w:r>
      <w:r w:rsidRPr="00CF3E99">
        <w:t xml:space="preserve"> </w:t>
      </w:r>
      <w:r w:rsidR="00605033" w:rsidRPr="00CF3E99">
        <w:t>in Adelaide, Australia)</w:t>
      </w:r>
      <w:r w:rsidRPr="00CF3E99">
        <w:t>.</w:t>
      </w:r>
    </w:p>
    <w:p w14:paraId="65F1CDB9" w14:textId="77777777" w:rsidR="003B15D6" w:rsidRPr="00CF3E99" w:rsidRDefault="006A1D58" w:rsidP="00E63DFE">
      <w:pPr>
        <w:pStyle w:val="Heading3"/>
      </w:pPr>
      <w:r w:rsidRPr="00CF3E99">
        <w:t>From raw reads to alignments</w:t>
      </w:r>
    </w:p>
    <w:p w14:paraId="086E1A5C" w14:textId="67C53CCE" w:rsidR="006A1D58" w:rsidRPr="00CF3E99" w:rsidRDefault="00C059B8" w:rsidP="00F26380">
      <w:pPr>
        <w:spacing w:line="360" w:lineRule="auto"/>
      </w:pPr>
      <w:r w:rsidRPr="00CF3E99">
        <w:t xml:space="preserve">We closely followed the strategy </w:t>
      </w:r>
      <w:r w:rsidR="006A1D58" w:rsidRPr="00CF3E99">
        <w:t>described by</w:t>
      </w:r>
      <w:r w:rsidRPr="00CF3E99">
        <w:t xml:space="preserve"> Bragg </w:t>
      </w:r>
      <w:r w:rsidRPr="008E69B3">
        <w:rPr>
          <w:i/>
        </w:rPr>
        <w:t>et al</w:t>
      </w:r>
      <w:r w:rsidRPr="00CF3E99">
        <w:t xml:space="preserve">. </w:t>
      </w:r>
      <w:r w:rsidR="00F25447" w:rsidRPr="00CF3E99">
        <w:fldChar w:fldCharType="begin"/>
      </w:r>
      <w:r w:rsidR="00571C7C">
        <w:instrText xml:space="preserve"> ADDIN EN.CITE &lt;EndNote&gt;&lt;Cite ExcludeAuth="1"&gt;&lt;Author&gt;Bragg&lt;/Author&gt;&lt;Year&gt;2016&lt;/Year&gt;&lt;RecNum&gt;1939&lt;/RecNum&gt;&lt;DisplayText&gt;(2016)&lt;/DisplayText&gt;&lt;record&gt;&lt;rec-number&gt;1939&lt;/rec-number&gt;&lt;foreign-keys&gt;&lt;key app="EN" db-id="ra2szze5rwprxaedw29ptpp0e2d9v5s90paf"&gt;1939&lt;/key&gt;&lt;/foreign-keys&gt;&lt;ref-type name="Journal Article"&gt;17&lt;/ref-type&gt;&lt;contributors&gt;&lt;authors&gt;&lt;author&gt;Bragg, J.G.&lt;/author&gt;&lt;author&gt;Potter, S.&lt;/author&gt;&lt;author&gt;Bi, K.&lt;/author&gt;&lt;author&gt;Moritz, C.&lt;/author&gt;&lt;/authors&gt;&lt;/contributors&gt;&lt;titles&gt;&lt;title&gt;Exon capture phylogenomics: efficacy across scales of divergence&lt;/title&gt;&lt;secondary-title&gt;Molecular Ecology Resources&lt;/secondary-title&gt;&lt;/titles&gt;&lt;periodical&gt;&lt;full-title&gt;Molecular Ecology Resources&lt;/full-title&gt;&lt;abbr-1&gt;Mol Ecol Resour&lt;/abbr-1&gt;&lt;/periodical&gt;&lt;pages&gt;1059–1068&lt;/pages&gt;&lt;volume&gt;16&lt;/volume&gt;&lt;dates&gt;&lt;year&gt;2016&lt;/year&gt;&lt;/dates&gt;&lt;urls&gt;&lt;/urls&gt;&lt;/record&gt;&lt;/Cite&gt;&lt;/EndNote&gt;</w:instrText>
      </w:r>
      <w:r w:rsidR="00F25447" w:rsidRPr="00CF3E99">
        <w:fldChar w:fldCharType="separate"/>
      </w:r>
      <w:r w:rsidR="0086381B">
        <w:rPr>
          <w:noProof/>
        </w:rPr>
        <w:t>(</w:t>
      </w:r>
      <w:hyperlink w:anchor="_ENREF_8" w:tooltip="Bragg, 2016 #1939" w:history="1">
        <w:r w:rsidR="00ED36A2">
          <w:rPr>
            <w:noProof/>
          </w:rPr>
          <w:t>2016</w:t>
        </w:r>
      </w:hyperlink>
      <w:r w:rsidR="0086381B">
        <w:rPr>
          <w:noProof/>
        </w:rPr>
        <w:t>)</w:t>
      </w:r>
      <w:r w:rsidR="00F25447" w:rsidRPr="00CF3E99">
        <w:fldChar w:fldCharType="end"/>
      </w:r>
      <w:r w:rsidR="006A1D58" w:rsidRPr="00CF3E99">
        <w:t>, which is tailored</w:t>
      </w:r>
      <w:r w:rsidRPr="00CF3E99">
        <w:t xml:space="preserve"> for </w:t>
      </w:r>
      <w:r w:rsidR="00D4698C" w:rsidRPr="00CF3E99">
        <w:t xml:space="preserve">hybrid capture data from </w:t>
      </w:r>
      <w:r w:rsidR="006A1D58" w:rsidRPr="00CF3E99">
        <w:t xml:space="preserve">highly divergent </w:t>
      </w:r>
      <w:r w:rsidR="00D4698C" w:rsidRPr="00CF3E99">
        <w:t xml:space="preserve">taxa, but </w:t>
      </w:r>
      <w:r w:rsidR="00D735BC" w:rsidRPr="00CF3E99">
        <w:t>develop</w:t>
      </w:r>
      <w:r w:rsidR="00D735BC">
        <w:t>ed</w:t>
      </w:r>
      <w:r w:rsidR="00D735BC" w:rsidRPr="00CF3E99">
        <w:t xml:space="preserve"> </w:t>
      </w:r>
      <w:r w:rsidR="00D4698C" w:rsidRPr="00CF3E99">
        <w:t xml:space="preserve">our own scripts. </w:t>
      </w:r>
      <w:r w:rsidRPr="00CF3E99">
        <w:t xml:space="preserve">All scripts used in our bioinformatics pipeline are </w:t>
      </w:r>
      <w:r w:rsidR="00417C1B">
        <w:t xml:space="preserve">publicly </w:t>
      </w:r>
      <w:r w:rsidRPr="00CF3E99">
        <w:t xml:space="preserve">available, </w:t>
      </w:r>
      <w:r w:rsidR="002453C6">
        <w:t>including</w:t>
      </w:r>
      <w:r w:rsidR="00F270C5">
        <w:t xml:space="preserve"> detailed comments </w:t>
      </w:r>
      <w:r w:rsidRPr="00CF3E99">
        <w:t>(Supplementary file S</w:t>
      </w:r>
      <w:r w:rsidR="00C2580A">
        <w:t>1</w:t>
      </w:r>
      <w:r w:rsidRPr="00CF3E99">
        <w:t xml:space="preserve">). </w:t>
      </w:r>
    </w:p>
    <w:p w14:paraId="02F60156" w14:textId="77777777" w:rsidR="007C3E8D" w:rsidRPr="00CF3E99" w:rsidRDefault="00580939" w:rsidP="00F26380">
      <w:pPr>
        <w:spacing w:line="360" w:lineRule="auto"/>
      </w:pPr>
      <w:r w:rsidRPr="00CF3E99">
        <w:t xml:space="preserve">The paired-end reads were de-multiplexed and partial adapter sequences removed using the program Cutadapt </w:t>
      </w:r>
      <w:r w:rsidR="00F25447" w:rsidRPr="00CF3E99">
        <w:fldChar w:fldCharType="begin"/>
      </w:r>
      <w:r w:rsidR="00571C7C">
        <w:instrText xml:space="preserve"> ADDIN EN.CITE &lt;EndNote&gt;&lt;Cite&gt;&lt;Author&gt;Martin&lt;/Author&gt;&lt;Year&gt;2011&lt;/Year&gt;&lt;RecNum&gt;1938&lt;/RecNum&gt;&lt;DisplayText&gt;(Martin, 2011)&lt;/DisplayText&gt;&lt;record&gt;&lt;rec-number&gt;1938&lt;/rec-number&gt;&lt;foreign-keys&gt;&lt;key app="EN" db-id="ra2szze5rwprxaedw29ptpp0e2d9v5s90paf"&gt;1938&lt;/key&gt;&lt;/foreign-keys&gt;&lt;ref-type name="Journal Article"&gt;17&lt;/ref-type&gt;&lt;contributors&gt;&lt;authors&gt;&lt;author&gt;Martin, M.&lt;/author&gt;&lt;/authors&gt;&lt;/contributors&gt;&lt;titles&gt;&lt;title&gt;Cutadapt removes adapter sequences from high-throughput sequencing reads&lt;/title&gt;&lt;secondary-title&gt;EMBnet.Journal&lt;/secondary-title&gt;&lt;/titles&gt;&lt;periodical&gt;&lt;full-title&gt;EMBnet.Journal&lt;/full-title&gt;&lt;/periodical&gt;&lt;pages&gt;10–12&lt;/pages&gt;&lt;volume&gt;17&lt;/volume&gt;&lt;number&gt;1&lt;/number&gt;&lt;dates&gt;&lt;year&gt;2011&lt;/year&gt;&lt;/dates&gt;&lt;urls&gt;&lt;/urls&gt;&lt;electronic-resource-num&gt;10.14806/ej.17.1.200&lt;/electronic-resource-num&gt;&lt;/record&gt;&lt;/Cite&gt;&lt;/EndNote&gt;</w:instrText>
      </w:r>
      <w:r w:rsidR="00F25447" w:rsidRPr="00CF3E99">
        <w:fldChar w:fldCharType="separate"/>
      </w:r>
      <w:r w:rsidR="00F26380">
        <w:rPr>
          <w:noProof/>
        </w:rPr>
        <w:t>(</w:t>
      </w:r>
      <w:hyperlink w:anchor="_ENREF_61" w:tooltip="Martin, 2011 #1938" w:history="1">
        <w:r w:rsidR="00ED36A2">
          <w:rPr>
            <w:noProof/>
          </w:rPr>
          <w:t>Martin, 2011</w:t>
        </w:r>
      </w:hyperlink>
      <w:r w:rsidR="00F26380">
        <w:rPr>
          <w:noProof/>
        </w:rPr>
        <w:t>)</w:t>
      </w:r>
      <w:r w:rsidR="00F25447" w:rsidRPr="00CF3E99">
        <w:fldChar w:fldCharType="end"/>
      </w:r>
      <w:r w:rsidR="00C059B8" w:rsidRPr="00CF3E99">
        <w:t xml:space="preserve">. We used Trimmomatic </w:t>
      </w:r>
      <w:r w:rsidR="00F25447" w:rsidRPr="00CF3E99">
        <w:fldChar w:fldCharType="begin"/>
      </w:r>
      <w:r w:rsidR="00F26380">
        <w:instrText xml:space="preserve"> ADDIN EN.CITE &lt;EndNote&gt;&lt;Cite&gt;&lt;Author&gt;Bolger&lt;/Author&gt;&lt;Year&gt;2014&lt;/Year&gt;&lt;RecNum&gt;1888&lt;/RecNum&gt;&lt;DisplayText&gt;(Bolger&lt;style face="italic"&gt; et al.&lt;/style&gt;, 2014)&lt;/DisplayText&gt;&lt;record&gt;&lt;rec-number&gt;1888&lt;/rec-number&gt;&lt;foreign-keys&gt;&lt;key app="EN" db-id="ra2szze5rwprxaedw29ptpp0e2d9v5s90paf"&gt;1888&lt;/key&gt;&lt;/foreign-keys&gt;&lt;ref-type name="Journal Article"&gt;17&lt;/ref-type&gt;&lt;contributors&gt;&lt;authors&gt;&lt;author&gt;Bolger, A.M.&lt;/author&gt;&lt;author&gt;Lohse, M.&lt;/author&gt;&lt;author&gt;Usadel, B.&lt;/author&gt;&lt;/authors&gt;&lt;/contributors&gt;&lt;titles&gt;&lt;title&gt;Trimmomatic: A flexible trimmer for Illumina Sequence Data. Bioinformatics, btu170.&lt;/title&gt;&lt;secondary-title&gt;Bioinformatics&lt;/secondary-title&gt;&lt;/titles&gt;&lt;periodical&gt;&lt;full-title&gt;Bioinformatics&lt;/full-title&gt;&lt;abbr-1&gt;Bioinformatics&lt;/abbr-1&gt;&lt;/periodical&gt;&lt;pages&gt;2114–2120&lt;/pages&gt;&lt;volume&gt;30&lt;/volume&gt;&lt;number&gt;15&lt;/number&gt;&lt;dates&gt;&lt;year&gt;2014&lt;/year&gt;&lt;/dates&gt;&lt;urls&gt;&lt;/urls&gt;&lt;electronic-resource-num&gt;10.1093/bioinformatics/btu170&lt;/electronic-resource-num&gt;&lt;/record&gt;&lt;/Cite&gt;&lt;/EndNote&gt;</w:instrText>
      </w:r>
      <w:r w:rsidR="00F25447" w:rsidRPr="00CF3E99">
        <w:fldChar w:fldCharType="separate"/>
      </w:r>
      <w:r w:rsidR="00F26380">
        <w:rPr>
          <w:noProof/>
        </w:rPr>
        <w:t>(</w:t>
      </w:r>
      <w:hyperlink w:anchor="_ENREF_7" w:tooltip="Bolger, 2014 #1888" w:history="1">
        <w:r w:rsidR="00ED36A2">
          <w:rPr>
            <w:noProof/>
          </w:rPr>
          <w:t>Bolger</w:t>
        </w:r>
        <w:r w:rsidR="00ED36A2" w:rsidRPr="00F26380">
          <w:rPr>
            <w:i/>
            <w:noProof/>
          </w:rPr>
          <w:t xml:space="preserve"> et al.</w:t>
        </w:r>
        <w:r w:rsidR="00ED36A2">
          <w:rPr>
            <w:noProof/>
          </w:rPr>
          <w:t>, 2014</w:t>
        </w:r>
      </w:hyperlink>
      <w:r w:rsidR="00F26380">
        <w:rPr>
          <w:noProof/>
        </w:rPr>
        <w:t>)</w:t>
      </w:r>
      <w:r w:rsidR="00F25447" w:rsidRPr="00CF3E99">
        <w:fldChar w:fldCharType="end"/>
      </w:r>
      <w:r w:rsidR="00C059B8" w:rsidRPr="00CF3E99">
        <w:t xml:space="preserve"> to remove leading and trailing bases below a phred score of 30 and sections in a sliding window of size 4 with an average score below 25. Read quality was ascertained with FastQC 0.11.2 </w:t>
      </w:r>
      <w:r w:rsidR="00F25447" w:rsidRPr="00CF3E99">
        <w:fldChar w:fldCharType="begin"/>
      </w:r>
      <w:r w:rsidR="00F26380">
        <w:instrText xml:space="preserve"> ADDIN EN.CITE &lt;EndNote&gt;&lt;Cite&gt;&lt;Author&gt;Andrews&lt;/Author&gt;&lt;Year&gt;2014&lt;/Year&gt;&lt;RecNum&gt;1889&lt;/RecNum&gt;&lt;DisplayText&gt;(Andrews, 2014)&lt;/DisplayText&gt;&lt;record&gt;&lt;rec-number&gt;1889&lt;/rec-number&gt;&lt;foreign-keys&gt;&lt;key app="EN" db-id="ra2szze5rwprxaedw29ptpp0e2d9v5s90paf"&gt;1889&lt;/key&gt;&lt;/foreign-keys&gt;&lt;ref-type name="Computer Program"&gt;9&lt;/ref-type&gt;&lt;contributors&gt;&lt;authors&gt;&lt;author&gt;Andrews, S.&lt;/author&gt;&lt;/authors&gt;&lt;/contributors&gt;&lt;titles&gt;&lt;title&gt;FastQC version 0.11.2&lt;/title&gt;&lt;/titles&gt;&lt;dates&gt;&lt;year&gt;2014&lt;/year&gt;&lt;/dates&gt;&lt;pub-location&gt;Cambridge&lt;/pub-location&gt;&lt;publisher&gt;Babraham Institute&lt;/publisher&gt;&lt;urls&gt;&lt;related-urls&gt;&lt;url&gt;http://www.bioinformatics.babraham.ac.uk/projects/fastqc/&lt;/url&gt;&lt;/related-urls&gt;&lt;/urls&gt;&lt;/record&gt;&lt;/Cite&gt;&lt;/EndNote&gt;</w:instrText>
      </w:r>
      <w:r w:rsidR="00F25447" w:rsidRPr="00CF3E99">
        <w:fldChar w:fldCharType="separate"/>
      </w:r>
      <w:r w:rsidR="00F26380">
        <w:rPr>
          <w:noProof/>
        </w:rPr>
        <w:t>(</w:t>
      </w:r>
      <w:hyperlink w:anchor="_ENREF_2" w:tooltip="Andrews, 2014 #1889" w:history="1">
        <w:r w:rsidR="00ED36A2">
          <w:rPr>
            <w:noProof/>
          </w:rPr>
          <w:t>Andrews, 2014</w:t>
        </w:r>
      </w:hyperlink>
      <w:r w:rsidR="00F26380">
        <w:rPr>
          <w:noProof/>
        </w:rPr>
        <w:t>)</w:t>
      </w:r>
      <w:r w:rsidR="00F25447" w:rsidRPr="00CF3E99">
        <w:fldChar w:fldCharType="end"/>
      </w:r>
      <w:r w:rsidR="00C059B8" w:rsidRPr="00CF3E99">
        <w:t>.</w:t>
      </w:r>
      <w:r w:rsidR="00D4698C" w:rsidRPr="00CF3E99">
        <w:t xml:space="preserve"> BlastX </w:t>
      </w:r>
      <w:r w:rsidR="00F25447" w:rsidRPr="00CF3E99">
        <w:fldChar w:fldCharType="begin"/>
      </w:r>
      <w:r w:rsidR="00571C7C">
        <w:instrText xml:space="preserve"> ADDIN EN.CITE &lt;EndNote&gt;&lt;Cite&gt;&lt;Author&gt;Altschul&lt;/Author&gt;&lt;Year&gt;1990&lt;/Year&gt;&lt;RecNum&gt;1940&lt;/RecNum&gt;&lt;DisplayText&gt;(Altschul&lt;style face="italic"&gt; et al.&lt;/style&gt;, 1990)&lt;/DisplayText&gt;&lt;record&gt;&lt;rec-number&gt;1940&lt;/rec-number&gt;&lt;foreign-keys&gt;&lt;key app="EN" db-id="ra2szze5rwprxaedw29ptpp0e2d9v5s90paf"&gt;1940&lt;/key&gt;&lt;/foreign-keys&gt;&lt;ref-type name="Journal Article"&gt;17&lt;/ref-type&gt;&lt;contributors&gt;&lt;authors&gt;&lt;author&gt;Altschul, S.F.&lt;/author&gt;&lt;author&gt;Gish, W.&lt;/author&gt;&lt;author&gt;Miller, W.&lt;/author&gt;&lt;author&gt;Myers, E.W.&lt;/author&gt;&lt;author&gt;Lipman, D.J.&lt;/author&gt;&lt;/authors&gt;&lt;/contributors&gt;&lt;titles&gt;&lt;title&gt;Basic local alignment search tool&lt;/title&gt;&lt;secondary-title&gt;Journal of Molecular Biology&lt;/secondary-title&gt;&lt;/titles&gt;&lt;periodical&gt;&lt;full-title&gt;Journal of Molecular Biology&lt;/full-title&gt;&lt;/periodical&gt;&lt;pages&gt;403–410&lt;/pages&gt;&lt;volume&gt;215&lt;/volume&gt;&lt;dates&gt;&lt;year&gt;1990&lt;/year&gt;&lt;/dates&gt;&lt;urls&gt;&lt;/urls&gt;&lt;/record&gt;&lt;/Cite&gt;&lt;/EndNote&gt;</w:instrText>
      </w:r>
      <w:r w:rsidR="00F25447" w:rsidRPr="00CF3E99">
        <w:fldChar w:fldCharType="separate"/>
      </w:r>
      <w:r w:rsidR="00F26380">
        <w:rPr>
          <w:noProof/>
        </w:rPr>
        <w:t>(</w:t>
      </w:r>
      <w:hyperlink w:anchor="_ENREF_1" w:tooltip="Altschul, 1990 #1940" w:history="1">
        <w:r w:rsidR="00ED36A2">
          <w:rPr>
            <w:noProof/>
          </w:rPr>
          <w:t>Altschul</w:t>
        </w:r>
        <w:r w:rsidR="00ED36A2" w:rsidRPr="00F26380">
          <w:rPr>
            <w:i/>
            <w:noProof/>
          </w:rPr>
          <w:t xml:space="preserve"> et al.</w:t>
        </w:r>
        <w:r w:rsidR="00ED36A2">
          <w:rPr>
            <w:noProof/>
          </w:rPr>
          <w:t>, 1990</w:t>
        </w:r>
      </w:hyperlink>
      <w:r w:rsidR="00F26380">
        <w:rPr>
          <w:noProof/>
        </w:rPr>
        <w:t>)</w:t>
      </w:r>
      <w:r w:rsidR="00F25447" w:rsidRPr="00CF3E99">
        <w:fldChar w:fldCharType="end"/>
      </w:r>
      <w:r w:rsidR="00D4698C" w:rsidRPr="00CF3E99">
        <w:t xml:space="preserve"> was used to search for reads in each sample that showed a significant match with each of the enriched genes, a strategy making use of the more conserved amino-acid</w:t>
      </w:r>
      <w:r w:rsidR="00D735BC">
        <w:t xml:space="preserve"> regions</w:t>
      </w:r>
      <w:r w:rsidR="00D4698C" w:rsidRPr="00CF3E99">
        <w:t xml:space="preserve"> in comparison to nucleotide sequences across taxa separated by long divergence times </w:t>
      </w:r>
      <w:r w:rsidR="00F25447" w:rsidRPr="00CF3E99">
        <w:fldChar w:fldCharType="begin"/>
      </w:r>
      <w:r w:rsidR="00571C7C">
        <w:instrText xml:space="preserve"> ADDIN EN.CITE &lt;EndNote&gt;&lt;Cite&gt;&lt;Author&gt;Bragg&lt;/Author&gt;&lt;Year&gt;2016&lt;/Year&gt;&lt;RecNum&gt;1939&lt;/RecNum&gt;&lt;DisplayText&gt;(Bragg&lt;style face="italic"&gt; et al.&lt;/style&gt;, 2016)&lt;/DisplayText&gt;&lt;record&gt;&lt;rec-number&gt;1939&lt;/rec-number&gt;&lt;foreign-keys&gt;&lt;key app="EN" db-id="ra2szze5rwprxaedw29ptpp0e2d9v5s90paf"&gt;1939&lt;/key&gt;&lt;/foreign-keys&gt;&lt;ref-type name="Journal Article"&gt;17&lt;/ref-type&gt;&lt;contributors&gt;&lt;authors&gt;&lt;author&gt;Bragg, J.G.&lt;/author&gt;&lt;author&gt;Potter, S.&lt;/author&gt;&lt;author&gt;Bi, K.&lt;/author&gt;&lt;author&gt;Moritz, C.&lt;/author&gt;&lt;/authors&gt;&lt;/contributors&gt;&lt;titles&gt;&lt;title&gt;Exon capture phylogenomics: efficacy across scales of divergence&lt;/title&gt;&lt;secondary-title&gt;Molecular Ecology Resources&lt;/secondary-title&gt;&lt;/titles&gt;&lt;periodical&gt;&lt;full-title&gt;Molecular Ecology Resources&lt;/full-title&gt;&lt;abbr-1&gt;Mol Ecol Resour&lt;/abbr-1&gt;&lt;/periodical&gt;&lt;pages&gt;1059–1068&lt;/pages&gt;&lt;volume&gt;16&lt;/volume&gt;&lt;dates&gt;&lt;year&gt;2016&lt;/year&gt;&lt;/dates&gt;&lt;urls&gt;&lt;/urls&gt;&lt;/record&gt;&lt;/Cite&gt;&lt;/EndNote&gt;</w:instrText>
      </w:r>
      <w:r w:rsidR="00F25447" w:rsidRPr="00CF3E99">
        <w:fldChar w:fldCharType="separate"/>
      </w:r>
      <w:r w:rsidR="00F26380">
        <w:rPr>
          <w:noProof/>
        </w:rPr>
        <w:t>(</w:t>
      </w:r>
      <w:hyperlink w:anchor="_ENREF_8" w:tooltip="Bragg, 2016 #1939" w:history="1">
        <w:r w:rsidR="00ED36A2">
          <w:rPr>
            <w:noProof/>
          </w:rPr>
          <w:t>Bragg</w:t>
        </w:r>
        <w:r w:rsidR="00ED36A2" w:rsidRPr="00F26380">
          <w:rPr>
            <w:i/>
            <w:noProof/>
          </w:rPr>
          <w:t xml:space="preserve"> et al.</w:t>
        </w:r>
        <w:r w:rsidR="00ED36A2">
          <w:rPr>
            <w:noProof/>
          </w:rPr>
          <w:t>, 2016</w:t>
        </w:r>
      </w:hyperlink>
      <w:r w:rsidR="00F26380">
        <w:rPr>
          <w:noProof/>
        </w:rPr>
        <w:t>)</w:t>
      </w:r>
      <w:r w:rsidR="00F25447" w:rsidRPr="00CF3E99">
        <w:fldChar w:fldCharType="end"/>
      </w:r>
      <w:r w:rsidR="00D4698C" w:rsidRPr="00CF3E99">
        <w:t>. Only after this step were reads assembled into contigs separat</w:t>
      </w:r>
      <w:r w:rsidR="00273C62" w:rsidRPr="00CF3E99">
        <w:t>ely per gene and sample</w:t>
      </w:r>
      <w:r w:rsidR="00E901F2">
        <w:t>,</w:t>
      </w:r>
      <w:r w:rsidR="00273C62" w:rsidRPr="00CF3E99">
        <w:t xml:space="preserve"> </w:t>
      </w:r>
      <w:r w:rsidR="00E901F2" w:rsidRPr="00CF3E99">
        <w:t>first</w:t>
      </w:r>
      <w:r w:rsidR="00ED1ED9">
        <w:t>,</w:t>
      </w:r>
      <w:r w:rsidR="00E901F2" w:rsidRPr="00CF3E99">
        <w:t xml:space="preserve"> </w:t>
      </w:r>
      <w:r w:rsidR="00BA5EEA">
        <w:t xml:space="preserve">by </w:t>
      </w:r>
      <w:r w:rsidR="00273C62" w:rsidRPr="00CF3E99">
        <w:t xml:space="preserve">using </w:t>
      </w:r>
      <w:r w:rsidR="00D4698C" w:rsidRPr="00CF3E99">
        <w:t xml:space="preserve">the program Velvet </w:t>
      </w:r>
      <w:r w:rsidR="00F25447" w:rsidRPr="00CF3E99">
        <w:fldChar w:fldCharType="begin"/>
      </w:r>
      <w:r w:rsidR="00571C7C">
        <w:instrText xml:space="preserve"> ADDIN EN.CITE &lt;EndNote&gt;&lt;Cite&gt;&lt;Author&gt;Zerbino&lt;/Author&gt;&lt;Year&gt;2008&lt;/Year&gt;&lt;RecNum&gt;1942&lt;/RecNum&gt;&lt;DisplayText&gt;(Zerbino &amp;amp; Birney, 2008)&lt;/DisplayText&gt;&lt;record&gt;&lt;rec-number&gt;1942&lt;/rec-number&gt;&lt;foreign-keys&gt;&lt;key app="EN" db-id="ra2szze5rwprxaedw29ptpp0e2d9v5s90paf"&gt;1942&lt;/key&gt;&lt;/foreign-keys&gt;&lt;ref-type name="Journal Article"&gt;17&lt;/ref-type&gt;&lt;contributors&gt;&lt;authors&gt;&lt;author&gt;Zerbino, D.R.&lt;/author&gt;&lt;author&gt;Birney, E.&lt;/author&gt;&lt;/authors&gt;&lt;/contributors&gt;&lt;titles&gt;&lt;title&gt; Velvet: algorithms for de novo short read assembly using de Bruijn graphs &lt;/title&gt;&lt;secondary-title&gt;Genome Research&lt;/secondary-title&gt;&lt;/titles&gt;&lt;periodical&gt;&lt;full-title&gt;Genome Research&lt;/full-title&gt;&lt;abbr-1&gt;Genome Res&lt;/abbr-1&gt;&lt;/periodical&gt;&lt;pages&gt;821–829&lt;/pages&gt;&lt;volume&gt;18&lt;/volume&gt;&lt;dates&gt;&lt;year&gt;2008&lt;/year&gt;&lt;/dates&gt;&lt;urls&gt;&lt;/urls&gt;&lt;/record&gt;&lt;/Cite&gt;&lt;/EndNote&gt;</w:instrText>
      </w:r>
      <w:r w:rsidR="00F25447" w:rsidRPr="00CF3E99">
        <w:fldChar w:fldCharType="separate"/>
      </w:r>
      <w:r w:rsidR="00F26380">
        <w:rPr>
          <w:noProof/>
        </w:rPr>
        <w:t>(</w:t>
      </w:r>
      <w:hyperlink w:anchor="_ENREF_128" w:tooltip="Zerbino, 2008 #1942" w:history="1">
        <w:r w:rsidR="00ED36A2">
          <w:rPr>
            <w:noProof/>
          </w:rPr>
          <w:t>Zerbino &amp; Birney, 2008</w:t>
        </w:r>
      </w:hyperlink>
      <w:r w:rsidR="00F26380">
        <w:rPr>
          <w:noProof/>
        </w:rPr>
        <w:t>)</w:t>
      </w:r>
      <w:r w:rsidR="00F25447" w:rsidRPr="00CF3E99">
        <w:fldChar w:fldCharType="end"/>
      </w:r>
      <w:r w:rsidR="00273C62" w:rsidRPr="00CF3E99">
        <w:t xml:space="preserve"> </w:t>
      </w:r>
      <w:r w:rsidR="00D4698C" w:rsidRPr="00CF3E99">
        <w:t>to generate contigs under</w:t>
      </w:r>
      <w:r w:rsidR="00273C62" w:rsidRPr="00CF3E99">
        <w:t xml:space="preserve"> a range of Kmer values (25 to 75</w:t>
      </w:r>
      <w:r w:rsidR="004A7F9D">
        <w:t xml:space="preserve"> </w:t>
      </w:r>
      <w:r w:rsidR="00273C62" w:rsidRPr="00CF3E99">
        <w:t>bp)</w:t>
      </w:r>
      <w:r w:rsidR="00F0221E">
        <w:t>,</w:t>
      </w:r>
      <w:r w:rsidR="00273C62" w:rsidRPr="00CF3E99">
        <w:t xml:space="preserve"> and second</w:t>
      </w:r>
      <w:r w:rsidR="00593BA9">
        <w:t>,</w:t>
      </w:r>
      <w:r w:rsidR="00273C62" w:rsidRPr="00CF3E99">
        <w:t xml:space="preserve"> </w:t>
      </w:r>
      <w:r w:rsidR="00BA5EEA">
        <w:t>by merging</w:t>
      </w:r>
      <w:r w:rsidR="00BA5EEA" w:rsidRPr="00CF3E99">
        <w:t xml:space="preserve"> </w:t>
      </w:r>
      <w:r w:rsidR="00BA5EEA">
        <w:t>(some of) the resulting</w:t>
      </w:r>
      <w:r w:rsidR="00BA5EEA" w:rsidRPr="00CF3E99">
        <w:t xml:space="preserve"> </w:t>
      </w:r>
      <w:r w:rsidR="00273C62" w:rsidRPr="00CF3E99">
        <w:t xml:space="preserve">contigs </w:t>
      </w:r>
      <w:r w:rsidR="00BA5EEA">
        <w:t>with the software</w:t>
      </w:r>
      <w:r w:rsidR="00BA5EEA" w:rsidRPr="00CF3E99">
        <w:t xml:space="preserve"> </w:t>
      </w:r>
      <w:r w:rsidR="00273C62" w:rsidRPr="00CF3E99">
        <w:t xml:space="preserve">Cap3 </w:t>
      </w:r>
      <w:r w:rsidR="00F25447" w:rsidRPr="00CF3E99">
        <w:fldChar w:fldCharType="begin"/>
      </w:r>
      <w:r w:rsidR="00571C7C">
        <w:instrText xml:space="preserve"> ADDIN EN.CITE &lt;EndNote&gt;&lt;Cite&gt;&lt;Author&gt;Huang&lt;/Author&gt;&lt;Year&gt;1999&lt;/Year&gt;&lt;RecNum&gt;1941&lt;/RecNum&gt;&lt;DisplayText&gt;(Huang &amp;amp; Madan, 1999)&lt;/DisplayText&gt;&lt;record&gt;&lt;rec-number&gt;1941&lt;/rec-number&gt;&lt;foreign-keys&gt;&lt;key app="EN" db-id="ra2szze5rwprxaedw29ptpp0e2d9v5s90paf"&gt;1941&lt;/key&gt;&lt;/foreign-keys&gt;&lt;ref-type name="Journal Article"&gt;17&lt;/ref-type&gt;&lt;contributors&gt;&lt;authors&gt;&lt;author&gt;Huang, X.&lt;/author&gt;&lt;author&gt;Madan, A.&lt;/author&gt;&lt;/authors&gt;&lt;/contributors&gt;&lt;titles&gt;&lt;title&gt;CAP3: A DNA Sequence Assembly Program&lt;/title&gt;&lt;secondary-title&gt;Genome Research&lt;/secondary-title&gt;&lt;/titles&gt;&lt;periodical&gt;&lt;full-title&gt;Genome Research&lt;/full-title&gt;&lt;abbr-1&gt;Genome Res&lt;/abbr-1&gt;&lt;/periodical&gt;&lt;pages&gt;868–877&lt;/pages&gt;&lt;volume&gt;9&lt;/volume&gt;&lt;dates&gt;&lt;year&gt;1999&lt;/year&gt;&lt;/dates&gt;&lt;urls&gt;&lt;/urls&gt;&lt;/record&gt;&lt;/Cite&gt;&lt;/EndNote&gt;</w:instrText>
      </w:r>
      <w:r w:rsidR="00F25447" w:rsidRPr="00CF3E99">
        <w:fldChar w:fldCharType="separate"/>
      </w:r>
      <w:r w:rsidR="00F26380">
        <w:rPr>
          <w:noProof/>
        </w:rPr>
        <w:t>(</w:t>
      </w:r>
      <w:hyperlink w:anchor="_ENREF_38" w:tooltip="Huang, 1999 #1941" w:history="1">
        <w:r w:rsidR="00ED36A2">
          <w:rPr>
            <w:noProof/>
          </w:rPr>
          <w:t>Huang &amp; Madan, 1999</w:t>
        </w:r>
      </w:hyperlink>
      <w:r w:rsidR="00F26380">
        <w:rPr>
          <w:noProof/>
        </w:rPr>
        <w:t>)</w:t>
      </w:r>
      <w:r w:rsidR="00F25447" w:rsidRPr="00CF3E99">
        <w:fldChar w:fldCharType="end"/>
      </w:r>
      <w:r w:rsidR="00273C62" w:rsidRPr="00CF3E99">
        <w:t xml:space="preserve">. To ascertain that the identified contigs indeed represent the </w:t>
      </w:r>
      <w:r w:rsidR="007C3E8D" w:rsidRPr="00CF3E99">
        <w:t>targeted</w:t>
      </w:r>
      <w:r w:rsidR="00273C62" w:rsidRPr="00CF3E99">
        <w:t xml:space="preserve"> single-copy gene</w:t>
      </w:r>
      <w:r w:rsidR="00162B14">
        <w:t>s</w:t>
      </w:r>
      <w:r w:rsidR="00273C62" w:rsidRPr="00CF3E99">
        <w:t xml:space="preserve">, we used BlastX to align </w:t>
      </w:r>
      <w:r w:rsidR="00162B14">
        <w:t xml:space="preserve">the </w:t>
      </w:r>
      <w:r w:rsidR="00162B14" w:rsidRPr="00CF3E99">
        <w:t xml:space="preserve">contigs </w:t>
      </w:r>
      <w:r w:rsidR="00273C62" w:rsidRPr="00CF3E99">
        <w:t xml:space="preserve">to the </w:t>
      </w:r>
      <w:r w:rsidR="00CF4DA4">
        <w:t xml:space="preserve">predicted mRNA of the </w:t>
      </w:r>
      <w:r w:rsidR="00162B14" w:rsidRPr="006955AD">
        <w:rPr>
          <w:i/>
        </w:rPr>
        <w:t xml:space="preserve">Nasonia </w:t>
      </w:r>
      <w:r w:rsidR="00CF4DA4">
        <w:t>official gene set</w:t>
      </w:r>
      <w:r w:rsidR="00CF4DA4" w:rsidRPr="00CF3E99">
        <w:t xml:space="preserve"> </w:t>
      </w:r>
      <w:r w:rsidR="00F25447" w:rsidRPr="00CF3E99">
        <w:fldChar w:fldCharType="begin"/>
      </w:r>
      <w:r w:rsidR="00F26380">
        <w:instrText xml:space="preserve"> ADDIN EN.CITE &lt;EndNote&gt;&lt;Cite&gt;&lt;Author&gt;Rago&lt;/Author&gt;&lt;Year&gt;2016&lt;/Year&gt;&lt;RecNum&gt;1893&lt;/RecNum&gt;&lt;Prefix&gt;OGS 2.0`, &lt;/Prefix&gt;&lt;DisplayText&gt;(OGS 2.0, Rago&lt;style face="italic"&gt; et al.&lt;/style&gt;, 2016)&lt;/DisplayText&gt;&lt;record&gt;&lt;rec-number&gt;1893&lt;/rec-number&gt;&lt;foreign-keys&gt;&lt;key app="EN" db-id="ra2szze5rwprxaedw29ptpp0e2d9v5s90paf"&gt;1893&lt;/key&gt;&lt;/foreign-keys&gt;&lt;ref-type name="Journal Article"&gt;17&lt;/ref-type&gt;&lt;contributors&gt;&lt;authors&gt;&lt;author&gt;Rago, A.&lt;/author&gt;&lt;author&gt;Gilbert, D.G.&lt;/author&gt;&lt;author&gt;Choi, J.H.&lt;/author&gt;&lt;author&gt;Sackton, T.B.&lt;/author&gt;&lt;author&gt;Wang, X.&lt;/author&gt;&lt;author&gt;Kelkar, Y.D.&lt;/author&gt;&lt;author&gt;Werren, J.H.&lt;/author&gt;&lt;author&gt;Colbourne, J.K.&lt;/author&gt;&lt;/authors&gt;&lt;/contributors&gt;&lt;titles&gt;&lt;title&gt;&lt;style face="normal" font="default" size="100%"&gt;OGS2: genome re-annotation of the jewel wasp &lt;/style&gt;&lt;style face="italic" font="default" size="100%"&gt;Nasonia vitripennis&lt;/style&gt;&lt;/title&gt;&lt;secondary-title&gt; BMC Genomics&lt;/secondary-title&gt;&lt;/titles&gt;&lt;pages&gt;678&lt;/pages&gt;&lt;volume&gt;17&lt;/volume&gt;&lt;dates&gt;&lt;year&gt;2016&lt;/year&gt;&lt;/dates&gt;&lt;urls&gt;&lt;/urls&gt;&lt;electronic-resource-num&gt;10.1186/s12864-016-2886-9&lt;/electronic-resource-num&gt;&lt;/record&gt;&lt;/Cite&gt;&lt;/EndNote&gt;</w:instrText>
      </w:r>
      <w:r w:rsidR="00F25447" w:rsidRPr="00CF3E99">
        <w:fldChar w:fldCharType="separate"/>
      </w:r>
      <w:r w:rsidR="00F26380">
        <w:rPr>
          <w:noProof/>
        </w:rPr>
        <w:t>(</w:t>
      </w:r>
      <w:hyperlink w:anchor="_ENREF_89" w:tooltip="Rago, 2016 #1893" w:history="1">
        <w:r w:rsidR="00ED36A2">
          <w:rPr>
            <w:noProof/>
          </w:rPr>
          <w:t>OGS 2.0, Rago</w:t>
        </w:r>
        <w:r w:rsidR="00ED36A2" w:rsidRPr="00F26380">
          <w:rPr>
            <w:i/>
            <w:noProof/>
          </w:rPr>
          <w:t xml:space="preserve"> et al.</w:t>
        </w:r>
        <w:r w:rsidR="00ED36A2">
          <w:rPr>
            <w:noProof/>
          </w:rPr>
          <w:t>, 2016</w:t>
        </w:r>
      </w:hyperlink>
      <w:r w:rsidR="00F26380">
        <w:rPr>
          <w:noProof/>
        </w:rPr>
        <w:t>)</w:t>
      </w:r>
      <w:r w:rsidR="00F25447" w:rsidRPr="00CF3E99">
        <w:fldChar w:fldCharType="end"/>
      </w:r>
      <w:r w:rsidR="00273C62" w:rsidRPr="00CF3E99">
        <w:t>, only retaining best matches.</w:t>
      </w:r>
      <w:r w:rsidR="00065E42" w:rsidRPr="00CF3E99">
        <w:t xml:space="preserve"> For most genes, this resulted in more than a single contig, as introns were often too long to </w:t>
      </w:r>
      <w:r w:rsidR="00E901F2">
        <w:t>be</w:t>
      </w:r>
      <w:r w:rsidR="00065E42" w:rsidRPr="00CF3E99">
        <w:t xml:space="preserve"> fully captured. To identify intron-exon boundaries, we used the 'protein2genome' method in the aligner Exonerate </w:t>
      </w:r>
      <w:r w:rsidR="00F25447" w:rsidRPr="00CF3E99">
        <w:fldChar w:fldCharType="begin"/>
      </w:r>
      <w:r w:rsidR="00F26380">
        <w:instrText xml:space="preserve"> ADDIN EN.CITE &lt;EndNote&gt;&lt;Cite&gt;&lt;Author&gt;Slater&lt;/Author&gt;&lt;Year&gt;2005&lt;/Year&gt;&lt;RecNum&gt;1943&lt;/RecNum&gt;&lt;DisplayText&gt;(Slater &amp;amp; Birney, 2005)&lt;/DisplayText&gt;&lt;record&gt;&lt;rec-number&gt;1943&lt;/rec-number&gt;&lt;foreign-keys&gt;&lt;key app="EN" db-id="ra2szze5rwprxaedw29ptpp0e2d9v5s90paf"&gt;1943&lt;/key&gt;&lt;/foreign-keys&gt;&lt;ref-type name="Journal Article"&gt;17&lt;/ref-type&gt;&lt;contributors&gt;&lt;authors&gt;&lt;author&gt;Slater, G.S.&lt;/author&gt;&lt;author&gt;Birney, E.&lt;/author&gt;&lt;/authors&gt;&lt;/contributors&gt;&lt;titles&gt;&lt;title&gt;Automated generation of heuristics for biological sequence comparison&lt;/title&gt;&lt;secondary-title&gt;BMC Bioinformatics&lt;/secondary-title&gt;&lt;/titles&gt;&lt;periodical&gt;&lt;full-title&gt;BMC Bioinformatics&lt;/full-title&gt;&lt;abbr-1&gt;BMC Bioinformatics&lt;/abbr-1&gt;&lt;/periodical&gt;&lt;pages&gt;31&lt;/pages&gt;&lt;volume&gt;6&lt;/volume&gt;&lt;dates&gt;&lt;year&gt;2005&lt;/year&gt;&lt;/dates&gt;&lt;urls&gt;&lt;/urls&gt;&lt;electronic-resource-num&gt;10.1186/1471-2105-6-31&lt;/electronic-resource-num&gt;&lt;/record&gt;&lt;/Cite&gt;&lt;/EndNote&gt;</w:instrText>
      </w:r>
      <w:r w:rsidR="00F25447" w:rsidRPr="00CF3E99">
        <w:fldChar w:fldCharType="separate"/>
      </w:r>
      <w:r w:rsidR="00F26380">
        <w:rPr>
          <w:noProof/>
        </w:rPr>
        <w:t>(</w:t>
      </w:r>
      <w:hyperlink w:anchor="_ENREF_101" w:tooltip="Slater, 2005 #1943" w:history="1">
        <w:r w:rsidR="00ED36A2">
          <w:rPr>
            <w:noProof/>
          </w:rPr>
          <w:t>Slater &amp; Birney, 2005</w:t>
        </w:r>
      </w:hyperlink>
      <w:r w:rsidR="00F26380">
        <w:rPr>
          <w:noProof/>
        </w:rPr>
        <w:t>)</w:t>
      </w:r>
      <w:r w:rsidR="00F25447" w:rsidRPr="00CF3E99">
        <w:fldChar w:fldCharType="end"/>
      </w:r>
      <w:r w:rsidR="007C3E8D" w:rsidRPr="00CF3E99">
        <w:t xml:space="preserve"> with all the transcriptome sequences as queries, keeping the longest match. Exonerate outputs the sequence identities of its matches, and we removed those that were below 60%</w:t>
      </w:r>
      <w:r w:rsidR="006A1D58" w:rsidRPr="00CF3E99">
        <w:t>, a threshold obtained by comparing</w:t>
      </w:r>
      <w:r w:rsidR="007C3E8D" w:rsidRPr="00CF3E99">
        <w:t xml:space="preserve"> the transcriptome sequences among each other. After translation into amino acids, the remaining matching contigs were aligned to all transcriptomes and to each other in the multiple-sequence aligner MAFFT using the E-INS-i algorithm </w:t>
      </w:r>
      <w:r w:rsidR="00F25447" w:rsidRPr="00CF3E99">
        <w:fldChar w:fldCharType="begin"/>
      </w:r>
      <w:r w:rsidR="00571C7C">
        <w:instrText xml:space="preserve"> ADDIN EN.CITE &lt;EndNote&gt;&lt;Cite&gt;&lt;Author&gt;Katoh&lt;/Author&gt;&lt;Year&gt;2013&lt;/Year&gt;&lt;RecNum&gt;1895&lt;/RecNum&gt;&lt;DisplayText&gt;(Katoh &amp;amp; Standley, 2013)&lt;/DisplayText&gt;&lt;record&gt;&lt;rec-number&gt;1895&lt;/rec-number&gt;&lt;foreign-keys&gt;&lt;key app="EN" db-id="ra2szze5rwprxaedw29ptpp0e2d9v5s90paf"&gt;1895&lt;/key&gt;&lt;/foreign-keys&gt;&lt;ref-type name="Journal Article"&gt;17&lt;/ref-type&gt;&lt;contributors&gt;&lt;authors&gt;&lt;author&gt;Katoh, K.&lt;/author&gt;&lt;author&gt;Standley, D.M.&lt;/author&gt;&lt;/authors&gt;&lt;/contributors&gt;&lt;titles&gt;&lt;title&gt;MAFFT multiple sequence alignment software version 7: improvements in performance and usability&lt;/title&gt;&lt;secondary-title&gt;Molecular Biology and Evolution&lt;/secondary-title&gt;&lt;/titles&gt;&lt;periodical&gt;&lt;full-title&gt;Molecular Biology and Evolution&lt;/full-title&gt;&lt;abbr-1&gt;Mol Biol Evol&lt;/abbr-1&gt;&lt;/periodical&gt;&lt;pages&gt;772–780&lt;/pages&gt;&lt;volume&gt;30&lt;/volume&gt;&lt;number&gt;4&lt;/number&gt;&lt;dates&gt;&lt;year&gt;2013&lt;/year&gt;&lt;/dates&gt;&lt;urls&gt;&lt;/urls&gt;&lt;electronic-resource-num&gt;10.1093/molbev/mst010&lt;/electronic-resource-num&gt;&lt;/record&gt;&lt;/Cite&gt;&lt;/EndNote&gt;</w:instrText>
      </w:r>
      <w:r w:rsidR="00F25447" w:rsidRPr="00CF3E99">
        <w:fldChar w:fldCharType="separate"/>
      </w:r>
      <w:r w:rsidR="00F26380">
        <w:rPr>
          <w:noProof/>
        </w:rPr>
        <w:t>(</w:t>
      </w:r>
      <w:hyperlink w:anchor="_ENREF_43" w:tooltip="Katoh, 2013 #1895" w:history="1">
        <w:r w:rsidR="00ED36A2">
          <w:rPr>
            <w:noProof/>
          </w:rPr>
          <w:t>Katoh &amp; Standley, 2013</w:t>
        </w:r>
      </w:hyperlink>
      <w:r w:rsidR="00F26380">
        <w:rPr>
          <w:noProof/>
        </w:rPr>
        <w:t>)</w:t>
      </w:r>
      <w:r w:rsidR="00F25447" w:rsidRPr="00CF3E99">
        <w:fldChar w:fldCharType="end"/>
      </w:r>
      <w:r w:rsidR="009A5FC1">
        <w:t>. The</w:t>
      </w:r>
      <w:r w:rsidR="00480F62">
        <w:t xml:space="preserve"> contigs were </w:t>
      </w:r>
      <w:r w:rsidR="006A1D58" w:rsidRPr="00CF3E99">
        <w:t xml:space="preserve">then </w:t>
      </w:r>
      <w:r w:rsidR="007C3E8D" w:rsidRPr="00CF3E99">
        <w:t>translated back into nucleotide sequences using a custom R script. As Exonerate only finds complete introns, and contigs often</w:t>
      </w:r>
      <w:r w:rsidR="006A1D58" w:rsidRPr="00CF3E99">
        <w:t xml:space="preserve"> started and/or</w:t>
      </w:r>
      <w:r w:rsidR="007C3E8D" w:rsidRPr="00CF3E99">
        <w:t xml:space="preserve"> ended in intronic sections, we developed an R script </w:t>
      </w:r>
      <w:r w:rsidR="009A5FC1">
        <w:t>that</w:t>
      </w:r>
      <w:r w:rsidR="009A5FC1" w:rsidRPr="00CF3E99">
        <w:t xml:space="preserve"> </w:t>
      </w:r>
      <w:r w:rsidR="007C3E8D" w:rsidRPr="00CF3E99">
        <w:t xml:space="preserve">identifies leading and trailing intron portions based on a drop in the pairwise distance when intron-exon boundaries are crossed. This script identified many but not all remaining intronic sequences, </w:t>
      </w:r>
      <w:r w:rsidR="007C3E8D" w:rsidRPr="00CF3E99">
        <w:lastRenderedPageBreak/>
        <w:t xml:space="preserve">leaving out mostly those overhangs which </w:t>
      </w:r>
      <w:r w:rsidR="006A1D58" w:rsidRPr="00CF3E99">
        <w:t>we</w:t>
      </w:r>
      <w:r w:rsidR="007C3E8D" w:rsidRPr="00CF3E99">
        <w:t>re to</w:t>
      </w:r>
      <w:r w:rsidR="003B15D6" w:rsidRPr="00CF3E99">
        <w:t>o</w:t>
      </w:r>
      <w:r w:rsidR="007C3E8D" w:rsidRPr="00CF3E99">
        <w:t xml:space="preserve"> short to calculate a meaningful distance</w:t>
      </w:r>
      <w:r w:rsidR="002B2E9A">
        <w:t xml:space="preserve">. </w:t>
      </w:r>
      <w:r w:rsidR="00593BA9">
        <w:t>Thus, w</w:t>
      </w:r>
      <w:r w:rsidR="002B2E9A">
        <w:t xml:space="preserve">e </w:t>
      </w:r>
      <w:r w:rsidR="007C3E8D" w:rsidRPr="00CF3E99">
        <w:t xml:space="preserve">had to correct some alignments manually (a log of these changes is given as </w:t>
      </w:r>
      <w:r w:rsidR="002B2E9A">
        <w:t>S</w:t>
      </w:r>
      <w:r w:rsidR="007C3E8D" w:rsidRPr="00CF3E99">
        <w:t xml:space="preserve">upplementary </w:t>
      </w:r>
      <w:r w:rsidR="002B2E9A">
        <w:t xml:space="preserve">File </w:t>
      </w:r>
      <w:r w:rsidR="00C2580A">
        <w:t>S</w:t>
      </w:r>
      <w:r w:rsidR="009023E4">
        <w:t>5</w:t>
      </w:r>
      <w:r w:rsidR="007C3E8D" w:rsidRPr="00CF3E99">
        <w:t>). The remaining contigs were used as queries in a BlastN search again</w:t>
      </w:r>
      <w:r w:rsidR="00533897" w:rsidRPr="00CF3E99">
        <w:t>st</w:t>
      </w:r>
      <w:r w:rsidR="007C3E8D" w:rsidRPr="00CF3E99">
        <w:t xml:space="preserve"> the original reads with </w:t>
      </w:r>
      <w:r w:rsidR="00533897" w:rsidRPr="00CF3E99">
        <w:t>a restrictive e-value of 10</w:t>
      </w:r>
      <w:r w:rsidR="00533897" w:rsidRPr="00CF3E99">
        <w:rPr>
          <w:vertAlign w:val="superscript"/>
        </w:rPr>
        <w:t>-10</w:t>
      </w:r>
      <w:r w:rsidR="00533897" w:rsidRPr="00CF3E99">
        <w:t xml:space="preserve"> to obtain coverage values and perform variant calling. Sequences were retained from a minimum coverage of eight identical bases, with variants called as ambiguity codes at a minimum coverage of four or at least 10% of the total coverage, with most positions obtaining much higher coverage (Supplementary </w:t>
      </w:r>
      <w:r w:rsidR="00C2580A">
        <w:t>File S</w:t>
      </w:r>
      <w:r w:rsidR="009023E4">
        <w:t>6</w:t>
      </w:r>
      <w:r w:rsidR="00533897" w:rsidRPr="00CF3E99">
        <w:t>).</w:t>
      </w:r>
      <w:r w:rsidR="009023E4">
        <w:t xml:space="preserve"> The alignments of all 93 genes are provided as supplementary material (Supplementary File S7).</w:t>
      </w:r>
    </w:p>
    <w:p w14:paraId="329DDF6A" w14:textId="77777777" w:rsidR="00FA3F76" w:rsidRDefault="00FA3F76" w:rsidP="00E63DFE">
      <w:pPr>
        <w:pStyle w:val="Heading3"/>
      </w:pPr>
      <w:r w:rsidRPr="00CF3E99">
        <w:t>Primer development for Sanger sequencing</w:t>
      </w:r>
    </w:p>
    <w:p w14:paraId="6D90AE90" w14:textId="56ED3F90" w:rsidR="00417F08" w:rsidRDefault="00417F08" w:rsidP="00F26380">
      <w:pPr>
        <w:spacing w:line="360" w:lineRule="auto"/>
      </w:pPr>
      <w:r>
        <w:t xml:space="preserve">One of the main hindrances for developing </w:t>
      </w:r>
      <w:r w:rsidR="00907691">
        <w:t xml:space="preserve">PCR oligonucleotide </w:t>
      </w:r>
      <w:r>
        <w:t xml:space="preserve">primers for </w:t>
      </w:r>
      <w:r w:rsidR="00907691">
        <w:t xml:space="preserve">amplification and direct </w:t>
      </w:r>
      <w:r>
        <w:t>Sanger sequencing of nuclear protein-coding genes is the short average length of exons in most arthropod genes; this is problematic because both the length variability and high AT content of introns can pose problems for successful PCR and sequencing</w:t>
      </w:r>
      <w:r w:rsidR="00DC1122">
        <w:t>. We initially attempted</w:t>
      </w:r>
      <w:r w:rsidR="00DC1122" w:rsidRPr="00417F08">
        <w:t xml:space="preserve"> to develop primer pairs for the </w:t>
      </w:r>
      <w:r w:rsidR="00770190">
        <w:t>eight</w:t>
      </w:r>
      <w:r w:rsidR="00770190" w:rsidRPr="00417F08">
        <w:t xml:space="preserve"> </w:t>
      </w:r>
      <w:r w:rsidR="00DC1122" w:rsidRPr="00417F08">
        <w:t>genes with the highest phylogenetic informativeness</w:t>
      </w:r>
      <w:r w:rsidR="00DC1122">
        <w:t>, but in almost all cases found several</w:t>
      </w:r>
      <w:r w:rsidR="00DC1122" w:rsidRPr="00417F08">
        <w:t xml:space="preserve"> introns </w:t>
      </w:r>
      <w:r w:rsidR="00DC1122">
        <w:t xml:space="preserve">ranging up to </w:t>
      </w:r>
      <w:r w:rsidR="00A547AA">
        <w:t>more than</w:t>
      </w:r>
      <w:r w:rsidR="00DC1122" w:rsidRPr="00417F08">
        <w:t xml:space="preserve"> 1</w:t>
      </w:r>
      <w:r w:rsidR="00907691">
        <w:t>,</w:t>
      </w:r>
      <w:r w:rsidR="00DC1122" w:rsidRPr="00417F08">
        <w:t xml:space="preserve">000 base pairs in length within each of the target </w:t>
      </w:r>
      <w:r w:rsidR="00A547AA">
        <w:t>seg</w:t>
      </w:r>
      <w:r w:rsidR="00DC1122">
        <w:t>ments</w:t>
      </w:r>
      <w:r w:rsidR="00DC1122" w:rsidRPr="00417F08">
        <w:t>.</w:t>
      </w:r>
      <w:r w:rsidR="00DC1122">
        <w:t xml:space="preserve"> </w:t>
      </w:r>
      <w:r>
        <w:t xml:space="preserve">To overcome this issue, we used the intron-exon boundaries identified in the </w:t>
      </w:r>
      <w:r w:rsidRPr="0034324F">
        <w:rPr>
          <w:i/>
        </w:rPr>
        <w:t>Nasonia</w:t>
      </w:r>
      <w:r>
        <w:t xml:space="preserve"> genome, together with the data obtained from the hybrid enrichment, to search for long exons (&gt;</w:t>
      </w:r>
      <w:r w:rsidR="00907691">
        <w:t xml:space="preserve"> </w:t>
      </w:r>
      <w:r>
        <w:t>300</w:t>
      </w:r>
      <w:r w:rsidR="00907691">
        <w:t xml:space="preserve"> </w:t>
      </w:r>
      <w:r>
        <w:t>bp) or for exons separated by an intron that was relatively short</w:t>
      </w:r>
      <w:r w:rsidR="00DC1122">
        <w:t xml:space="preserve"> (less than about 200 bp in most of the taxa</w:t>
      </w:r>
      <w:r w:rsidR="00907691">
        <w:t xml:space="preserve"> whose genes we captured via hybrid enrichment</w:t>
      </w:r>
      <w:r w:rsidR="008E6B4D">
        <w:t xml:space="preserve">; </w:t>
      </w:r>
      <w:r w:rsidR="0057385A">
        <w:t>Table 2</w:t>
      </w:r>
      <w:r w:rsidR="00DC1122">
        <w:t>)</w:t>
      </w:r>
      <w:r>
        <w:t>.</w:t>
      </w:r>
    </w:p>
    <w:p w14:paraId="6285BEF9" w14:textId="66AC6AA0" w:rsidR="00A547AA" w:rsidRDefault="00F74A48" w:rsidP="00F26380">
      <w:pPr>
        <w:spacing w:line="360" w:lineRule="auto"/>
      </w:pPr>
      <w:r w:rsidRPr="00417F08">
        <w:t>Primer design was done</w:t>
      </w:r>
      <w:r w:rsidR="00D84518" w:rsidRPr="00417F08">
        <w:t xml:space="preserve"> manually</w:t>
      </w:r>
      <w:r w:rsidRPr="00417F08">
        <w:t xml:space="preserve"> </w:t>
      </w:r>
      <w:r w:rsidR="00D84518" w:rsidRPr="00417F08">
        <w:t>in</w:t>
      </w:r>
      <w:r w:rsidRPr="00417F08">
        <w:t xml:space="preserve"> Geneious 7.1.3</w:t>
      </w:r>
      <w:r w:rsidR="000F6F2D" w:rsidRPr="00417F08">
        <w:t xml:space="preserve"> based on the </w:t>
      </w:r>
      <w:r w:rsidR="000F6F2D" w:rsidRPr="00417F08">
        <w:rPr>
          <w:i/>
        </w:rPr>
        <w:t>Nasonia</w:t>
      </w:r>
      <w:r w:rsidR="000F6F2D" w:rsidRPr="00417F08">
        <w:t xml:space="preserve"> genome and </w:t>
      </w:r>
      <w:r w:rsidR="00417F08">
        <w:t xml:space="preserve">the </w:t>
      </w:r>
      <w:r w:rsidR="000F6F2D" w:rsidRPr="00417F08">
        <w:t xml:space="preserve">obtained </w:t>
      </w:r>
      <w:r w:rsidR="00417F08">
        <w:t xml:space="preserve">ichneumonid </w:t>
      </w:r>
      <w:r w:rsidR="000F6F2D" w:rsidRPr="00417F08">
        <w:t xml:space="preserve">transcriptome </w:t>
      </w:r>
      <w:r w:rsidR="000E423B">
        <w:t xml:space="preserve">and hybrid capture </w:t>
      </w:r>
      <w:r w:rsidR="000F6F2D" w:rsidRPr="00417F08">
        <w:t>sequences, while p</w:t>
      </w:r>
      <w:r w:rsidRPr="00417F08">
        <w:t>rimer synthesis</w:t>
      </w:r>
      <w:r w:rsidR="00DF4298" w:rsidRPr="00417F08">
        <w:t xml:space="preserve"> was by Microsynth (Balgach, Switzerland)</w:t>
      </w:r>
      <w:r w:rsidRPr="00417F08">
        <w:t xml:space="preserve">. </w:t>
      </w:r>
      <w:r w:rsidR="00404A0E">
        <w:t>The</w:t>
      </w:r>
      <w:r w:rsidR="00052C79">
        <w:t xml:space="preserve"> </w:t>
      </w:r>
      <w:r w:rsidR="00FC04B8" w:rsidRPr="00417F08">
        <w:t>primer pairs</w:t>
      </w:r>
      <w:r w:rsidR="00052C79">
        <w:t xml:space="preserve"> </w:t>
      </w:r>
      <w:r w:rsidR="00404A0E">
        <w:t xml:space="preserve">(Table 2) </w:t>
      </w:r>
      <w:r w:rsidRPr="00417F08">
        <w:t xml:space="preserve">were tested in a </w:t>
      </w:r>
      <w:r w:rsidR="00661843">
        <w:t>three</w:t>
      </w:r>
      <w:r w:rsidRPr="00417F08">
        <w:t>-step procedure</w:t>
      </w:r>
      <w:r w:rsidR="00FC04B8" w:rsidRPr="00417F08">
        <w:t xml:space="preserve">: </w:t>
      </w:r>
      <w:r w:rsidR="00F0221E">
        <w:t>i</w:t>
      </w:r>
      <w:r w:rsidRPr="00417F08">
        <w:t xml:space="preserve">) </w:t>
      </w:r>
      <w:r w:rsidR="008D38A5" w:rsidRPr="00417F08">
        <w:t>touchdown PCR</w:t>
      </w:r>
      <w:r w:rsidR="00FC04B8" w:rsidRPr="00417F08">
        <w:t xml:space="preserve"> </w:t>
      </w:r>
      <w:r w:rsidR="008313C2">
        <w:t>with</w:t>
      </w:r>
      <w:r w:rsidR="008313C2" w:rsidRPr="00417F08">
        <w:t xml:space="preserve"> </w:t>
      </w:r>
      <w:r w:rsidR="00B837E8" w:rsidRPr="00417F08">
        <w:t xml:space="preserve">a provisional </w:t>
      </w:r>
      <w:r w:rsidR="008D38A5" w:rsidRPr="00417F08">
        <w:t>annealing temperature</w:t>
      </w:r>
      <w:r w:rsidR="00B837E8" w:rsidRPr="00417F08">
        <w:t xml:space="preserve"> </w:t>
      </w:r>
      <w:r w:rsidR="008313C2">
        <w:t>on</w:t>
      </w:r>
      <w:r w:rsidR="008313C2" w:rsidRPr="00417F08">
        <w:t xml:space="preserve"> </w:t>
      </w:r>
      <w:r w:rsidR="008D38A5" w:rsidRPr="00417F08">
        <w:t xml:space="preserve">eight taxa </w:t>
      </w:r>
      <w:r w:rsidR="008313C2">
        <w:t xml:space="preserve">sampled </w:t>
      </w:r>
      <w:r w:rsidR="008D38A5" w:rsidRPr="00417F08">
        <w:t xml:space="preserve">across ichneumonids; </w:t>
      </w:r>
      <w:r w:rsidR="00F0221E">
        <w:t>ii</w:t>
      </w:r>
      <w:r w:rsidR="008D38A5" w:rsidRPr="00417F08">
        <w:t>) PCR</w:t>
      </w:r>
      <w:r w:rsidR="00D754BD" w:rsidRPr="00417F08">
        <w:t xml:space="preserve"> without touch</w:t>
      </w:r>
      <w:r w:rsidR="000F6F2D" w:rsidRPr="00417F08">
        <w:t>down</w:t>
      </w:r>
      <w:r w:rsidR="008D38A5" w:rsidRPr="00417F08">
        <w:t xml:space="preserve"> </w:t>
      </w:r>
      <w:r w:rsidR="008313C2">
        <w:t>with</w:t>
      </w:r>
      <w:r w:rsidR="008313C2" w:rsidRPr="00417F08">
        <w:t xml:space="preserve"> </w:t>
      </w:r>
      <w:r w:rsidR="00B837E8" w:rsidRPr="00417F08">
        <w:t>a</w:t>
      </w:r>
      <w:r w:rsidR="00DF4298" w:rsidRPr="00417F08">
        <w:t xml:space="preserve"> temperature gradient </w:t>
      </w:r>
      <w:r w:rsidR="008313C2">
        <w:t>on</w:t>
      </w:r>
      <w:r w:rsidR="008313C2" w:rsidRPr="00417F08">
        <w:t xml:space="preserve"> </w:t>
      </w:r>
      <w:r w:rsidR="008D38A5" w:rsidRPr="00417F08">
        <w:t xml:space="preserve">four </w:t>
      </w:r>
      <w:r w:rsidR="00DF4298" w:rsidRPr="00417F08">
        <w:t>new</w:t>
      </w:r>
      <w:r w:rsidR="008D38A5" w:rsidRPr="00417F08">
        <w:t xml:space="preserve"> taxa</w:t>
      </w:r>
      <w:r w:rsidR="00DF4298" w:rsidRPr="00417F08">
        <w:t xml:space="preserve">; </w:t>
      </w:r>
      <w:r w:rsidR="00F0221E">
        <w:t>iii</w:t>
      </w:r>
      <w:r w:rsidR="00DF4298" w:rsidRPr="00417F08">
        <w:t xml:space="preserve">) </w:t>
      </w:r>
      <w:r w:rsidR="00D754BD" w:rsidRPr="00417F08">
        <w:t>touch</w:t>
      </w:r>
      <w:r w:rsidR="00DF4298" w:rsidRPr="00417F08">
        <w:t xml:space="preserve">down PCR </w:t>
      </w:r>
      <w:r w:rsidR="00417F08">
        <w:t>at</w:t>
      </w:r>
      <w:r w:rsidR="00DF4298" w:rsidRPr="00417F08">
        <w:t xml:space="preserve"> </w:t>
      </w:r>
      <w:r w:rsidR="00D754BD" w:rsidRPr="00417F08">
        <w:t>the optimal</w:t>
      </w:r>
      <w:r w:rsidR="00DF4298" w:rsidRPr="00417F08">
        <w:t xml:space="preserve"> temperature from step </w:t>
      </w:r>
      <w:r w:rsidR="00417F08">
        <w:t xml:space="preserve">2 </w:t>
      </w:r>
      <w:r w:rsidR="00DF6D24">
        <w:t>on</w:t>
      </w:r>
      <w:r w:rsidR="00DF6D24" w:rsidRPr="00417F08">
        <w:t xml:space="preserve"> </w:t>
      </w:r>
      <w:r w:rsidR="00DF4298" w:rsidRPr="00417F08">
        <w:t xml:space="preserve">five new and three previously failed taxa. </w:t>
      </w:r>
      <w:r w:rsidR="00DF6D24">
        <w:t xml:space="preserve">The </w:t>
      </w:r>
      <w:r w:rsidR="00F14DE3" w:rsidRPr="00417F08">
        <w:t>PCR mixture</w:t>
      </w:r>
      <w:r w:rsidR="0057385A">
        <w:t>s</w:t>
      </w:r>
      <w:r w:rsidR="00F14DE3" w:rsidRPr="00417F08">
        <w:t xml:space="preserve"> </w:t>
      </w:r>
      <w:r w:rsidR="00377AC7">
        <w:t xml:space="preserve">(25 </w:t>
      </w:r>
      <w:r w:rsidR="00377AC7" w:rsidRPr="00417F08">
        <w:t>μl</w:t>
      </w:r>
      <w:r w:rsidR="00377AC7">
        <w:t xml:space="preserve">) </w:t>
      </w:r>
      <w:r w:rsidR="00F14DE3" w:rsidRPr="00417F08">
        <w:t xml:space="preserve">contained </w:t>
      </w:r>
      <w:r w:rsidR="00052C79">
        <w:t xml:space="preserve">10 </w:t>
      </w:r>
      <w:r w:rsidR="00377AC7">
        <w:t>pmol</w:t>
      </w:r>
      <w:r w:rsidR="00377AC7" w:rsidRPr="00417F08">
        <w:t xml:space="preserve"> </w:t>
      </w:r>
      <w:r w:rsidR="00377AC7">
        <w:t xml:space="preserve">of each </w:t>
      </w:r>
      <w:r w:rsidR="005F2E7E" w:rsidRPr="00417F08">
        <w:t xml:space="preserve">forward </w:t>
      </w:r>
      <w:r w:rsidR="00052C79">
        <w:t xml:space="preserve">and </w:t>
      </w:r>
      <w:r w:rsidR="005F2E7E" w:rsidRPr="00417F08">
        <w:t>reverse primer, 12.5</w:t>
      </w:r>
      <w:r w:rsidR="00907691">
        <w:t xml:space="preserve"> </w:t>
      </w:r>
      <w:r w:rsidR="005F2E7E" w:rsidRPr="00417F08">
        <w:t>μl GoTaq® Hot Start Green Master Mix (Promega, USA) and 1.5</w:t>
      </w:r>
      <w:r w:rsidR="00907691">
        <w:t xml:space="preserve"> </w:t>
      </w:r>
      <w:r w:rsidR="005F2E7E" w:rsidRPr="00417F08">
        <w:t>μl DNA extract.</w:t>
      </w:r>
      <w:r w:rsidR="00FE4F1A" w:rsidRPr="00417F08">
        <w:t xml:space="preserve"> PCR protocol</w:t>
      </w:r>
      <w:r w:rsidR="00417F08">
        <w:t>s</w:t>
      </w:r>
      <w:r w:rsidR="00FE4F1A" w:rsidRPr="00417F08">
        <w:t xml:space="preserve"> </w:t>
      </w:r>
      <w:r w:rsidR="009836A4" w:rsidRPr="00417F08">
        <w:t>consisted of</w:t>
      </w:r>
      <w:r w:rsidR="00FE4F1A" w:rsidRPr="00417F08">
        <w:t xml:space="preserve"> </w:t>
      </w:r>
      <w:r w:rsidR="00DF6D24">
        <w:t xml:space="preserve">an </w:t>
      </w:r>
      <w:r w:rsidR="009836A4" w:rsidRPr="00417F08">
        <w:t xml:space="preserve">initial denaturation </w:t>
      </w:r>
      <w:r w:rsidR="00B837E8" w:rsidRPr="00417F08">
        <w:t xml:space="preserve">for </w:t>
      </w:r>
      <w:r w:rsidR="00FE4F1A" w:rsidRPr="00417F08">
        <w:t>3 min at 94</w:t>
      </w:r>
      <w:r w:rsidR="00907691">
        <w:t xml:space="preserve"> </w:t>
      </w:r>
      <w:r w:rsidR="00FE4F1A" w:rsidRPr="00417F08">
        <w:t>°</w:t>
      </w:r>
      <w:r w:rsidR="009836A4" w:rsidRPr="00417F08">
        <w:t>C</w:t>
      </w:r>
      <w:r w:rsidR="00DF6D24">
        <w:t>,</w:t>
      </w:r>
      <w:r w:rsidR="00417F08">
        <w:t xml:space="preserve"> followed by</w:t>
      </w:r>
      <w:r w:rsidR="009836A4" w:rsidRPr="00417F08">
        <w:t xml:space="preserve"> 36</w:t>
      </w:r>
      <w:r w:rsidR="00B837E8" w:rsidRPr="00417F08">
        <w:t>–</w:t>
      </w:r>
      <w:r w:rsidR="009836A4" w:rsidRPr="00417F08">
        <w:t>37 cycles</w:t>
      </w:r>
      <w:r w:rsidR="00417F08">
        <w:t xml:space="preserve"> of</w:t>
      </w:r>
      <w:r w:rsidR="009836A4" w:rsidRPr="00417F08">
        <w:t xml:space="preserve"> 30 </w:t>
      </w:r>
      <w:r w:rsidR="00907691">
        <w:t>s</w:t>
      </w:r>
      <w:r w:rsidR="00907691" w:rsidRPr="00417F08">
        <w:t xml:space="preserve"> </w:t>
      </w:r>
      <w:r w:rsidR="009836A4" w:rsidRPr="00417F08">
        <w:t xml:space="preserve">at 94 °C, 45 </w:t>
      </w:r>
      <w:r w:rsidR="00907691">
        <w:t>s</w:t>
      </w:r>
      <w:r w:rsidR="00907691" w:rsidRPr="00417F08">
        <w:t xml:space="preserve"> </w:t>
      </w:r>
      <w:r w:rsidR="009836A4" w:rsidRPr="00417F08">
        <w:t xml:space="preserve">at </w:t>
      </w:r>
      <w:r w:rsidR="00D754BD" w:rsidRPr="00417F08">
        <w:t>optimal</w:t>
      </w:r>
      <w:r w:rsidR="009836A4" w:rsidRPr="00417F08">
        <w:t xml:space="preserve"> annealing temperature (</w:t>
      </w:r>
      <w:r w:rsidR="00404A0E">
        <w:t>Table 2</w:t>
      </w:r>
      <w:r w:rsidR="009836A4" w:rsidRPr="00417F08">
        <w:t>), 1</w:t>
      </w:r>
      <w:r w:rsidR="00B837E8" w:rsidRPr="00417F08">
        <w:t>–</w:t>
      </w:r>
      <w:r w:rsidR="009836A4" w:rsidRPr="00417F08">
        <w:t>1</w:t>
      </w:r>
      <w:r w:rsidR="003035CC" w:rsidRPr="00417F08">
        <w:t>.</w:t>
      </w:r>
      <w:r w:rsidR="00B837E8" w:rsidRPr="00417F08">
        <w:t>5</w:t>
      </w:r>
      <w:r w:rsidR="009836A4" w:rsidRPr="00417F08">
        <w:t xml:space="preserve"> </w:t>
      </w:r>
      <w:r w:rsidR="00907691">
        <w:t>min</w:t>
      </w:r>
      <w:r w:rsidR="00907691" w:rsidRPr="00417F08">
        <w:t xml:space="preserve"> </w:t>
      </w:r>
      <w:r w:rsidR="009836A4" w:rsidRPr="00417F08">
        <w:t>at 72</w:t>
      </w:r>
      <w:r w:rsidR="00907691">
        <w:t xml:space="preserve"> </w:t>
      </w:r>
      <w:r w:rsidR="009836A4" w:rsidRPr="00417F08">
        <w:t xml:space="preserve">°C, </w:t>
      </w:r>
      <w:r w:rsidR="001E57B0">
        <w:t>followed by a</w:t>
      </w:r>
      <w:r w:rsidR="001E57B0" w:rsidRPr="00417F08">
        <w:t xml:space="preserve"> </w:t>
      </w:r>
      <w:r w:rsidR="009836A4" w:rsidRPr="00417F08">
        <w:t>final extension</w:t>
      </w:r>
      <w:r w:rsidR="001E57B0">
        <w:t xml:space="preserve"> step</w:t>
      </w:r>
      <w:r w:rsidR="00B837E8" w:rsidRPr="00417F08">
        <w:t xml:space="preserve"> for</w:t>
      </w:r>
      <w:r w:rsidR="009836A4" w:rsidRPr="00417F08">
        <w:t xml:space="preserve"> 10 </w:t>
      </w:r>
      <w:r w:rsidR="00907691">
        <w:t xml:space="preserve">min </w:t>
      </w:r>
      <w:r w:rsidR="009836A4" w:rsidRPr="00417F08">
        <w:t>at 72</w:t>
      </w:r>
      <w:r w:rsidR="00907691">
        <w:t xml:space="preserve"> </w:t>
      </w:r>
      <w:r w:rsidR="009836A4" w:rsidRPr="00417F08">
        <w:t xml:space="preserve">°C. For the </w:t>
      </w:r>
      <w:r w:rsidR="00D754BD" w:rsidRPr="00417F08">
        <w:t>touchdown</w:t>
      </w:r>
      <w:r w:rsidR="009836A4" w:rsidRPr="00417F08">
        <w:t xml:space="preserve"> protoco</w:t>
      </w:r>
      <w:r w:rsidR="00D754BD" w:rsidRPr="00417F08">
        <w:t>l</w:t>
      </w:r>
      <w:r w:rsidR="00417F08">
        <w:t>,</w:t>
      </w:r>
      <w:r w:rsidR="009836A4" w:rsidRPr="00417F08">
        <w:t xml:space="preserve"> </w:t>
      </w:r>
      <w:r w:rsidR="00B837E8" w:rsidRPr="00417F08">
        <w:t>two</w:t>
      </w:r>
      <w:r w:rsidR="00D754BD" w:rsidRPr="00417F08">
        <w:t xml:space="preserve"> cycles with annealing temperature 5</w:t>
      </w:r>
      <w:r w:rsidR="00907691">
        <w:t xml:space="preserve"> </w:t>
      </w:r>
      <w:r w:rsidR="00D754BD" w:rsidRPr="00417F08">
        <w:t xml:space="preserve">°C higher </w:t>
      </w:r>
      <w:r w:rsidR="00B837E8" w:rsidRPr="00417F08">
        <w:t>and two</w:t>
      </w:r>
      <w:r w:rsidR="00D754BD" w:rsidRPr="00417F08">
        <w:t xml:space="preserve"> cycles with annealing temperature </w:t>
      </w:r>
      <w:r w:rsidR="00D754BD" w:rsidRPr="00417F08">
        <w:lastRenderedPageBreak/>
        <w:t>2</w:t>
      </w:r>
      <w:r w:rsidR="00907691">
        <w:t xml:space="preserve"> </w:t>
      </w:r>
      <w:r w:rsidR="00D754BD" w:rsidRPr="00417F08">
        <w:t xml:space="preserve">°C higher than optimal were added </w:t>
      </w:r>
      <w:r w:rsidR="00B837E8" w:rsidRPr="00417F08">
        <w:t>before 36–37 cycles</w:t>
      </w:r>
      <w:r w:rsidR="006955AD">
        <w:t xml:space="preserve"> at annealing temperature</w:t>
      </w:r>
      <w:r w:rsidR="00D754BD" w:rsidRPr="00417F08">
        <w:t xml:space="preserve">. </w:t>
      </w:r>
      <w:r w:rsidR="00DF4298" w:rsidRPr="00417F08">
        <w:t xml:space="preserve">The successfully amplified </w:t>
      </w:r>
      <w:r w:rsidR="00D84518" w:rsidRPr="00417F08">
        <w:t xml:space="preserve">DNA </w:t>
      </w:r>
      <w:r w:rsidR="00DF4298" w:rsidRPr="00417F08">
        <w:t>fragments were sequenced by LGC Genomics (Berlin, Germany)</w:t>
      </w:r>
      <w:r w:rsidR="00661843">
        <w:t>. Finally, we applied the primers to a broad set of more than 100 ichneumonid and two non-ichneumonid species to ascertain broad applicability.</w:t>
      </w:r>
    </w:p>
    <w:p w14:paraId="3FFC4F9E" w14:textId="77777777" w:rsidR="00CF3E99" w:rsidRPr="00CF3E99" w:rsidRDefault="00FA3F76" w:rsidP="00E63DFE">
      <w:pPr>
        <w:pStyle w:val="Heading3"/>
      </w:pPr>
      <w:r w:rsidRPr="00CF3E99">
        <w:t>Phylogenetic analyses</w:t>
      </w:r>
    </w:p>
    <w:p w14:paraId="4D872F39" w14:textId="5AFB93A9" w:rsidR="00CF3E99" w:rsidRDefault="00CF3E99" w:rsidP="00F26380">
      <w:pPr>
        <w:spacing w:line="360" w:lineRule="auto"/>
        <w:jc w:val="both"/>
      </w:pPr>
      <w:r w:rsidRPr="00CF3E99">
        <w:t xml:space="preserve">The final set of alignments covering the 93 enriched genes was subjected to various phylogenetic analyses. </w:t>
      </w:r>
      <w:r w:rsidR="00FD340D">
        <w:t xml:space="preserve">First, we analysed it under the maximum likelihood </w:t>
      </w:r>
      <w:r w:rsidR="0026786C">
        <w:t xml:space="preserve">(ML) </w:t>
      </w:r>
      <w:r w:rsidR="00FD340D">
        <w:t>criterion</w:t>
      </w:r>
      <w:r w:rsidRPr="00CF3E99">
        <w:t xml:space="preserve"> in RAxML </w:t>
      </w:r>
      <w:r w:rsidRPr="00CF3E99">
        <w:rPr>
          <w:lang w:eastAsia="de-DE"/>
        </w:rPr>
        <w:t xml:space="preserve">8.1.2 </w:t>
      </w:r>
      <w:r w:rsidR="00F25447" w:rsidRPr="00CF3E99">
        <w:rPr>
          <w:lang w:eastAsia="de-DE"/>
        </w:rPr>
        <w:fldChar w:fldCharType="begin"/>
      </w:r>
      <w:r w:rsidR="00571C7C">
        <w:rPr>
          <w:lang w:eastAsia="de-DE"/>
        </w:rPr>
        <w:instrText xml:space="preserve"> ADDIN EN.CITE &lt;EndNote&gt;&lt;Cite&gt;&lt;Author&gt;Stamatakis&lt;/Author&gt;&lt;Year&gt;2014&lt;/Year&gt;&lt;RecNum&gt;1693&lt;/RecNum&gt;&lt;DisplayText&gt;(Stamatakis, 2014)&lt;/DisplayText&gt;&lt;record&gt;&lt;rec-number&gt;1693&lt;/rec-number&gt;&lt;foreign-keys&gt;&lt;key app="EN" db-id="ra2szze5rwprxaedw29ptpp0e2d9v5s90paf"&gt;1693&lt;/key&gt;&lt;/foreign-keys&gt;&lt;ref-type name="Journal Article"&gt;17&lt;/ref-type&gt;&lt;contributors&gt;&lt;authors&gt;&lt;author&gt;Stamatakis, A.&lt;/author&gt;&lt;/authors&gt;&lt;/contributors&gt;&lt;titles&gt;&lt;title&gt;RAxML version 8: a tool for phylogenetic analysis and post-analysis of large phylogenies&lt;/title&gt;&lt;secondary-title&gt;Bioinformatics&lt;/secondary-title&gt;&lt;/titles&gt;&lt;periodical&gt;&lt;full-title&gt;Bioinformatics&lt;/full-title&gt;&lt;abbr-1&gt;Bioinformatics&lt;/abbr-1&gt;&lt;/periodical&gt;&lt;pages&gt;1312–1313&lt;/pages&gt;&lt;volume&gt;30&lt;/volume&gt;&lt;number&gt;9&lt;/number&gt;&lt;dates&gt;&lt;year&gt;2014&lt;/year&gt;&lt;/dates&gt;&lt;urls&gt;&lt;/urls&gt;&lt;/record&gt;&lt;/Cite&gt;&lt;/EndNote&gt;</w:instrText>
      </w:r>
      <w:r w:rsidR="00F25447" w:rsidRPr="00CF3E99">
        <w:rPr>
          <w:lang w:eastAsia="de-DE"/>
        </w:rPr>
        <w:fldChar w:fldCharType="separate"/>
      </w:r>
      <w:r w:rsidR="00F26380">
        <w:rPr>
          <w:noProof/>
          <w:lang w:eastAsia="de-DE"/>
        </w:rPr>
        <w:t>(</w:t>
      </w:r>
      <w:hyperlink w:anchor="_ENREF_106" w:tooltip="Stamatakis, 2014 #1693" w:history="1">
        <w:r w:rsidR="00ED36A2">
          <w:rPr>
            <w:noProof/>
            <w:lang w:eastAsia="de-DE"/>
          </w:rPr>
          <w:t>Stamatakis, 2014</w:t>
        </w:r>
      </w:hyperlink>
      <w:r w:rsidR="00F26380">
        <w:rPr>
          <w:noProof/>
          <w:lang w:eastAsia="de-DE"/>
        </w:rPr>
        <w:t>)</w:t>
      </w:r>
      <w:r w:rsidR="00F25447" w:rsidRPr="00CF3E99">
        <w:rPr>
          <w:lang w:eastAsia="de-DE"/>
        </w:rPr>
        <w:fldChar w:fldCharType="end"/>
      </w:r>
      <w:r w:rsidRPr="00CF3E99">
        <w:rPr>
          <w:lang w:eastAsia="de-DE"/>
        </w:rPr>
        <w:t xml:space="preserve"> after determining partitioning schemes in PartitionFinder2 </w:t>
      </w:r>
      <w:r w:rsidR="00F25447" w:rsidRPr="00CF3E99">
        <w:rPr>
          <w:lang w:eastAsia="de-DE"/>
        </w:rPr>
        <w:fldChar w:fldCharType="begin"/>
      </w:r>
      <w:r w:rsidR="00571C7C">
        <w:rPr>
          <w:lang w:eastAsia="de-DE"/>
        </w:rPr>
        <w:instrText xml:space="preserve"> ADDIN EN.CITE &lt;EndNote&gt;&lt;Cite&gt;&lt;Author&gt;lanfear&lt;/Author&gt;&lt;Year&gt;2016&lt;/Year&gt;&lt;RecNum&gt;1932&lt;/RecNum&gt;&lt;DisplayText&gt;(Lanfear&lt;style face="italic"&gt; et al.&lt;/style&gt;, 2016)&lt;/DisplayText&gt;&lt;record&gt;&lt;rec-number&gt;1932&lt;/rec-number&gt;&lt;foreign-keys&gt;&lt;key app="EN" db-id="ra2szze5rwprxaedw29ptpp0e2d9v5s90paf"&gt;1932&lt;/key&gt;&lt;/foreign-keys&gt;&lt;ref-type name="Journal Article"&gt;17&lt;/ref-type&gt;&lt;contributors&gt;&lt;authors&gt;&lt;author&gt;Lanfear, R.&lt;/author&gt;&lt;author&gt;Frandsen, P. B.&lt;/author&gt;&lt;author&gt;Wright, A.M.&lt;/author&gt;&lt;author&gt;Senfeld, T.&lt;/author&gt;&lt;author&gt;Calcott, B.&lt;/author&gt;&lt;/authors&gt;&lt;/contributors&gt;&lt;titles&gt;&lt;title&gt;PartitionFinder 2: new methods for selecting partitioned models of evolution for molecular and morphological phylogenetic analyses&lt;/title&gt;&lt;secondary-title&gt;Molecular Biology and Evolution&lt;/secondary-title&gt;&lt;/titles&gt;&lt;periodical&gt;&lt;full-title&gt;Molecular Biology and Evolution&lt;/full-title&gt;&lt;abbr-1&gt;Mol Biol Evol&lt;/abbr-1&gt;&lt;/periodical&gt;&lt;pages&gt;772–773&lt;/pages&gt;&lt;volume&gt;34&lt;/volume&gt;&lt;number&gt;3&lt;/number&gt;&lt;dates&gt;&lt;year&gt;2016&lt;/year&gt;&lt;/dates&gt;&lt;urls&gt;&lt;/urls&gt;&lt;electronic-resource-num&gt;10.1093/molbev/msw260&lt;/electronic-resource-num&gt;&lt;/record&gt;&lt;/Cite&gt;&lt;/EndNote&gt;</w:instrText>
      </w:r>
      <w:r w:rsidR="00F25447" w:rsidRPr="00CF3E99">
        <w:rPr>
          <w:lang w:eastAsia="de-DE"/>
        </w:rPr>
        <w:fldChar w:fldCharType="separate"/>
      </w:r>
      <w:r w:rsidR="00F26380">
        <w:rPr>
          <w:noProof/>
          <w:lang w:eastAsia="de-DE"/>
        </w:rPr>
        <w:t>(</w:t>
      </w:r>
      <w:hyperlink w:anchor="_ENREF_55" w:tooltip="Lanfear, 2016 #1932" w:history="1">
        <w:r w:rsidR="00ED36A2">
          <w:rPr>
            <w:noProof/>
            <w:lang w:eastAsia="de-DE"/>
          </w:rPr>
          <w:t>Lanfear</w:t>
        </w:r>
        <w:r w:rsidR="00ED36A2" w:rsidRPr="00F26380">
          <w:rPr>
            <w:i/>
            <w:noProof/>
            <w:lang w:eastAsia="de-DE"/>
          </w:rPr>
          <w:t xml:space="preserve"> et al.</w:t>
        </w:r>
        <w:r w:rsidR="00ED36A2">
          <w:rPr>
            <w:noProof/>
            <w:lang w:eastAsia="de-DE"/>
          </w:rPr>
          <w:t>, 2016</w:t>
        </w:r>
      </w:hyperlink>
      <w:r w:rsidR="00F26380">
        <w:rPr>
          <w:noProof/>
          <w:lang w:eastAsia="de-DE"/>
        </w:rPr>
        <w:t>)</w:t>
      </w:r>
      <w:r w:rsidR="00F25447" w:rsidRPr="00CF3E99">
        <w:rPr>
          <w:lang w:eastAsia="de-DE"/>
        </w:rPr>
        <w:fldChar w:fldCharType="end"/>
      </w:r>
      <w:r w:rsidR="00CA72F2">
        <w:rPr>
          <w:lang w:eastAsia="de-DE"/>
        </w:rPr>
        <w:t>,</w:t>
      </w:r>
      <w:r w:rsidRPr="00CF3E99">
        <w:rPr>
          <w:lang w:eastAsia="de-DE"/>
        </w:rPr>
        <w:t xml:space="preserve"> as described for the </w:t>
      </w:r>
      <w:r w:rsidR="00D00F2D">
        <w:rPr>
          <w:lang w:eastAsia="de-DE"/>
        </w:rPr>
        <w:t xml:space="preserve">phylogenetic </w:t>
      </w:r>
      <w:r w:rsidRPr="00CF3E99">
        <w:rPr>
          <w:lang w:eastAsia="de-DE"/>
        </w:rPr>
        <w:t>analyses</w:t>
      </w:r>
      <w:r w:rsidR="00D00F2D">
        <w:rPr>
          <w:lang w:eastAsia="de-DE"/>
        </w:rPr>
        <w:t xml:space="preserve"> of the transcriptomes</w:t>
      </w:r>
      <w:r w:rsidRPr="00CF3E99">
        <w:rPr>
          <w:lang w:eastAsia="de-DE"/>
        </w:rPr>
        <w:t xml:space="preserve">. As RAxML only allows for a single </w:t>
      </w:r>
      <w:r w:rsidR="00770190">
        <w:rPr>
          <w:lang w:eastAsia="de-DE"/>
        </w:rPr>
        <w:t xml:space="preserve">substitution </w:t>
      </w:r>
      <w:r w:rsidRPr="00CF3E99">
        <w:rPr>
          <w:lang w:eastAsia="de-DE"/>
        </w:rPr>
        <w:t>model for all nucleotide partitions, we ran the GTRCAT model for the nucleotide</w:t>
      </w:r>
      <w:r w:rsidR="00AA6E53">
        <w:rPr>
          <w:lang w:eastAsia="de-DE"/>
        </w:rPr>
        <w:t xml:space="preserve"> </w:t>
      </w:r>
      <w:r w:rsidR="00770190">
        <w:rPr>
          <w:lang w:eastAsia="de-DE"/>
        </w:rPr>
        <w:t>alignments, while the amino acid alignments were analysed under the partition-specific substitution chosen by PartitionFinder2 and the CAT model of among-site rate variation</w:t>
      </w:r>
      <w:r w:rsidRPr="00CF3E99">
        <w:rPr>
          <w:lang w:eastAsia="de-DE"/>
        </w:rPr>
        <w:t xml:space="preserve">. To assess </w:t>
      </w:r>
      <w:r w:rsidR="00E901F2" w:rsidRPr="00CF3E99">
        <w:rPr>
          <w:lang w:eastAsia="de-DE"/>
        </w:rPr>
        <w:t xml:space="preserve">signal </w:t>
      </w:r>
      <w:r w:rsidRPr="00CF3E99">
        <w:rPr>
          <w:lang w:eastAsia="de-DE"/>
        </w:rPr>
        <w:t>strength, we ran 1</w:t>
      </w:r>
      <w:r w:rsidR="00770190">
        <w:rPr>
          <w:lang w:eastAsia="de-DE"/>
        </w:rPr>
        <w:t>,</w:t>
      </w:r>
      <w:r w:rsidRPr="00CF3E99">
        <w:rPr>
          <w:lang w:eastAsia="de-DE"/>
        </w:rPr>
        <w:t>00</w:t>
      </w:r>
      <w:r w:rsidR="00770190">
        <w:rPr>
          <w:lang w:eastAsia="de-DE"/>
        </w:rPr>
        <w:t>0</w:t>
      </w:r>
      <w:r w:rsidRPr="00CF3E99">
        <w:rPr>
          <w:lang w:eastAsia="de-DE"/>
        </w:rPr>
        <w:t xml:space="preserve"> non-parametric bootstrap replicates. The concatenated genes were analysed </w:t>
      </w:r>
      <w:r w:rsidR="00D00F2D">
        <w:rPr>
          <w:lang w:eastAsia="de-DE"/>
        </w:rPr>
        <w:t xml:space="preserve">at the nucleotide level by </w:t>
      </w:r>
      <w:r>
        <w:rPr>
          <w:lang w:eastAsia="de-DE"/>
        </w:rPr>
        <w:t>including</w:t>
      </w:r>
      <w:r w:rsidRPr="00CF3E99">
        <w:rPr>
          <w:lang w:eastAsia="de-DE"/>
        </w:rPr>
        <w:t xml:space="preserve"> </w:t>
      </w:r>
      <w:r w:rsidR="00D00F2D">
        <w:rPr>
          <w:lang w:eastAsia="de-DE"/>
        </w:rPr>
        <w:t xml:space="preserve">i) </w:t>
      </w:r>
      <w:r w:rsidRPr="00CF3E99">
        <w:rPr>
          <w:lang w:eastAsia="de-DE"/>
        </w:rPr>
        <w:t>all codon positions</w:t>
      </w:r>
      <w:r w:rsidR="00D00F2D">
        <w:rPr>
          <w:lang w:eastAsia="de-DE"/>
        </w:rPr>
        <w:t xml:space="preserve"> and ii)</w:t>
      </w:r>
      <w:r w:rsidRPr="00CF3E99">
        <w:rPr>
          <w:lang w:eastAsia="de-DE"/>
        </w:rPr>
        <w:t xml:space="preserve"> </w:t>
      </w:r>
      <w:r>
        <w:t>first and second codon position</w:t>
      </w:r>
      <w:r w:rsidR="0057385A">
        <w:t>s</w:t>
      </w:r>
      <w:r w:rsidR="00D00F2D">
        <w:t xml:space="preserve"> only. </w:t>
      </w:r>
      <w:r w:rsidR="008C3381">
        <w:t xml:space="preserve">We additionally analysed the concatenated dataset </w:t>
      </w:r>
      <w:r>
        <w:t xml:space="preserve">at the amino acid level. The amino acid alignment </w:t>
      </w:r>
      <w:r w:rsidR="008C3381">
        <w:t xml:space="preserve">was </w:t>
      </w:r>
      <w:r>
        <w:t xml:space="preserve">also subjected to Bayesian analyses </w:t>
      </w:r>
      <w:r w:rsidR="008C3381">
        <w:t xml:space="preserve">using </w:t>
      </w:r>
      <w:r>
        <w:t xml:space="preserve">fixed </w:t>
      </w:r>
      <w:r w:rsidR="00CD08BB">
        <w:t xml:space="preserve">amino-acid </w:t>
      </w:r>
      <w:r>
        <w:t xml:space="preserve">substitution </w:t>
      </w:r>
      <w:r w:rsidR="00CD08BB">
        <w:t>models</w:t>
      </w:r>
      <w:r>
        <w:t xml:space="preserve"> (as obtained from PartitionFinder2) in MrBayes 3.2 </w:t>
      </w:r>
      <w:r w:rsidR="00F25447">
        <w:fldChar w:fldCharType="begin"/>
      </w:r>
      <w:r w:rsidR="00571C7C">
        <w:instrText xml:space="preserve"> ADDIN EN.CITE &lt;EndNote&gt;&lt;Cite&gt;&lt;Author&gt;Ronquist&lt;/Author&gt;&lt;Year&gt;2012&lt;/Year&gt;&lt;RecNum&gt;1397&lt;/RecNum&gt;&lt;DisplayText&gt;(Ronquist&lt;style face="italic"&gt; et al.&lt;/style&gt;, 2012b)&lt;/DisplayText&gt;&lt;record&gt;&lt;rec-number&gt;1397&lt;/rec-number&gt;&lt;foreign-keys&gt;&lt;key app="EN" db-id="ra2szze5rwprxaedw29ptpp0e2d9v5s90paf"&gt;1397&lt;/key&gt;&lt;/foreign-keys&gt;&lt;ref-type name="Journal Article"&gt;17&lt;/ref-type&gt;&lt;contributors&gt;&lt;authors&gt;&lt;author&gt;Ronquist, F.&lt;/author&gt;&lt;author&gt;Teslenko, M.&lt;/author&gt;&lt;author&gt;Van der Mark, P.&lt;/author&gt;&lt;author&gt;Ayres, D.L.&lt;/author&gt;&lt;author&gt;Darling, A.&lt;/author&gt;&lt;author&gt;Höhna, S.&lt;/author&gt;&lt;author&gt;Larget, B.&lt;/author&gt;&lt;author&gt;Liu, L.&lt;/author&gt;&lt;author&gt;Suchard, M.A.&lt;/author&gt;&lt;author&gt;Huelsenbeck, J.P.&lt;/author&gt;&lt;/authors&gt;&lt;/contributors&gt;&lt;titles&gt;&lt;title&gt;MrBayes 3.2: Efficient Bayesian phylogenetic inference and model choice across a large model space&lt;/title&gt;&lt;secondary-title&gt;Systematic Biology&lt;/secondary-title&gt;&lt;/titles&gt;&lt;periodical&gt;&lt;full-title&gt;Systematic Biology&lt;/full-title&gt;&lt;abbr-1&gt;Syst Biol&lt;/abbr-1&gt;&lt;/periodical&gt;&lt;pages&gt;539–542&lt;/pages&gt;&lt;volume&gt;61&lt;/volume&gt;&lt;number&gt;3&lt;/number&gt;&lt;dates&gt;&lt;year&gt;2012&lt;/year&gt;&lt;/dates&gt;&lt;urls&gt;&lt;/urls&gt;&lt;/record&gt;&lt;/Cite&gt;&lt;/EndNote&gt;</w:instrText>
      </w:r>
      <w:r w:rsidR="00F25447">
        <w:fldChar w:fldCharType="separate"/>
      </w:r>
      <w:r w:rsidR="00F26380">
        <w:rPr>
          <w:noProof/>
        </w:rPr>
        <w:t>(</w:t>
      </w:r>
      <w:hyperlink w:anchor="_ENREF_95" w:tooltip="Ronquist, 2012 #1397" w:history="1">
        <w:r w:rsidR="00ED36A2">
          <w:rPr>
            <w:noProof/>
          </w:rPr>
          <w:t>Ronquist</w:t>
        </w:r>
        <w:r w:rsidR="00ED36A2" w:rsidRPr="00F26380">
          <w:rPr>
            <w:i/>
            <w:noProof/>
          </w:rPr>
          <w:t xml:space="preserve"> et al.</w:t>
        </w:r>
        <w:r w:rsidR="00ED36A2">
          <w:rPr>
            <w:noProof/>
          </w:rPr>
          <w:t>, 2012b</w:t>
        </w:r>
      </w:hyperlink>
      <w:r w:rsidR="00F26380">
        <w:rPr>
          <w:noProof/>
        </w:rPr>
        <w:t>)</w:t>
      </w:r>
      <w:r w:rsidR="00F25447">
        <w:fldChar w:fldCharType="end"/>
      </w:r>
      <w:r w:rsidR="003C7C6B">
        <w:t xml:space="preserve"> </w:t>
      </w:r>
      <w:r>
        <w:t xml:space="preserve">and </w:t>
      </w:r>
      <w:r w:rsidR="00160E1F">
        <w:t xml:space="preserve">the </w:t>
      </w:r>
      <w:r w:rsidR="00CD08BB">
        <w:t xml:space="preserve">empirical profile </w:t>
      </w:r>
      <w:r>
        <w:t xml:space="preserve">mixture </w:t>
      </w:r>
      <w:r w:rsidR="00CD08BB">
        <w:t xml:space="preserve">model implemented in PhyloBayes-MPI 1.7 </w:t>
      </w:r>
      <w:r w:rsidR="00F25447">
        <w:fldChar w:fldCharType="begin"/>
      </w:r>
      <w:r w:rsidR="00571C7C">
        <w:instrText xml:space="preserve"> ADDIN EN.CITE &lt;EndNote&gt;&lt;Cite&gt;&lt;Author&gt;Lartillot&lt;/Author&gt;&lt;Year&gt;2004&lt;/Year&gt;&lt;RecNum&gt;1944&lt;/RecNum&gt;&lt;DisplayText&gt;(Lartillot &amp;amp; Philippe, 2004)&lt;/DisplayText&gt;&lt;record&gt;&lt;rec-number&gt;1944&lt;/rec-number&gt;&lt;foreign-keys&gt;&lt;key app="EN" db-id="ra2szze5rwprxaedw29ptpp0e2d9v5s90paf"&gt;1944&lt;/key&gt;&lt;/foreign-keys&gt;&lt;ref-type name="Journal Article"&gt;17&lt;/ref-type&gt;&lt;contributors&gt;&lt;authors&gt;&lt;author&gt;Lartillot, N.&lt;/author&gt;&lt;author&gt;Philippe, H.&lt;/author&gt;&lt;/authors&gt;&lt;/contributors&gt;&lt;titles&gt;&lt;title&gt;A Bayesian mixture model for across-site heterogeneities in the amino-acid replacement process&lt;/title&gt;&lt;secondary-title&gt;Molecular Biology and Evolution&lt;/secondary-title&gt;&lt;/titles&gt;&lt;periodical&gt;&lt;full-title&gt;Molecular Biology and Evolution&lt;/full-title&gt;&lt;abbr-1&gt;Mol Biol Evol&lt;/abbr-1&gt;&lt;/periodical&gt;&lt;pages&gt;1095–1109&lt;/pages&gt;&lt;volume&gt;21&lt;/volume&gt;&lt;dates&gt;&lt;year&gt;2004&lt;/year&gt;&lt;/dates&gt;&lt;urls&gt;&lt;/urls&gt;&lt;/record&gt;&lt;/Cite&gt;&lt;/EndNote&gt;</w:instrText>
      </w:r>
      <w:r w:rsidR="00F25447">
        <w:fldChar w:fldCharType="separate"/>
      </w:r>
      <w:r w:rsidR="00F26380">
        <w:rPr>
          <w:noProof/>
        </w:rPr>
        <w:t>(</w:t>
      </w:r>
      <w:hyperlink w:anchor="_ENREF_56" w:tooltip="Lartillot, 2004 #1944" w:history="1">
        <w:r w:rsidR="00ED36A2">
          <w:rPr>
            <w:noProof/>
          </w:rPr>
          <w:t>Lartillot &amp; Philippe, 2004</w:t>
        </w:r>
      </w:hyperlink>
      <w:r w:rsidR="00F26380">
        <w:rPr>
          <w:noProof/>
        </w:rPr>
        <w:t>)</w:t>
      </w:r>
      <w:r w:rsidR="00F25447">
        <w:fldChar w:fldCharType="end"/>
      </w:r>
      <w:r w:rsidR="00B71CD8">
        <w:t xml:space="preserve">. In the </w:t>
      </w:r>
      <w:r w:rsidR="008C3381">
        <w:t>analys</w:t>
      </w:r>
      <w:r w:rsidR="00AA4221">
        <w:t>e</w:t>
      </w:r>
      <w:r w:rsidR="008C3381">
        <w:t xml:space="preserve">s with </w:t>
      </w:r>
      <w:r w:rsidR="00B71CD8">
        <w:t xml:space="preserve">MrBayes, we increased the relative probability of the topology and branch-length moves to 200 in order to counter-balance the large number of substitution model parameters estimated separately for the 56 partitions. In both Bayesian analyses, we </w:t>
      </w:r>
      <w:r w:rsidR="00B805B5">
        <w:t xml:space="preserve">conducted </w:t>
      </w:r>
      <w:r w:rsidR="00B71CD8">
        <w:t>four independent runs to assess convergence.</w:t>
      </w:r>
    </w:p>
    <w:p w14:paraId="562B7AD8" w14:textId="496F8237" w:rsidR="00CF3E99" w:rsidRDefault="00CF3E99" w:rsidP="00F26380">
      <w:pPr>
        <w:spacing w:line="360" w:lineRule="auto"/>
        <w:jc w:val="both"/>
      </w:pPr>
    </w:p>
    <w:p w14:paraId="5D1481D7" w14:textId="77777777" w:rsidR="000C67D5" w:rsidRPr="00CF3E99" w:rsidRDefault="000C67D5" w:rsidP="00E63DFE">
      <w:pPr>
        <w:pStyle w:val="Heading3"/>
      </w:pPr>
      <w:r>
        <w:t>Reconstructing the evolution of parasitoid lifestyle</w:t>
      </w:r>
    </w:p>
    <w:p w14:paraId="76C5F8FB" w14:textId="1A955138" w:rsidR="00FD340D" w:rsidRDefault="000C67D5" w:rsidP="00F26380">
      <w:pPr>
        <w:spacing w:line="360" w:lineRule="auto"/>
        <w:jc w:val="both"/>
      </w:pPr>
      <w:r>
        <w:t xml:space="preserve">As an example </w:t>
      </w:r>
      <w:r w:rsidR="00E901F2">
        <w:t>of</w:t>
      </w:r>
      <w:r>
        <w:t xml:space="preserve"> an important aspect of </w:t>
      </w:r>
      <w:r w:rsidR="00014961">
        <w:t xml:space="preserve">the </w:t>
      </w:r>
      <w:r>
        <w:t xml:space="preserve">parasitoid lifestyle, we </w:t>
      </w:r>
      <w:r w:rsidR="00870920">
        <w:t>used ancestral state reconstruction to examine</w:t>
      </w:r>
      <w:r>
        <w:t xml:space="preserve"> transition</w:t>
      </w:r>
      <w:r w:rsidR="00870920">
        <w:t>s</w:t>
      </w:r>
      <w:r>
        <w:t xml:space="preserve"> between </w:t>
      </w:r>
      <w:r w:rsidR="00870920">
        <w:t>idiobiosis and koinobiosis</w:t>
      </w:r>
      <w:r w:rsidR="00795E21">
        <w:t xml:space="preserve"> in ichneumonids</w:t>
      </w:r>
      <w:r w:rsidR="00870920">
        <w:t>.</w:t>
      </w:r>
      <w:r>
        <w:t xml:space="preserve"> </w:t>
      </w:r>
      <w:r w:rsidR="00CA72F2">
        <w:t>Biological</w:t>
      </w:r>
      <w:r>
        <w:t xml:space="preserve"> data for the included genera </w:t>
      </w:r>
      <w:r w:rsidR="001D433B">
        <w:t xml:space="preserve">were </w:t>
      </w:r>
      <w:r w:rsidR="00E551DB">
        <w:t xml:space="preserve">extracted </w:t>
      </w:r>
      <w:r>
        <w:t xml:space="preserve">from </w:t>
      </w:r>
      <w:r w:rsidR="00E901F2">
        <w:t xml:space="preserve">several sources </w:t>
      </w:r>
      <w:r w:rsidR="00F25447">
        <w:fldChar w:fldCharType="begin">
          <w:fldData xml:space="preserve">PEVuZE5vdGU+PENpdGU+PEF1dGhvcj5HYXVsZDwvQXV0aG9yPjxZZWFyPjIwMDI8L1llYXI+PFJl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</w:fldData>
        </w:fldChar>
      </w:r>
      <w:r w:rsidR="00770190">
        <w:instrText xml:space="preserve"> ADDIN EN.CITE </w:instrText>
      </w:r>
      <w:r w:rsidR="00770190">
        <w:fldChar w:fldCharType="begin">
          <w:fldData xml:space="preserve">PEVuZE5vdGU+PENpdGU+PEF1dGhvcj5HYXVsZDwvQXV0aG9yPjxZZWFyPjIwMDI8L1llYXI+PFJl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</w:fldData>
        </w:fldChar>
      </w:r>
      <w:r w:rsidR="00770190">
        <w:instrText xml:space="preserve"> ADDIN EN.CITE.DATA </w:instrText>
      </w:r>
      <w:r w:rsidR="00770190">
        <w:fldChar w:fldCharType="end"/>
      </w:r>
      <w:r w:rsidR="00F25447">
        <w:fldChar w:fldCharType="separate"/>
      </w:r>
      <w:r w:rsidR="00770190">
        <w:rPr>
          <w:noProof/>
        </w:rPr>
        <w:t>(</w:t>
      </w:r>
      <w:hyperlink w:anchor="_ENREF_120" w:tooltip="Wahl, 1998 #89" w:history="1">
        <w:r w:rsidR="00ED36A2">
          <w:rPr>
            <w:noProof/>
          </w:rPr>
          <w:t>Wahl &amp; Gauld, 1998</w:t>
        </w:r>
      </w:hyperlink>
      <w:r w:rsidR="00160E1F">
        <w:rPr>
          <w:noProof/>
        </w:rPr>
        <w:t>;</w:t>
      </w:r>
      <w:r w:rsidR="00770190">
        <w:rPr>
          <w:noProof/>
        </w:rPr>
        <w:t xml:space="preserve"> </w:t>
      </w:r>
      <w:hyperlink w:anchor="_ENREF_27" w:tooltip="Gauld, 2002 #88" w:history="1">
        <w:r w:rsidR="00ED36A2">
          <w:rPr>
            <w:noProof/>
          </w:rPr>
          <w:t>Gauld</w:t>
        </w:r>
        <w:r w:rsidR="00ED36A2" w:rsidRPr="00770190">
          <w:rPr>
            <w:i/>
            <w:noProof/>
          </w:rPr>
          <w:t xml:space="preserve"> et al.</w:t>
        </w:r>
        <w:r w:rsidR="00ED36A2">
          <w:rPr>
            <w:noProof/>
          </w:rPr>
          <w:t>, 2002b</w:t>
        </w:r>
      </w:hyperlink>
      <w:r w:rsidR="00160E1F">
        <w:rPr>
          <w:noProof/>
        </w:rPr>
        <w:t>;</w:t>
      </w:r>
      <w:r w:rsidR="00770190">
        <w:rPr>
          <w:noProof/>
        </w:rPr>
        <w:t xml:space="preserve"> </w:t>
      </w:r>
      <w:hyperlink w:anchor="_ENREF_9" w:tooltip="Broad, 2018 #1967" w:history="1">
        <w:r w:rsidR="00ED36A2">
          <w:rPr>
            <w:noProof/>
          </w:rPr>
          <w:t>Broad</w:t>
        </w:r>
        <w:r w:rsidR="00ED36A2" w:rsidRPr="00770190">
          <w:rPr>
            <w:i/>
            <w:noProof/>
          </w:rPr>
          <w:t xml:space="preserve"> et al.</w:t>
        </w:r>
        <w:r w:rsidR="00ED36A2">
          <w:rPr>
            <w:noProof/>
          </w:rPr>
          <w:t>, 2018</w:t>
        </w:r>
      </w:hyperlink>
      <w:r w:rsidR="00770190">
        <w:rPr>
          <w:noProof/>
        </w:rPr>
        <w:t>)</w:t>
      </w:r>
      <w:r w:rsidR="00F25447">
        <w:fldChar w:fldCharType="end"/>
      </w:r>
      <w:r>
        <w:t xml:space="preserve">. </w:t>
      </w:r>
      <w:r w:rsidR="00A63996">
        <w:t xml:space="preserve">For many ichneumonid genera, </w:t>
      </w:r>
      <w:r w:rsidR="00795E21">
        <w:t>no sufficiently detailed records of their parasitoid strategy exist</w:t>
      </w:r>
      <w:r w:rsidR="00262C92">
        <w:t>, but if</w:t>
      </w:r>
      <w:r w:rsidR="008F2DB6">
        <w:t xml:space="preserve"> </w:t>
      </w:r>
      <w:r w:rsidR="00262C92">
        <w:t xml:space="preserve">such </w:t>
      </w:r>
      <w:r w:rsidR="008F2DB6">
        <w:t xml:space="preserve">information </w:t>
      </w:r>
      <w:r w:rsidR="00716AD3">
        <w:t xml:space="preserve">was </w:t>
      </w:r>
      <w:r w:rsidR="008F2DB6">
        <w:t xml:space="preserve">available, </w:t>
      </w:r>
      <w:r w:rsidR="00262C92">
        <w:t>it</w:t>
      </w:r>
      <w:r w:rsidR="008F2DB6">
        <w:t xml:space="preserve"> typically </w:t>
      </w:r>
      <w:r w:rsidR="00716AD3">
        <w:t xml:space="preserve">indicated </w:t>
      </w:r>
      <w:r w:rsidR="00262C92">
        <w:t xml:space="preserve">that </w:t>
      </w:r>
      <w:r w:rsidR="00795E21">
        <w:t xml:space="preserve">closely related genera </w:t>
      </w:r>
      <w:r w:rsidR="008F2DB6">
        <w:t xml:space="preserve">and </w:t>
      </w:r>
      <w:r w:rsidR="00795E21">
        <w:t xml:space="preserve">even </w:t>
      </w:r>
      <w:r w:rsidR="008F2DB6">
        <w:t xml:space="preserve">members of the </w:t>
      </w:r>
      <w:r w:rsidR="00262C92">
        <w:t>s</w:t>
      </w:r>
      <w:r w:rsidR="00CA72F2">
        <w:t>a</w:t>
      </w:r>
      <w:r w:rsidR="00262C92">
        <w:t xml:space="preserve">me </w:t>
      </w:r>
      <w:r w:rsidR="00795E21">
        <w:t>subfamilies</w:t>
      </w:r>
      <w:r w:rsidR="008F2DB6">
        <w:t xml:space="preserve"> share</w:t>
      </w:r>
      <w:r w:rsidR="00716AD3">
        <w:t>d</w:t>
      </w:r>
      <w:r w:rsidR="008F2DB6">
        <w:t xml:space="preserve"> the same strategy</w:t>
      </w:r>
      <w:r w:rsidR="00795E21">
        <w:t xml:space="preserve">. </w:t>
      </w:r>
      <w:r w:rsidR="00CA72F2">
        <w:t>Thus, w</w:t>
      </w:r>
      <w:r w:rsidR="00795E21">
        <w:t xml:space="preserve">e extrapolated from related taxa in </w:t>
      </w:r>
      <w:r w:rsidR="00795E21">
        <w:lastRenderedPageBreak/>
        <w:t>several cases</w:t>
      </w:r>
      <w:r w:rsidR="002011B7">
        <w:t xml:space="preserve"> (</w:t>
      </w:r>
      <w:r w:rsidR="00795E21">
        <w:t xml:space="preserve">see Supplementary </w:t>
      </w:r>
      <w:r w:rsidR="00C2580A">
        <w:t>File S</w:t>
      </w:r>
      <w:r w:rsidR="009023E4">
        <w:t>8</w:t>
      </w:r>
      <w:r w:rsidR="00795E21">
        <w:t xml:space="preserve"> for details</w:t>
      </w:r>
      <w:r w:rsidR="002011B7">
        <w:t>)</w:t>
      </w:r>
      <w:r w:rsidR="00795E21">
        <w:t xml:space="preserve">. </w:t>
      </w:r>
      <w:r>
        <w:t xml:space="preserve">Ancestral states were reconstructed under </w:t>
      </w:r>
      <w:r w:rsidR="00795E21">
        <w:t>maximum</w:t>
      </w:r>
      <w:r>
        <w:t xml:space="preserve"> parsimony using the ‘</w:t>
      </w:r>
      <w:r w:rsidR="00795E21" w:rsidRPr="00795E21">
        <w:t>hsp_max_parsimony</w:t>
      </w:r>
      <w:r>
        <w:t xml:space="preserve">’ function in the R package </w:t>
      </w:r>
      <w:r w:rsidR="00795E21">
        <w:t>‘castor’</w:t>
      </w:r>
      <w:r>
        <w:t xml:space="preserve"> </w:t>
      </w:r>
      <w:r w:rsidR="00F25447">
        <w:fldChar w:fldCharType="begin"/>
      </w:r>
      <w:r w:rsidR="00571C7C">
        <w:instrText xml:space="preserve"> ADDIN EN.CITE &lt;EndNote&gt;&lt;Cite&gt;&lt;Author&gt;R Core Team&lt;/Author&gt;&lt;Year&gt;2014&lt;/Year&gt;&lt;RecNum&gt;737&lt;/RecNum&gt;&lt;DisplayText&gt;(R Core Team, 2014, Louca &amp;amp; Doebeli, 2018)&lt;/DisplayText&gt;&lt;record&gt;&lt;rec-number&gt;737&lt;/rec-number&gt;&lt;foreign-keys&gt;&lt;key app="EN" db-id="ra2szze5rwprxaedw29ptpp0e2d9v5s90paf"&gt;737&lt;/key&gt;&lt;/foreign-keys&gt;&lt;ref-type name="Computer Program"&gt;9&lt;/ref-type&gt;&lt;contributors&gt;&lt;authors&gt;&lt;author&gt;R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isbn&gt;3-900051-07-0&lt;/isbn&gt;&lt;accession-num&gt;712&lt;/accession-num&gt;&lt;urls&gt;&lt;related-urls&gt;&lt;url&gt;http://www.R-project.org&lt;/url&gt;&lt;/related-urls&gt;&lt;/urls&gt;&lt;/record&gt;&lt;/Cite&gt;&lt;Cite&gt;&lt;Author&gt;Louca&lt;/Author&gt;&lt;Year&gt;2018&lt;/Year&gt;&lt;RecNum&gt;1948&lt;/RecNum&gt;&lt;record&gt;&lt;rec-number&gt;1948&lt;/rec-number&gt;&lt;foreign-keys&gt;&lt;key app="EN" db-id="ra2szze5rwprxaedw29ptpp0e2d9v5s90paf"&gt;1948&lt;/key&gt;&lt;/foreign-keys&gt;&lt;ref-type name="Journal Article"&gt;17&lt;/ref-type&gt;&lt;contributors&gt;&lt;authors&gt;&lt;author&gt;Louca, S.&lt;/author&gt;&lt;author&gt;Doebeli, M.&lt;/author&gt;&lt;/authors&gt;&lt;/contributors&gt;&lt;titles&gt;&lt;title&gt;Efficient comparative phylogenetics on large trees&lt;/title&gt;&lt;secondary-title&gt;Bioinformatics&lt;/secondary-title&gt;&lt;/titles&gt;&lt;periodical&gt;&lt;full-title&gt;Bioinformatics&lt;/full-title&gt;&lt;abbr-1&gt;Bioinformatics&lt;/abbr-1&gt;&lt;/periodical&gt;&lt;pages&gt;1053–1055&lt;/pages&gt;&lt;volume&gt;34&lt;/volume&gt;&lt;number&gt;6&lt;/number&gt;&lt;dates&gt;&lt;year&gt;2018&lt;/year&gt;&lt;/dates&gt;&lt;urls&gt;&lt;/urls&gt;&lt;electronic-resource-num&gt;10.1093/bioinformatics/btx701&lt;/electronic-resource-num&gt;&lt;/record&gt;&lt;/Cite&gt;&lt;/EndNote&gt;</w:instrText>
      </w:r>
      <w:r w:rsidR="00F25447">
        <w:fldChar w:fldCharType="separate"/>
      </w:r>
      <w:r w:rsidR="00F26380">
        <w:rPr>
          <w:noProof/>
        </w:rPr>
        <w:t>(</w:t>
      </w:r>
      <w:hyperlink w:anchor="_ENREF_88" w:tooltip="R Core Team, 2014 #737" w:history="1">
        <w:r w:rsidR="00ED36A2">
          <w:rPr>
            <w:noProof/>
          </w:rPr>
          <w:t>R Core Team, 2014</w:t>
        </w:r>
      </w:hyperlink>
      <w:r w:rsidR="00160E1F">
        <w:rPr>
          <w:noProof/>
        </w:rPr>
        <w:t>;</w:t>
      </w:r>
      <w:r w:rsidR="00F26380">
        <w:rPr>
          <w:noProof/>
        </w:rPr>
        <w:t xml:space="preserve"> </w:t>
      </w:r>
      <w:hyperlink w:anchor="_ENREF_59" w:tooltip="Louca, 2018 #1948" w:history="1">
        <w:r w:rsidR="00ED36A2">
          <w:rPr>
            <w:noProof/>
          </w:rPr>
          <w:t>Louca &amp; Doebeli, 2018</w:t>
        </w:r>
      </w:hyperlink>
      <w:r w:rsidR="00F26380">
        <w:rPr>
          <w:noProof/>
        </w:rPr>
        <w:t>)</w:t>
      </w:r>
      <w:r w:rsidR="00F25447">
        <w:fldChar w:fldCharType="end"/>
      </w:r>
      <w:r w:rsidR="0026786C">
        <w:t>, which allows for reconstruction of missing tip data</w:t>
      </w:r>
      <w:r>
        <w:t xml:space="preserve">. We assessed the impact of topological uncertainty on the number and direction of evolutionary transitions by including </w:t>
      </w:r>
      <w:r w:rsidR="0026786C">
        <w:t xml:space="preserve">consensus and ML </w:t>
      </w:r>
      <w:r>
        <w:t xml:space="preserve">trees from the various </w:t>
      </w:r>
      <w:r w:rsidR="0026786C">
        <w:t xml:space="preserve">Bayesian and ML </w:t>
      </w:r>
      <w:r>
        <w:t>analyses</w:t>
      </w:r>
      <w:r w:rsidR="0026786C">
        <w:t>, plus</w:t>
      </w:r>
      <w:r>
        <w:t xml:space="preserve"> 1,000 trees </w:t>
      </w:r>
      <w:r w:rsidR="0026786C">
        <w:t xml:space="preserve">each </w:t>
      </w:r>
      <w:r>
        <w:t>from the Bayesian posterior distribution</w:t>
      </w:r>
      <w:r w:rsidR="0026786C">
        <w:t>s</w:t>
      </w:r>
      <w:r>
        <w:t xml:space="preserve"> as obtained from </w:t>
      </w:r>
      <w:r w:rsidR="0026786C">
        <w:t xml:space="preserve">the </w:t>
      </w:r>
      <w:r w:rsidR="00FB2305">
        <w:t xml:space="preserve">analyses of the amino acid alignments with </w:t>
      </w:r>
      <w:r>
        <w:t>PhyloBayes</w:t>
      </w:r>
      <w:r w:rsidR="0026786C">
        <w:t xml:space="preserve"> and MrBayes</w:t>
      </w:r>
      <w:r w:rsidR="00FB2305">
        <w:t>, respectively.</w:t>
      </w:r>
      <w:r w:rsidR="0026786C">
        <w:t xml:space="preserve"> </w:t>
      </w:r>
    </w:p>
    <w:p w14:paraId="23EDBA42" w14:textId="77777777" w:rsidR="00870920" w:rsidRPr="00CF3E99" w:rsidRDefault="00870920" w:rsidP="00E63DFE">
      <w:pPr>
        <w:pStyle w:val="Heading3"/>
      </w:pPr>
      <w:r>
        <w:t>Increase of tree resolution with dataset size</w:t>
      </w:r>
    </w:p>
    <w:p w14:paraId="720F403A" w14:textId="21DB54D6" w:rsidR="00870920" w:rsidRDefault="00870920" w:rsidP="00F26380">
      <w:pPr>
        <w:spacing w:line="360" w:lineRule="auto"/>
        <w:jc w:val="both"/>
      </w:pPr>
      <w:r>
        <w:t xml:space="preserve">To assess the relationship between the number of genes included and the </w:t>
      </w:r>
      <w:r w:rsidR="00770190">
        <w:t xml:space="preserve">mean clade support </w:t>
      </w:r>
      <w:r>
        <w:t xml:space="preserve">of the resulting tree, we randomly sampled two to </w:t>
      </w:r>
      <w:r w:rsidR="00CA72F2">
        <w:t>90</w:t>
      </w:r>
      <w:r>
        <w:t xml:space="preserve"> genes, with </w:t>
      </w:r>
      <w:r w:rsidR="00CA72F2">
        <w:t>20</w:t>
      </w:r>
      <w:r>
        <w:t xml:space="preserve"> replicates for up to </w:t>
      </w:r>
      <w:r w:rsidR="00CA72F2">
        <w:t>20</w:t>
      </w:r>
      <w:r>
        <w:t xml:space="preserve"> </w:t>
      </w:r>
      <w:r w:rsidR="0057385A">
        <w:t xml:space="preserve">genes </w:t>
      </w:r>
      <w:r>
        <w:t xml:space="preserve">and </w:t>
      </w:r>
      <w:r w:rsidR="00211B29">
        <w:t xml:space="preserve">10 </w:t>
      </w:r>
      <w:r>
        <w:t xml:space="preserve">replicates from </w:t>
      </w:r>
      <w:r w:rsidR="00CA72F2">
        <w:t>30</w:t>
      </w:r>
      <w:r>
        <w:t xml:space="preserve"> genes. Each concatenated gene set was analysed in RAxML at the nucleotide level, </w:t>
      </w:r>
      <w:r w:rsidR="00FD374A">
        <w:t xml:space="preserve">partitioned </w:t>
      </w:r>
      <w:r>
        <w:t xml:space="preserve">by codon position and using the GTRCAT model with 50 bootstrap replicates. </w:t>
      </w:r>
      <w:r w:rsidR="00770190">
        <w:t>Mean clade support</w:t>
      </w:r>
      <w:r>
        <w:t xml:space="preserve"> was measured as the sum of bootstrap support values above </w:t>
      </w:r>
      <w:r w:rsidR="0026786C">
        <w:t>50%</w:t>
      </w:r>
      <w:r>
        <w:t>.</w:t>
      </w:r>
    </w:p>
    <w:p w14:paraId="4E1FF17F" w14:textId="41564E96" w:rsidR="00FB5862" w:rsidRPr="00CF3E99" w:rsidRDefault="00870920" w:rsidP="00E63DFE">
      <w:pPr>
        <w:spacing w:line="360" w:lineRule="auto"/>
        <w:jc w:val="both"/>
      </w:pPr>
      <w:r>
        <w:t>In order to re-evaluate the success of the criteria ‘</w:t>
      </w:r>
      <w:r w:rsidR="00C05A4B">
        <w:t>clade support</w:t>
      </w:r>
      <w:r>
        <w:t xml:space="preserve">’, ‘clocklikeness’ and ‘evolutionary rates’, we estimated their scores again under the full taxon sampling for each gene separately. For the </w:t>
      </w:r>
      <w:r w:rsidR="00C05A4B">
        <w:t>clade support measure</w:t>
      </w:r>
      <w:r>
        <w:t xml:space="preserve">, RAxML analyses were conducted at nucleotide level, partitioning by codon position and under a GTRCAT model. Genes were ranked according to decreasing </w:t>
      </w:r>
      <w:r w:rsidR="00770190">
        <w:t>mean clade support</w:t>
      </w:r>
      <w:r>
        <w:t xml:space="preserve"> as obtained from 100 bootstrap replicates. To obtain a measure of the clocklikeness of the genes, we ran Bayesian relaxed-clock analyses under the independent-gamma-rates model (IGR) in MrBayes 3.2 </w:t>
      </w:r>
      <w:r w:rsidR="00F25447">
        <w:fldChar w:fldCharType="begin"/>
      </w:r>
      <w:r w:rsidR="00571C7C">
        <w:instrText xml:space="preserve"> ADDIN EN.CITE &lt;EndNote&gt;&lt;Cite&gt;&lt;Author&gt;Ronquist&lt;/Author&gt;&lt;Year&gt;2012&lt;/Year&gt;&lt;RecNum&gt;1397&lt;/RecNum&gt;&lt;DisplayText&gt;(Lepage&lt;style face="italic"&gt; et al.&lt;/style&gt;, 2007, Ronquist&lt;style face="italic"&gt; et al.&lt;/style&gt;, 2012b)&lt;/DisplayText&gt;&lt;record&gt;&lt;rec-number&gt;1397&lt;/rec-number&gt;&lt;foreign-keys&gt;&lt;key app="EN" db-id="ra2szze5rwprxaedw29ptpp0e2d9v5s90paf"&gt;1397&lt;/key&gt;&lt;/foreign-keys&gt;&lt;ref-type name="Journal Article"&gt;17&lt;/ref-type&gt;&lt;contributors&gt;&lt;authors&gt;&lt;author&gt;Ronquist, F.&lt;/author&gt;&lt;author&gt;Teslenko, M.&lt;/author&gt;&lt;author&gt;Van der Mark, P.&lt;/author&gt;&lt;author&gt;Ayres, D.L.&lt;/author&gt;&lt;author&gt;Darling, A.&lt;/author&gt;&lt;author&gt;Höhna, S.&lt;/author&gt;&lt;author&gt;Larget, B.&lt;/author&gt;&lt;author&gt;Liu, L.&lt;/author&gt;&lt;author&gt;Suchard, M.A.&lt;/author&gt;&lt;author&gt;Huelsenbeck, J.P.&lt;/author&gt;&lt;/authors&gt;&lt;/contributors&gt;&lt;titles&gt;&lt;title&gt;MrBayes 3.2: Efficient Bayesian phylogenetic inference and model choice across a large model space&lt;/title&gt;&lt;secondary-title&gt;Systematic Biology&lt;/secondary-title&gt;&lt;/titles&gt;&lt;periodical&gt;&lt;full-title&gt;Systematic Biology&lt;/full-title&gt;&lt;abbr-1&gt;Syst Biol&lt;/abbr-1&gt;&lt;/periodical&gt;&lt;pages&gt;539–542&lt;/pages&gt;&lt;volume&gt;61&lt;/volume&gt;&lt;number&gt;3&lt;/number&gt;&lt;dates&gt;&lt;year&gt;2012&lt;/year&gt;&lt;/dates&gt;&lt;urls&gt;&lt;/urls&gt;&lt;/record&gt;&lt;/Cite&gt;&lt;Cite&gt;&lt;Author&gt;Lepage&lt;/Author&gt;&lt;Year&gt;2007&lt;/Year&gt;&lt;RecNum&gt;1362&lt;/RecNum&gt;&lt;record&gt;&lt;rec-number&gt;1362&lt;/rec-number&gt;&lt;foreign-keys&gt;&lt;key app="EN" db-id="ra2szze5rwprxaedw29ptpp0e2d9v5s90paf"&gt;1362&lt;/key&gt;&lt;/foreign-keys&gt;&lt;ref-type name="Journal Article"&gt;17&lt;/ref-type&gt;&lt;contributors&gt;&lt;authors&gt;&lt;author&gt;Lepage, T.&lt;/author&gt;&lt;author&gt;Bryant, D.&lt;/author&gt;&lt;author&gt;Philippe, H.&lt;/author&gt;&lt;author&gt;Lartillot, N.&lt;/author&gt;&lt;/authors&gt;&lt;/contributors&gt;&lt;titles&gt;&lt;title&gt;A general comparison of relaxed molecular clock models&lt;/title&gt;&lt;secondary-title&gt;Molecular Biology and Evolution&lt;/secondary-title&gt;&lt;/titles&gt;&lt;periodical&gt;&lt;full-title&gt;Molecular Biology and Evolution&lt;/full-title&gt;&lt;abbr-1&gt;Mol Biol Evol&lt;/abbr-1&gt;&lt;/periodical&gt;&lt;pages&gt;2669–2680&lt;/pages&gt;&lt;volume&gt;24&lt;/volume&gt;&lt;number&gt;12&lt;/number&gt;&lt;dates&gt;&lt;year&gt;2007&lt;/year&gt;&lt;/dates&gt;&lt;urls&gt;&lt;/urls&gt;&lt;/record&gt;&lt;/Cite&gt;&lt;/EndNote&gt;</w:instrText>
      </w:r>
      <w:r w:rsidR="00F25447">
        <w:fldChar w:fldCharType="separate"/>
      </w:r>
      <w:r w:rsidR="00F26380">
        <w:rPr>
          <w:noProof/>
        </w:rPr>
        <w:t>(</w:t>
      </w:r>
      <w:hyperlink w:anchor="_ENREF_57" w:tooltip="Lepage, 2007 #1362" w:history="1">
        <w:r w:rsidR="00ED36A2">
          <w:rPr>
            <w:noProof/>
          </w:rPr>
          <w:t>Lepage</w:t>
        </w:r>
        <w:r w:rsidR="00ED36A2" w:rsidRPr="00F26380">
          <w:rPr>
            <w:i/>
            <w:noProof/>
          </w:rPr>
          <w:t xml:space="preserve"> et al.</w:t>
        </w:r>
        <w:r w:rsidR="00ED36A2">
          <w:rPr>
            <w:noProof/>
          </w:rPr>
          <w:t>, 2007</w:t>
        </w:r>
      </w:hyperlink>
      <w:r w:rsidR="005E0720">
        <w:rPr>
          <w:noProof/>
        </w:rPr>
        <w:t>;</w:t>
      </w:r>
      <w:r w:rsidR="00F26380">
        <w:rPr>
          <w:noProof/>
        </w:rPr>
        <w:t xml:space="preserve"> </w:t>
      </w:r>
      <w:hyperlink w:anchor="_ENREF_95" w:tooltip="Ronquist, 2012 #1397" w:history="1">
        <w:r w:rsidR="00ED36A2">
          <w:rPr>
            <w:noProof/>
          </w:rPr>
          <w:t>Ronquist</w:t>
        </w:r>
        <w:r w:rsidR="00ED36A2" w:rsidRPr="00F26380">
          <w:rPr>
            <w:i/>
            <w:noProof/>
          </w:rPr>
          <w:t xml:space="preserve"> et al.</w:t>
        </w:r>
        <w:r w:rsidR="00ED36A2">
          <w:rPr>
            <w:noProof/>
          </w:rPr>
          <w:t>, 2012b</w:t>
        </w:r>
      </w:hyperlink>
      <w:r w:rsidR="00F26380">
        <w:rPr>
          <w:noProof/>
        </w:rPr>
        <w:t>)</w:t>
      </w:r>
      <w:r w:rsidR="00F25447">
        <w:fldChar w:fldCharType="end"/>
      </w:r>
      <w:r>
        <w:t xml:space="preserve">. We used the uniform branch length and topology prior and an exponential distribution with rate 1 as the prior on the clock variance. As the topology signal in some single-gene datasets was quite low, we used three constraints in order to force a reasonable rooting in the clock analyses </w:t>
      </w:r>
      <w:r w:rsidR="00F25447">
        <w:fldChar w:fldCharType="begin"/>
      </w:r>
      <w:r w:rsidR="00F26380">
        <w:instrText xml:space="preserve"> ADDIN EN.CITE &lt;EndNote&gt;&lt;Cite&gt;&lt;Author&gt;Ronquist&lt;/Author&gt;&lt;Year&gt;2012&lt;/Year&gt;&lt;RecNum&gt;1361&lt;/RecNum&gt;&lt;DisplayText&gt;(Ronquist&lt;style face="italic"&gt; et al.&lt;/style&gt;, 2012a)&lt;/DisplayText&gt;&lt;record&gt;&lt;rec-number&gt;1361&lt;/rec-number&gt;&lt;foreign-keys&gt;&lt;key app="EN" db-id="ra2szze5rwprxaedw29ptpp0e2d9v5s90paf"&gt;1361&lt;/key&gt;&lt;/foreign-keys&gt;&lt;ref-type name="Journal Article"&gt;17&lt;/ref-type&gt;&lt;contributors&gt;&lt;authors&gt;&lt;author&gt;Ronquist, F.&lt;/author&gt;&lt;author&gt;Klopfstein, S.&lt;/author&gt;&lt;author&gt;Vilhelmsen, L.&lt;/author&gt;&lt;author&gt;Schulmeister, S.&lt;/author&gt;&lt;author&gt;Murray, D.L.&lt;/author&gt;&lt;author&gt;Rasnitsyn, A. P.&lt;/author&gt;&lt;/authors&gt;&lt;/contributors&gt;&lt;titles&gt;&lt;title&gt;A total-evidence approach to dating with fossils, applied to the early radiation of the Hymenoptera&lt;/title&gt;&lt;secondary-title&gt;Systematic Biology&lt;/secondary-title&gt;&lt;/titles&gt;&lt;periodical&gt;&lt;full-title&gt;Systematic Biology&lt;/full-title&gt;&lt;abbr-1&gt;Syst Biol&lt;/abbr-1&gt;&lt;/periodical&gt;&lt;pages&gt;973–999&lt;/pages&gt;&lt;volume&gt;61&lt;/volume&gt;&lt;number&gt;6&lt;/number&gt;&lt;dates&gt;&lt;year&gt;2012&lt;/year&gt;&lt;/dates&gt;&lt;urls&gt;&lt;/urls&gt;&lt;electronic-resource-num&gt;http://dx.doi.org/10.1093/sysbio/sys058&lt;/electronic-resource-num&gt;&lt;/record&gt;&lt;/Cite&gt;&lt;/EndNote&gt;</w:instrText>
      </w:r>
      <w:r w:rsidR="00F25447">
        <w:fldChar w:fldCharType="separate"/>
      </w:r>
      <w:r w:rsidR="00F26380">
        <w:rPr>
          <w:noProof/>
        </w:rPr>
        <w:t>(</w:t>
      </w:r>
      <w:hyperlink w:anchor="_ENREF_94" w:tooltip="Ronquist, 2012 #1361" w:history="1">
        <w:r w:rsidR="00ED36A2">
          <w:rPr>
            <w:noProof/>
          </w:rPr>
          <w:t>Ronquist</w:t>
        </w:r>
        <w:r w:rsidR="00ED36A2" w:rsidRPr="00F26380">
          <w:rPr>
            <w:i/>
            <w:noProof/>
          </w:rPr>
          <w:t xml:space="preserve"> et al.</w:t>
        </w:r>
        <w:r w:rsidR="00ED36A2">
          <w:rPr>
            <w:noProof/>
          </w:rPr>
          <w:t>, 2012a</w:t>
        </w:r>
      </w:hyperlink>
      <w:r w:rsidR="00F26380">
        <w:rPr>
          <w:noProof/>
        </w:rPr>
        <w:t>)</w:t>
      </w:r>
      <w:r w:rsidR="00F25447">
        <w:fldChar w:fldCharType="end"/>
      </w:r>
      <w:r>
        <w:t xml:space="preserve">: Ichneumonidae, Braconidae, and Ichneumonidae + Braconidae. Analyses were run for 10 Mio generations, a value that was increased to 15 Mio generations if the </w:t>
      </w:r>
      <w:r w:rsidR="00262C92">
        <w:t>average standard deviation of split frequencies (</w:t>
      </w:r>
      <w:r>
        <w:t>ASDSF</w:t>
      </w:r>
      <w:r w:rsidR="00262C92">
        <w:t>), a measure for topology convergence,</w:t>
      </w:r>
      <w:r>
        <w:t xml:space="preserve"> had not dropped below 0.02. The genes were then sorted according to descending median clock variance. As a third criterion, we estimated site-specific rates in the program DNARates </w:t>
      </w:r>
      <w:r w:rsidR="00F25447" w:rsidRPr="00CF3E99">
        <w:fldChar w:fldCharType="begin"/>
      </w:r>
      <w:r w:rsidR="00571C7C">
        <w:instrText xml:space="preserve"> ADDIN EN.CITE &lt;EndNote&gt;&lt;Cite&gt;&lt;Author&gt;Olsen&lt;/Author&gt;&lt;Year&gt;1996&lt;/Year&gt;&lt;RecNum&gt;1897&lt;/RecNum&gt;&lt;DisplayText&gt;(Olsen, 1996)&lt;/DisplayText&gt;&lt;record&gt;&lt;rec-number&gt;1897&lt;/rec-number&gt;&lt;foreign-keys&gt;&lt;key app="EN" db-id="ra2szze5rwprxaedw29ptpp0e2d9v5s90paf"&gt;1897&lt;/key&gt;&lt;/foreign-keys&gt;&lt;ref-type name="Computer Program"&gt;9&lt;/ref-type&gt;&lt;contributors&gt;&lt;authors&gt;&lt;author&gt;Olsen, G.L.&lt;/author&gt;&lt;/authors&gt;&lt;/contributors&gt;&lt;titles&gt;&lt;title&gt;DNArates - maximum likelihood site rate calculation&lt;/title&gt;&lt;/titles&gt;&lt;dates&gt;&lt;year&gt;1996&lt;/year&gt;&lt;/dates&gt;&lt;publisher&gt;Published by the author&lt;/publisher&gt;&lt;urls&gt;&lt;/urls&gt;&lt;/record&gt;&lt;/Cite&gt;&lt;/EndNote&gt;</w:instrText>
      </w:r>
      <w:r w:rsidR="00F25447" w:rsidRPr="00CF3E99">
        <w:fldChar w:fldCharType="separate"/>
      </w:r>
      <w:r w:rsidR="00F26380">
        <w:rPr>
          <w:noProof/>
        </w:rPr>
        <w:t>(</w:t>
      </w:r>
      <w:hyperlink w:anchor="_ENREF_74" w:tooltip="Olsen, 1996 #1897" w:history="1">
        <w:r w:rsidR="00ED36A2">
          <w:rPr>
            <w:noProof/>
          </w:rPr>
          <w:t>Olsen, 1996</w:t>
        </w:r>
      </w:hyperlink>
      <w:r w:rsidR="00F26380">
        <w:rPr>
          <w:noProof/>
        </w:rPr>
        <w:t>)</w:t>
      </w:r>
      <w:r w:rsidR="00F25447" w:rsidRPr="00CF3E99">
        <w:fldChar w:fldCharType="end"/>
      </w:r>
      <w:r>
        <w:t xml:space="preserve"> as previously for the transcriptome </w:t>
      </w:r>
      <w:r w:rsidR="00C00EDC">
        <w:t xml:space="preserve">sequence </w:t>
      </w:r>
      <w:r>
        <w:t>data and ranked the genes according to the number of sites in the ‘</w:t>
      </w:r>
      <w:r w:rsidR="00770190">
        <w:t xml:space="preserve">near-optimal’ </w:t>
      </w:r>
      <w:r>
        <w:t xml:space="preserve">rates bracket </w:t>
      </w:r>
      <w:r w:rsidR="00F25447">
        <w:fldChar w:fldCharType="begin"/>
      </w:r>
      <w:r w:rsidR="00770190">
        <w:instrText xml:space="preserve"> ADDIN EN.CITE &lt;EndNote&gt;&lt;Cite&gt;&lt;Author&gt;Klopfstein&lt;/Author&gt;&lt;Year&gt;2017&lt;/Year&gt;&lt;RecNum&gt;1603&lt;/RecNum&gt;&lt;Prefix&gt;according to &lt;/Prefix&gt;&lt;DisplayText&gt;(according to Klopfstein&lt;style face="italic"&gt; et al.&lt;/style&gt;, 2017)&lt;/DisplayText&gt;&lt;record&gt;&lt;rec-number&gt;1603&lt;/rec-number&gt;&lt;foreign-keys&gt;&lt;key app="EN" db-id="ra2szze5rwprxaedw29ptpp0e2d9v5s90paf"&gt;1603&lt;/key&gt;&lt;/foreign-keys&gt;&lt;ref-type name="Journal Article"&gt;17&lt;/ref-type&gt;&lt;contributors&gt;&lt;authors&gt;&lt;author&gt;Klopfstein, S.&lt;/author&gt;&lt;author&gt;Massingham, T.&lt;/author&gt;&lt;author&gt;Goldman, N.&lt;/author&gt;&lt;/authors&gt;&lt;/contributors&gt;&lt;titles&gt;&lt;title&gt;More on the best evolutionary rate for phylogenetic analysis&lt;/title&gt;&lt;secondary-title&gt;Systematic Biology&lt;/secondary-title&gt;&lt;/titles&gt;&lt;periodical&gt;&lt;full-title&gt;Systematic Biology&lt;/full-title&gt;&lt;abbr-1&gt;Syst Biol&lt;/abbr-1&gt;&lt;/periodical&gt;&lt;pages&gt;769–785&lt;/pages&gt;&lt;volume&gt;66&lt;/volume&gt;&lt;number&gt;5&lt;/number&gt;&lt;dates&gt;&lt;year&gt;2017&lt;/year&gt;&lt;/dates&gt;&lt;urls&gt;&lt;/urls&gt;&lt;/record&gt;&lt;/Cite&gt;&lt;/EndNote&gt;</w:instrText>
      </w:r>
      <w:r w:rsidR="00F25447">
        <w:fldChar w:fldCharType="separate"/>
      </w:r>
      <w:r w:rsidR="00770190">
        <w:rPr>
          <w:noProof/>
        </w:rPr>
        <w:t>(</w:t>
      </w:r>
      <w:hyperlink w:anchor="_ENREF_47" w:tooltip="Klopfstein, 2017 #1603" w:history="1">
        <w:r w:rsidR="00ED36A2">
          <w:rPr>
            <w:noProof/>
          </w:rPr>
          <w:t>according to Klopfstein</w:t>
        </w:r>
        <w:r w:rsidR="00ED36A2" w:rsidRPr="00770190">
          <w:rPr>
            <w:i/>
            <w:noProof/>
          </w:rPr>
          <w:t xml:space="preserve"> et al.</w:t>
        </w:r>
        <w:r w:rsidR="00ED36A2">
          <w:rPr>
            <w:noProof/>
          </w:rPr>
          <w:t>, 2017</w:t>
        </w:r>
      </w:hyperlink>
      <w:r w:rsidR="00770190">
        <w:rPr>
          <w:noProof/>
        </w:rPr>
        <w:t>)</w:t>
      </w:r>
      <w:r w:rsidR="00F25447">
        <w:fldChar w:fldCharType="end"/>
      </w:r>
      <w:r>
        <w:t>.</w:t>
      </w:r>
    </w:p>
    <w:p w14:paraId="3A807BDD" w14:textId="77777777" w:rsidR="002A4189" w:rsidRPr="00E63DFE" w:rsidRDefault="002A4189" w:rsidP="00E63DFE">
      <w:pPr>
        <w:pStyle w:val="Heading2"/>
      </w:pPr>
      <w:r w:rsidRPr="00E63DFE">
        <w:lastRenderedPageBreak/>
        <w:t>Results</w:t>
      </w:r>
    </w:p>
    <w:p w14:paraId="6E1CA83F" w14:textId="77777777" w:rsidR="002A4189" w:rsidRPr="00E63DFE" w:rsidRDefault="002A4189" w:rsidP="00E63DFE">
      <w:pPr>
        <w:pStyle w:val="Heading3"/>
      </w:pPr>
      <w:r w:rsidRPr="00E63DFE">
        <w:t>Transcriptomes</w:t>
      </w:r>
      <w:r w:rsidR="006556C8" w:rsidRPr="00E63DFE">
        <w:t xml:space="preserve"> and </w:t>
      </w:r>
      <w:r w:rsidR="00BB4981" w:rsidRPr="00E63DFE">
        <w:t>phylogenetic informativeness</w:t>
      </w:r>
    </w:p>
    <w:p w14:paraId="5C6F665B" w14:textId="51575870" w:rsidR="0054364A" w:rsidRPr="00CF3E99" w:rsidRDefault="00B166C9" w:rsidP="00F26380">
      <w:pPr>
        <w:spacing w:line="360" w:lineRule="auto"/>
      </w:pPr>
      <w:r w:rsidRPr="00CF3E99">
        <w:t>An average of 10</w:t>
      </w:r>
      <w:r w:rsidRPr="00CF3E99">
        <w:rPr>
          <w:vertAlign w:val="superscript"/>
        </w:rPr>
        <w:t>8</w:t>
      </w:r>
      <w:r w:rsidRPr="00262C92">
        <w:t xml:space="preserve"> </w:t>
      </w:r>
      <w:r w:rsidRPr="00CF3E99">
        <w:t>bp (8.2</w:t>
      </w:r>
      <w:r w:rsidR="00335D18">
        <w:t>x</w:t>
      </w:r>
      <w:r w:rsidRPr="00CF3E99">
        <w:t>10</w:t>
      </w:r>
      <w:r w:rsidRPr="00CF3E99">
        <w:rPr>
          <w:vertAlign w:val="superscript"/>
        </w:rPr>
        <w:t>7</w:t>
      </w:r>
      <w:r w:rsidRPr="00CF3E99">
        <w:t xml:space="preserve"> – 1.3</w:t>
      </w:r>
      <w:r w:rsidR="00335D18">
        <w:t>x</w:t>
      </w:r>
      <w:r w:rsidRPr="00CF3E99">
        <w:t>10</w:t>
      </w:r>
      <w:r w:rsidRPr="00CF3E99">
        <w:rPr>
          <w:vertAlign w:val="superscript"/>
        </w:rPr>
        <w:t>8</w:t>
      </w:r>
      <w:r w:rsidRPr="00CF3E99">
        <w:t>) w</w:t>
      </w:r>
      <w:r w:rsidR="00104BF7">
        <w:t>ere</w:t>
      </w:r>
      <w:r w:rsidRPr="00CF3E99">
        <w:t xml:space="preserve"> </w:t>
      </w:r>
      <w:r w:rsidR="00C00EDC">
        <w:t xml:space="preserve">sequenced from each </w:t>
      </w:r>
      <w:r w:rsidR="00C00EDC" w:rsidRPr="00CF3E99">
        <w:t>transcriptome</w:t>
      </w:r>
      <w:r w:rsidR="00C00EDC">
        <w:t xml:space="preserve"> library</w:t>
      </w:r>
      <w:r w:rsidRPr="00CF3E99">
        <w:t xml:space="preserve">, which assembled </w:t>
      </w:r>
      <w:r w:rsidR="00262C92">
        <w:t xml:space="preserve">into </w:t>
      </w:r>
      <w:r w:rsidR="005E74B2">
        <w:t>ca.</w:t>
      </w:r>
      <w:r w:rsidR="00C76A12">
        <w:t xml:space="preserve"> </w:t>
      </w:r>
      <w:r w:rsidRPr="00CF3E99">
        <w:t>10</w:t>
      </w:r>
      <w:r w:rsidRPr="00CF3E99">
        <w:rPr>
          <w:vertAlign w:val="superscript"/>
        </w:rPr>
        <w:t>5</w:t>
      </w:r>
      <w:r w:rsidRPr="00CF3E99">
        <w:t xml:space="preserve"> contigs (7.2</w:t>
      </w:r>
      <w:r w:rsidR="00335D18">
        <w:t>x</w:t>
      </w:r>
      <w:r w:rsidRPr="00CF3E99">
        <w:t>10</w:t>
      </w:r>
      <w:r w:rsidRPr="00CF3E99">
        <w:rPr>
          <w:vertAlign w:val="superscript"/>
        </w:rPr>
        <w:t>4</w:t>
      </w:r>
      <w:r w:rsidRPr="00CF3E99">
        <w:t xml:space="preserve"> – 1.5</w:t>
      </w:r>
      <w:r w:rsidR="00335D18">
        <w:t>x</w:t>
      </w:r>
      <w:r w:rsidRPr="00CF3E99">
        <w:t>10</w:t>
      </w:r>
      <w:r w:rsidRPr="00CF3E99">
        <w:rPr>
          <w:vertAlign w:val="superscript"/>
        </w:rPr>
        <w:t>5</w:t>
      </w:r>
      <w:r w:rsidRPr="00CF3E99">
        <w:t xml:space="preserve">). </w:t>
      </w:r>
      <w:r w:rsidR="00262C92">
        <w:t xml:space="preserve">Both these numbers are </w:t>
      </w:r>
      <w:r w:rsidRPr="00CF3E99">
        <w:t>about 3.</w:t>
      </w:r>
      <w:r w:rsidR="00D4360C">
        <w:t>6</w:t>
      </w:r>
      <w:r w:rsidRPr="00CF3E99">
        <w:t xml:space="preserve"> times </w:t>
      </w:r>
      <w:r w:rsidR="00262C92">
        <w:t>larger</w:t>
      </w:r>
      <w:r w:rsidRPr="00CF3E99">
        <w:t xml:space="preserve"> than </w:t>
      </w:r>
      <w:r w:rsidR="00324E6A">
        <w:t>those of</w:t>
      </w:r>
      <w:r w:rsidR="00104BF7">
        <w:t xml:space="preserve"> </w:t>
      </w:r>
      <w:r w:rsidR="00324E6A">
        <w:t xml:space="preserve">the </w:t>
      </w:r>
      <w:r w:rsidR="00104BF7">
        <w:t xml:space="preserve">transcriptome data </w:t>
      </w:r>
      <w:r w:rsidR="00324E6A">
        <w:t xml:space="preserve">published </w:t>
      </w:r>
      <w:r w:rsidR="00262C92">
        <w:t xml:space="preserve">by Peters </w:t>
      </w:r>
      <w:r w:rsidR="00262C92" w:rsidRPr="008E69B3">
        <w:rPr>
          <w:i/>
        </w:rPr>
        <w:t>et al.</w:t>
      </w:r>
      <w:r w:rsidR="00262C92">
        <w:t xml:space="preserve"> </w:t>
      </w:r>
      <w:r w:rsidR="00F25447">
        <w:fldChar w:fldCharType="begin"/>
      </w:r>
      <w:r w:rsidR="00571C7C">
        <w:instrText xml:space="preserve"> ADDIN EN.CITE &lt;EndNote&gt;&lt;Cite ExcludeAuth="1"&gt;&lt;Author&gt;Peters&lt;/Author&gt;&lt;Year&gt;2017&lt;/Year&gt;&lt;RecNum&gt;1886&lt;/RecNum&gt;&lt;DisplayText&gt;(2017)&lt;/DisplayText&gt;&lt;record&gt;&lt;rec-number&gt;1886&lt;/rec-number&gt;&lt;foreign-keys&gt;&lt;key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fldChar w:fldCharType="separate"/>
      </w:r>
      <w:r w:rsidR="00262C92">
        <w:rPr>
          <w:noProof/>
        </w:rPr>
        <w:t>(</w:t>
      </w:r>
      <w:hyperlink w:anchor="_ENREF_77" w:tooltip="Peters, 2017 #1886" w:history="1">
        <w:r w:rsidR="00ED36A2">
          <w:rPr>
            <w:noProof/>
          </w:rPr>
          <w:t>2017</w:t>
        </w:r>
      </w:hyperlink>
      <w:r w:rsidR="00262C92">
        <w:rPr>
          <w:noProof/>
        </w:rPr>
        <w:t>)</w:t>
      </w:r>
      <w:r w:rsidR="00F25447">
        <w:fldChar w:fldCharType="end"/>
      </w:r>
      <w:r w:rsidRPr="00CF3E99">
        <w:t xml:space="preserve"> (Supplementary </w:t>
      </w:r>
      <w:r w:rsidR="00C2580A">
        <w:t>File S</w:t>
      </w:r>
      <w:r w:rsidR="00A3322D">
        <w:t>9</w:t>
      </w:r>
      <w:r w:rsidRPr="00CF3E99">
        <w:t xml:space="preserve">), which can be explained by the fact that we pooled </w:t>
      </w:r>
      <w:r w:rsidR="00C54702">
        <w:t>fewer</w:t>
      </w:r>
      <w:r w:rsidRPr="00CF3E99">
        <w:t xml:space="preserve"> samples per lane. </w:t>
      </w:r>
      <w:r w:rsidR="006556C8" w:rsidRPr="00CF3E99">
        <w:t xml:space="preserve">Searching for </w:t>
      </w:r>
      <w:r w:rsidRPr="00CF3E99">
        <w:t>3</w:t>
      </w:r>
      <w:r w:rsidR="00C54702">
        <w:t>,</w:t>
      </w:r>
      <w:r w:rsidRPr="00CF3E99">
        <w:t>2</w:t>
      </w:r>
      <w:r w:rsidR="006556C8" w:rsidRPr="00CF3E99">
        <w:t>60</w:t>
      </w:r>
      <w:r w:rsidRPr="00CF3E99">
        <w:t xml:space="preserve"> </w:t>
      </w:r>
      <w:r w:rsidR="0099541C" w:rsidRPr="00CF3E99">
        <w:t>single-copy genes</w:t>
      </w:r>
      <w:r w:rsidR="006556C8" w:rsidRPr="00CF3E99">
        <w:t xml:space="preserve">, we found </w:t>
      </w:r>
      <w:r w:rsidR="00BB4981" w:rsidRPr="00CF3E99">
        <w:t xml:space="preserve">comparable </w:t>
      </w:r>
      <w:r w:rsidR="006556C8" w:rsidRPr="00CF3E99">
        <w:t>number</w:t>
      </w:r>
      <w:r w:rsidR="00EC5C23">
        <w:t>s</w:t>
      </w:r>
      <w:r w:rsidR="006556C8" w:rsidRPr="00CF3E99">
        <w:t xml:space="preserve"> in our transcriptomes </w:t>
      </w:r>
      <w:r w:rsidR="00BB4981" w:rsidRPr="00CF3E99">
        <w:t>and</w:t>
      </w:r>
      <w:r w:rsidR="006556C8" w:rsidRPr="00CF3E99">
        <w:t xml:space="preserve"> </w:t>
      </w:r>
      <w:r w:rsidR="00262C92">
        <w:t xml:space="preserve">those </w:t>
      </w:r>
      <w:r w:rsidR="00EC5C23">
        <w:t xml:space="preserve">published </w:t>
      </w:r>
      <w:r w:rsidR="00262C92">
        <w:t xml:space="preserve">by Peters </w:t>
      </w:r>
      <w:r w:rsidR="00262C92" w:rsidRPr="008E69B3">
        <w:rPr>
          <w:i/>
        </w:rPr>
        <w:t>et al.</w:t>
      </w:r>
      <w:r w:rsidR="00262C92">
        <w:t xml:space="preserve"> </w:t>
      </w:r>
      <w:r w:rsidR="00F25447">
        <w:fldChar w:fldCharType="begin"/>
      </w:r>
      <w:r w:rsidR="00571C7C">
        <w:instrText xml:space="preserve"> ADDIN EN.CITE &lt;EndNote&gt;&lt;Cite ExcludeAuth="1"&gt;&lt;Author&gt;Peters&lt;/Author&gt;&lt;Year&gt;2017&lt;/Year&gt;&lt;RecNum&gt;1886&lt;/RecNum&gt;&lt;DisplayText&gt;(2017)&lt;/DisplayText&gt;&lt;record&gt;&lt;rec-number&gt;1886&lt;/rec-number&gt;&lt;foreign-keys&gt;&lt;key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fldChar w:fldCharType="separate"/>
      </w:r>
      <w:r w:rsidR="00262C92">
        <w:rPr>
          <w:noProof/>
        </w:rPr>
        <w:t>(</w:t>
      </w:r>
      <w:hyperlink w:anchor="_ENREF_77" w:tooltip="Peters, 2017 #1886" w:history="1">
        <w:r w:rsidR="00ED36A2">
          <w:rPr>
            <w:noProof/>
          </w:rPr>
          <w:t>2017</w:t>
        </w:r>
      </w:hyperlink>
      <w:r w:rsidR="00262C92">
        <w:rPr>
          <w:noProof/>
        </w:rPr>
        <w:t>)</w:t>
      </w:r>
      <w:r w:rsidR="00F25447">
        <w:fldChar w:fldCharType="end"/>
      </w:r>
      <w:r w:rsidR="00262C92" w:rsidRPr="00CF3E99">
        <w:t xml:space="preserve"> </w:t>
      </w:r>
      <w:r w:rsidR="006556C8" w:rsidRPr="00CF3E99">
        <w:t>(</w:t>
      </w:r>
      <w:r w:rsidR="004E24AA" w:rsidRPr="00CF3E99">
        <w:t>3</w:t>
      </w:r>
      <w:r w:rsidR="004E24AA">
        <w:t>,</w:t>
      </w:r>
      <w:r w:rsidR="004E24AA" w:rsidRPr="00CF3E99">
        <w:t xml:space="preserve">059 </w:t>
      </w:r>
      <w:r w:rsidR="006556C8" w:rsidRPr="00CF3E99">
        <w:t>compared to 2</w:t>
      </w:r>
      <w:r w:rsidR="00C54702">
        <w:t>,</w:t>
      </w:r>
      <w:r w:rsidR="006556C8" w:rsidRPr="00CF3E99">
        <w:t>969)</w:t>
      </w:r>
      <w:r w:rsidR="006F3BE5">
        <w:t xml:space="preserve">. However, </w:t>
      </w:r>
      <w:r w:rsidR="006556C8" w:rsidRPr="00CF3E99">
        <w:t>different genes</w:t>
      </w:r>
      <w:r w:rsidR="006F3BE5">
        <w:t xml:space="preserve"> were</w:t>
      </w:r>
      <w:r w:rsidR="006556C8" w:rsidRPr="00CF3E99">
        <w:t xml:space="preserve"> missing in different taxa, so that only 1</w:t>
      </w:r>
      <w:r w:rsidR="00C54702">
        <w:t>,</w:t>
      </w:r>
      <w:r w:rsidR="006556C8" w:rsidRPr="00CF3E99">
        <w:t>908 gen</w:t>
      </w:r>
      <w:r w:rsidR="00BB4981" w:rsidRPr="00CF3E99">
        <w:t xml:space="preserve">es were present </w:t>
      </w:r>
      <w:r w:rsidR="004A126E">
        <w:t xml:space="preserve">across all </w:t>
      </w:r>
      <w:r w:rsidR="009C503F">
        <w:t xml:space="preserve">25 </w:t>
      </w:r>
      <w:r w:rsidR="004A126E">
        <w:t>transcriptomes</w:t>
      </w:r>
      <w:r w:rsidR="00BB4981" w:rsidRPr="00CF3E99">
        <w:t xml:space="preserve">. Filtering these for sections of at least 600 bp </w:t>
      </w:r>
      <w:r w:rsidR="00104BF7" w:rsidRPr="00CF3E99">
        <w:t>lengths</w:t>
      </w:r>
      <w:r w:rsidR="00BB4981" w:rsidRPr="00CF3E99">
        <w:t xml:space="preserve"> and good coverage across all taxa resulted in 72</w:t>
      </w:r>
      <w:r w:rsidR="0052674C">
        <w:t>3</w:t>
      </w:r>
      <w:r w:rsidR="00BB4981" w:rsidRPr="00CF3E99">
        <w:t xml:space="preserve"> genes</w:t>
      </w:r>
      <w:r w:rsidR="00F06EDB" w:rsidRPr="00CF3E99">
        <w:t xml:space="preserve"> </w:t>
      </w:r>
      <w:r w:rsidR="006F3BE5">
        <w:t xml:space="preserve">spanning more </w:t>
      </w:r>
      <w:r w:rsidR="00F06EDB" w:rsidRPr="00CF3E99">
        <w:t xml:space="preserve">than 568 </w:t>
      </w:r>
      <w:r w:rsidR="001D4F36">
        <w:t>kbp</w:t>
      </w:r>
      <w:r w:rsidR="006F3BE5">
        <w:t xml:space="preserve"> in length</w:t>
      </w:r>
      <w:r w:rsidR="00BB4981" w:rsidRPr="00CF3E99">
        <w:t>.</w:t>
      </w:r>
    </w:p>
    <w:p w14:paraId="38B6996F" w14:textId="5F38F911" w:rsidR="008F5F36" w:rsidRPr="00CF3E99" w:rsidRDefault="00C471A5" w:rsidP="00F26380">
      <w:pPr>
        <w:spacing w:line="360" w:lineRule="auto"/>
      </w:pPr>
      <w:r w:rsidRPr="00CF3E99">
        <w:t>Analysing</w:t>
      </w:r>
      <w:r w:rsidR="008F5F36" w:rsidRPr="00CF3E99">
        <w:t xml:space="preserve"> </w:t>
      </w:r>
      <w:r w:rsidR="006F3BE5">
        <w:t>the above</w:t>
      </w:r>
      <w:r w:rsidR="006F3BE5" w:rsidRPr="00CF3E99">
        <w:t xml:space="preserve"> </w:t>
      </w:r>
      <w:r w:rsidR="008F5F36" w:rsidRPr="00CF3E99">
        <w:t>72</w:t>
      </w:r>
      <w:r w:rsidR="0052674C">
        <w:t>3</w:t>
      </w:r>
      <w:r w:rsidR="008F5F36" w:rsidRPr="00CF3E99">
        <w:t xml:space="preserve"> genes both</w:t>
      </w:r>
      <w:r w:rsidR="00BB4981" w:rsidRPr="00CF3E99">
        <w:t xml:space="preserve"> </w:t>
      </w:r>
      <w:r w:rsidR="008F5F36" w:rsidRPr="00CF3E99">
        <w:t xml:space="preserve">as concatenated </w:t>
      </w:r>
      <w:r w:rsidR="0052674C">
        <w:t xml:space="preserve">amino </w:t>
      </w:r>
      <w:r w:rsidR="00BB4981" w:rsidRPr="00CF3E99">
        <w:t>acid</w:t>
      </w:r>
      <w:r w:rsidR="0052674C">
        <w:t xml:space="preserve">s, first and second codon positions, and full </w:t>
      </w:r>
      <w:r w:rsidR="00BB4981" w:rsidRPr="00CF3E99">
        <w:t xml:space="preserve">nucleotide </w:t>
      </w:r>
      <w:r w:rsidR="008F5F36" w:rsidRPr="00CF3E99">
        <w:t xml:space="preserve">alignments under </w:t>
      </w:r>
      <w:r w:rsidR="0026786C">
        <w:t>ML</w:t>
      </w:r>
      <w:r w:rsidR="008F5F36" w:rsidRPr="00CF3E99">
        <w:t xml:space="preserve">, we </w:t>
      </w:r>
      <w:r w:rsidR="0099541C" w:rsidRPr="00CF3E99">
        <w:t>recover</w:t>
      </w:r>
      <w:r w:rsidR="0052674C">
        <w:t>ed</w:t>
      </w:r>
      <w:r w:rsidR="0099541C" w:rsidRPr="00CF3E99">
        <w:t xml:space="preserve"> </w:t>
      </w:r>
      <w:r w:rsidR="0052674C">
        <w:t xml:space="preserve">partly </w:t>
      </w:r>
      <w:r w:rsidR="0099541C" w:rsidRPr="00CF3E99">
        <w:t xml:space="preserve">conflicting </w:t>
      </w:r>
      <w:r w:rsidR="008F5F36" w:rsidRPr="00CF3E99">
        <w:t>trees</w:t>
      </w:r>
      <w:r w:rsidR="0052674C">
        <w:t xml:space="preserve"> </w:t>
      </w:r>
      <w:r w:rsidR="008F5F36" w:rsidRPr="00CF3E99">
        <w:t>(Fig. 1)</w:t>
      </w:r>
      <w:r w:rsidR="00BB4981" w:rsidRPr="00CF3E99">
        <w:t xml:space="preserve">, </w:t>
      </w:r>
      <w:r w:rsidR="0052674C">
        <w:t xml:space="preserve">each of which obtained </w:t>
      </w:r>
      <w:r w:rsidR="00BB4981" w:rsidRPr="00CF3E99">
        <w:t>maximal bootstrap suppor</w:t>
      </w:r>
      <w:r w:rsidR="0099541C" w:rsidRPr="00CF3E99">
        <w:t>t</w:t>
      </w:r>
      <w:r w:rsidR="000301FF">
        <w:t xml:space="preserve"> at every node</w:t>
      </w:r>
      <w:r w:rsidR="0099541C" w:rsidRPr="00CF3E99">
        <w:t xml:space="preserve">. </w:t>
      </w:r>
      <w:r w:rsidR="00894A4F">
        <w:t xml:space="preserve">Such a result might be expected from a taxon sampling as sparse as this one, even when a large number of genes are analysed, and </w:t>
      </w:r>
      <w:r w:rsidR="00335D18">
        <w:t>thus we</w:t>
      </w:r>
      <w:r w:rsidR="00894A4F">
        <w:t xml:space="preserve"> focus on the few well-supported relationships and on identifying the main regions of conflict </w:t>
      </w:r>
      <w:r w:rsidR="00335D18">
        <w:t>among</w:t>
      </w:r>
      <w:r w:rsidR="00894A4F">
        <w:t xml:space="preserve"> the transcriptome trees. </w:t>
      </w:r>
      <w:r w:rsidR="005D7AEE">
        <w:t>A</w:t>
      </w:r>
      <w:r w:rsidR="005D7AEE" w:rsidRPr="00CF3E99">
        <w:t>s expected from previous studies</w:t>
      </w:r>
      <w:r w:rsidR="005D7AEE">
        <w:t xml:space="preserve">, </w:t>
      </w:r>
      <w:r w:rsidR="0099541C" w:rsidRPr="00CF3E99">
        <w:rPr>
          <w:i/>
        </w:rPr>
        <w:t>Xorides</w:t>
      </w:r>
      <w:r w:rsidR="0099541C" w:rsidRPr="00CF3E99">
        <w:t xml:space="preserve"> </w:t>
      </w:r>
      <w:r w:rsidR="00CA72F2">
        <w:t xml:space="preserve">was recovered as the sister to the remaining ichneumonids </w:t>
      </w:r>
      <w:r w:rsidR="006738E0">
        <w:fldChar w:fldCharType="begin"/>
      </w:r>
      <w:r w:rsidR="006738E0">
        <w:instrText xml:space="preserve"> ADDIN EN.CITE &lt;EndNote&gt;&lt;Cite&gt;&lt;Author&gt;Quicke&lt;/Author&gt;&lt;Year&gt;1999&lt;/Year&gt;&lt;RecNum&gt;81&lt;/RecNum&gt;&lt;DisplayText&gt;(Quicke&lt;style face="italic"&gt; et al.&lt;/style&gt;, 1999)&lt;/DisplayText&gt;&lt;record&gt;&lt;rec-number&gt;81&lt;/rec-number&gt;&lt;foreign-keys&gt;&lt;key app="EN" db-id="ra2szze5rwprxaedw29ptpp0e2d9v5s90paf"&gt;81&lt;/key&gt;&lt;/foreign-keys&gt;&lt;ref-type name="Journal Article"&gt;17&lt;/ref-type&gt;&lt;contributors&gt;&lt;authors&gt;&lt;author&gt;Quicke, D.L.J.&lt;/author&gt;&lt;author&gt;Lopez-Vaamonde, C.&lt;/author&gt;&lt;author&gt;Belshaw, R.&lt;/author&gt;&lt;/authors&gt;&lt;/contributors&gt;&lt;titles&gt;&lt;title&gt;The basal Ichneumonidae (Insecta, Hymenoptera): 28S D2 rDNA considerations of the Brachycyrtinae, Labeninae, Paxylommatinae and Xoridinae&lt;/title&gt;&lt;secondary-title&gt;Zoologica Scripta&lt;/secondary-title&gt;&lt;/titles&gt;&lt;periodical&gt;&lt;full-title&gt;Zoologica Scripta&lt;/full-title&gt;&lt;abbr-1&gt;Zool Scr&lt;/abbr-1&gt;&lt;abbr-2&gt;Zool. Scr.&lt;/abbr-2&gt;&lt;/periodical&gt;&lt;pages&gt;203-210&lt;/pages&gt;&lt;volume&gt;28&lt;/volume&gt;&lt;number&gt;1-2&lt;/number&gt;&lt;keywords&gt;&lt;keyword&gt;Ichneumonidae&lt;/keyword&gt;&lt;keyword&gt;Brachycrytinae&lt;/keyword&gt;&lt;keyword&gt;Labeninae&lt;/keyword&gt;&lt;keyword&gt;Paxylommatinae&lt;/keyword&gt;&lt;keyword&gt;Xoridinae&lt;/keyword&gt;&lt;keyword&gt;28S D2 rDNA&lt;/keyword&gt;&lt;keyword&gt;molecular&lt;/keyword&gt;&lt;keyword&gt;phylogeny&lt;/keyword&gt;&lt;keyword&gt;evolution&lt;/keyword&gt;&lt;keyword&gt;host&lt;/keyword&gt;&lt;keyword&gt;English&lt;/keyword&gt;&lt;/keywords&gt;&lt;dates&gt;&lt;year&gt;1999&lt;/year&gt;&lt;/dates&gt;&lt;accession-num&gt;71&lt;/accession-num&gt;&lt;work-type&gt;phylogeny, classification&lt;/work-type&gt;&lt;urls&gt;&lt;related-urls&gt;&lt;url&gt;file://D:%5CDiss-Museum-Ichneumonidae%5CLiteratur%5CDatabase%5CQuicke-et-al_1999_Basal-Ichneumonidae-28SD2rDNA_Ref-0071.pdf&lt;/url&gt;&lt;/related-urls&gt;&lt;/urls&gt;&lt;/record&gt;&lt;/Cite&gt;&lt;/EndNote&gt;</w:instrText>
      </w:r>
      <w:r w:rsidR="006738E0">
        <w:fldChar w:fldCharType="separate"/>
      </w:r>
      <w:r w:rsidR="006738E0">
        <w:rPr>
          <w:noProof/>
        </w:rPr>
        <w:t>(</w:t>
      </w:r>
      <w:hyperlink w:anchor="_ENREF_87" w:tooltip="Quicke, 1999 #81" w:history="1">
        <w:r w:rsidR="00ED36A2">
          <w:rPr>
            <w:noProof/>
          </w:rPr>
          <w:t>Quicke</w:t>
        </w:r>
        <w:r w:rsidR="00ED36A2" w:rsidRPr="006738E0">
          <w:rPr>
            <w:i/>
            <w:noProof/>
          </w:rPr>
          <w:t xml:space="preserve"> et al.</w:t>
        </w:r>
        <w:r w:rsidR="00ED36A2">
          <w:rPr>
            <w:noProof/>
          </w:rPr>
          <w:t>, 1999</w:t>
        </w:r>
      </w:hyperlink>
      <w:r w:rsidR="006738E0">
        <w:rPr>
          <w:noProof/>
        </w:rPr>
        <w:t>)</w:t>
      </w:r>
      <w:r w:rsidR="006738E0">
        <w:fldChar w:fldCharType="end"/>
      </w:r>
      <w:r w:rsidR="006738E0">
        <w:t xml:space="preserve"> </w:t>
      </w:r>
      <w:r w:rsidR="00CA72F2">
        <w:t xml:space="preserve">and </w:t>
      </w:r>
      <w:r w:rsidR="0099541C" w:rsidRPr="00CF3E99">
        <w:t xml:space="preserve">the </w:t>
      </w:r>
      <w:r w:rsidR="002414AC">
        <w:t>higher</w:t>
      </w:r>
      <w:r w:rsidR="001B3256">
        <w:t xml:space="preserve"> taxonomic</w:t>
      </w:r>
      <w:r w:rsidR="0099541C" w:rsidRPr="00CF3E99">
        <w:t xml:space="preserve"> groupings Ophioniformes, Ichneumoniformes</w:t>
      </w:r>
      <w:r w:rsidR="00517426">
        <w:t>,</w:t>
      </w:r>
      <w:r w:rsidR="0099541C" w:rsidRPr="00CF3E99">
        <w:t xml:space="preserve"> and Pimpliformes</w:t>
      </w:r>
      <w:r w:rsidR="006738E0">
        <w:t xml:space="preserve"> </w:t>
      </w:r>
      <w:r w:rsidR="00896F67">
        <w:fldChar w:fldCharType="begin"/>
      </w:r>
      <w:r w:rsidR="00896F67">
        <w:instrText xml:space="preserve"> ADDIN EN.CITE &lt;EndNote&gt;&lt;Cite&gt;&lt;Author&gt;Quicke&lt;/Author&gt;&lt;Year&gt;2009&lt;/Year&gt;&lt;RecNum&gt;1074&lt;/RecNum&gt;&lt;Prefix&gt;as defined in &lt;/Prefix&gt;&lt;DisplayText&gt;(as defined in Quicke&lt;style face="italic"&gt; et al.&lt;/style&gt;, 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896F67">
        <w:fldChar w:fldCharType="separate"/>
      </w:r>
      <w:r w:rsidR="00896F67">
        <w:rPr>
          <w:noProof/>
        </w:rPr>
        <w:t>(</w:t>
      </w:r>
      <w:hyperlink w:anchor="_ENREF_86" w:tooltip="Quicke, 2009 #1074" w:history="1">
        <w:r w:rsidR="00ED36A2">
          <w:rPr>
            <w:noProof/>
          </w:rPr>
          <w:t>as defined in Quicke</w:t>
        </w:r>
        <w:r w:rsidR="00ED36A2" w:rsidRPr="00896F67">
          <w:rPr>
            <w:i/>
            <w:noProof/>
          </w:rPr>
          <w:t xml:space="preserve"> et al.</w:t>
        </w:r>
        <w:r w:rsidR="00ED36A2">
          <w:rPr>
            <w:noProof/>
          </w:rPr>
          <w:t>, 2009</w:t>
        </w:r>
      </w:hyperlink>
      <w:r w:rsidR="00896F67">
        <w:rPr>
          <w:noProof/>
        </w:rPr>
        <w:t>)</w:t>
      </w:r>
      <w:r w:rsidR="00896F67">
        <w:fldChar w:fldCharType="end"/>
      </w:r>
      <w:r w:rsidR="00896F67">
        <w:t xml:space="preserve"> </w:t>
      </w:r>
      <w:r w:rsidR="00104BF7">
        <w:t>we</w:t>
      </w:r>
      <w:r w:rsidR="0099541C" w:rsidRPr="00CF3E99">
        <w:t xml:space="preserve">re recovered in </w:t>
      </w:r>
      <w:r w:rsidR="0052674C">
        <w:t>all three</w:t>
      </w:r>
      <w:r w:rsidR="0099541C" w:rsidRPr="00CF3E99">
        <w:t xml:space="preserve"> datasets</w:t>
      </w:r>
      <w:r w:rsidR="005D7AEE">
        <w:t>. However</w:t>
      </w:r>
      <w:r w:rsidR="0099541C" w:rsidRPr="00CF3E99">
        <w:t xml:space="preserve">, the </w:t>
      </w:r>
      <w:r w:rsidR="0052674C">
        <w:t xml:space="preserve">relationships </w:t>
      </w:r>
      <w:r w:rsidR="00CA72F2">
        <w:t>among</w:t>
      </w:r>
      <w:r w:rsidR="0052674C">
        <w:t xml:space="preserve"> the pimpliform subfamilies</w:t>
      </w:r>
      <w:r w:rsidR="0052674C" w:rsidRPr="00CF3E99">
        <w:t xml:space="preserve"> </w:t>
      </w:r>
      <w:r w:rsidR="0099541C" w:rsidRPr="00CF3E99">
        <w:t>show</w:t>
      </w:r>
      <w:r w:rsidR="00104BF7">
        <w:t>ed</w:t>
      </w:r>
      <w:r w:rsidR="0099541C" w:rsidRPr="00CF3E99">
        <w:t xml:space="preserve"> conflicts </w:t>
      </w:r>
      <w:r w:rsidR="0052674C">
        <w:t>and</w:t>
      </w:r>
      <w:r w:rsidR="0099541C" w:rsidRPr="00CF3E99">
        <w:t xml:space="preserve"> the subfamily Pimplinae</w:t>
      </w:r>
      <w:r w:rsidR="006738E0">
        <w:t>, which was recovered as monophyletic in the amino-acid analysis,</w:t>
      </w:r>
      <w:r w:rsidR="00894A4F">
        <w:t xml:space="preserve"> </w:t>
      </w:r>
      <w:r w:rsidR="00104BF7">
        <w:t>wa</w:t>
      </w:r>
      <w:r w:rsidR="0052674C">
        <w:t>s</w:t>
      </w:r>
      <w:r w:rsidR="0099541C" w:rsidRPr="00CF3E99">
        <w:t xml:space="preserve"> split in</w:t>
      </w:r>
      <w:r w:rsidR="0052674C">
        <w:t>to</w:t>
      </w:r>
      <w:r w:rsidR="0099541C" w:rsidRPr="00CF3E99">
        <w:t xml:space="preserve"> two groups </w:t>
      </w:r>
      <w:r w:rsidR="008F5F36" w:rsidRPr="00CF3E99">
        <w:t>in the nucleotide analys</w:t>
      </w:r>
      <w:r w:rsidR="0052674C">
        <w:t>e</w:t>
      </w:r>
      <w:r w:rsidR="008F5F36" w:rsidRPr="00CF3E99">
        <w:t>s</w:t>
      </w:r>
      <w:r w:rsidR="006738E0">
        <w:t>,</w:t>
      </w:r>
      <w:r w:rsidR="008F5F36" w:rsidRPr="00CF3E99">
        <w:t xml:space="preserve"> </w:t>
      </w:r>
      <w:r w:rsidR="0052674C">
        <w:t xml:space="preserve">both </w:t>
      </w:r>
      <w:r w:rsidR="006738E0">
        <w:t xml:space="preserve">when </w:t>
      </w:r>
      <w:r w:rsidR="008F5F36" w:rsidRPr="00CF3E99">
        <w:t>includ</w:t>
      </w:r>
      <w:r w:rsidR="0052674C">
        <w:t xml:space="preserve">ing and </w:t>
      </w:r>
      <w:r w:rsidR="006738E0">
        <w:t xml:space="preserve">when </w:t>
      </w:r>
      <w:r w:rsidR="0052674C">
        <w:t>excluding</w:t>
      </w:r>
      <w:r w:rsidR="008F5F36" w:rsidRPr="00CF3E99">
        <w:t xml:space="preserve"> third codon positions</w:t>
      </w:r>
      <w:r w:rsidR="0099541C" w:rsidRPr="00CF3E99">
        <w:t xml:space="preserve">. </w:t>
      </w:r>
      <w:r w:rsidR="0038795B">
        <w:t>The two analyses at the nucleotide level show</w:t>
      </w:r>
      <w:r w:rsidR="00104BF7">
        <w:t>ed</w:t>
      </w:r>
      <w:r w:rsidR="0038795B">
        <w:t xml:space="preserve"> a single conflict</w:t>
      </w:r>
      <w:r w:rsidR="00CA72F2">
        <w:t xml:space="preserve"> in regard to</w:t>
      </w:r>
      <w:r w:rsidR="0038795B">
        <w:t xml:space="preserve"> the placement of </w:t>
      </w:r>
      <w:r w:rsidR="0038795B" w:rsidRPr="0038795B">
        <w:rPr>
          <w:i/>
        </w:rPr>
        <w:t>Rhyssa</w:t>
      </w:r>
      <w:r w:rsidR="0038795B">
        <w:t xml:space="preserve"> </w:t>
      </w:r>
      <w:r>
        <w:t xml:space="preserve">Gravenhorst </w:t>
      </w:r>
      <w:r w:rsidR="0038795B">
        <w:t xml:space="preserve">either </w:t>
      </w:r>
      <w:r w:rsidR="00CA72F2">
        <w:t>as sister to</w:t>
      </w:r>
      <w:r w:rsidR="0038795B">
        <w:t xml:space="preserve"> </w:t>
      </w:r>
      <w:r w:rsidR="0038795B" w:rsidRPr="0038795B">
        <w:rPr>
          <w:i/>
        </w:rPr>
        <w:t>Deuteroxorides</w:t>
      </w:r>
      <w:r w:rsidR="0038795B">
        <w:t xml:space="preserve"> </w:t>
      </w:r>
      <w:r>
        <w:t xml:space="preserve">Viereck </w:t>
      </w:r>
      <w:r w:rsidR="00894A4F">
        <w:t xml:space="preserve">+ </w:t>
      </w:r>
      <w:r w:rsidR="0038795B">
        <w:t>Pimpinae II (Fig. 1)</w:t>
      </w:r>
      <w:r w:rsidR="00894A4F">
        <w:t xml:space="preserve"> or as sister to (</w:t>
      </w:r>
      <w:r w:rsidR="00894A4F" w:rsidRPr="00894A4F">
        <w:rPr>
          <w:i/>
        </w:rPr>
        <w:t>Collyria</w:t>
      </w:r>
      <w:r w:rsidR="00894A4F">
        <w:t xml:space="preserve"> Schøidte + </w:t>
      </w:r>
      <w:r w:rsidR="00894A4F" w:rsidRPr="00894A4F">
        <w:rPr>
          <w:i/>
        </w:rPr>
        <w:t>Coleocentrus</w:t>
      </w:r>
      <w:r w:rsidR="00894A4F">
        <w:rPr>
          <w:i/>
        </w:rPr>
        <w:t xml:space="preserve"> </w:t>
      </w:r>
      <w:r w:rsidR="00894A4F">
        <w:t xml:space="preserve">Gravenhorst) + </w:t>
      </w:r>
      <w:r w:rsidR="00894A4F" w:rsidRPr="00894A4F">
        <w:rPr>
          <w:i/>
        </w:rPr>
        <w:t>Dolichomitus</w:t>
      </w:r>
      <w:r w:rsidR="0038795B">
        <w:t xml:space="preserve">. </w:t>
      </w:r>
      <w:r w:rsidR="0052674C">
        <w:t>In order to identify regions in the tree with lower support, we performed g</w:t>
      </w:r>
      <w:r w:rsidR="0038795B">
        <w:t>ene-jackknifing based on 10</w:t>
      </w:r>
      <w:r w:rsidR="0099541C" w:rsidRPr="00CF3E99">
        <w:t xml:space="preserve">0 datasets of </w:t>
      </w:r>
      <w:r w:rsidR="00FA3A2C">
        <w:t>10</w:t>
      </w:r>
      <w:r w:rsidR="00FA3A2C" w:rsidRPr="00CF3E99">
        <w:t xml:space="preserve"> </w:t>
      </w:r>
      <w:r w:rsidR="0099541C" w:rsidRPr="00CF3E99">
        <w:t>randomly chosen genes each</w:t>
      </w:r>
      <w:r w:rsidR="008F5F36" w:rsidRPr="00CF3E99">
        <w:t>,</w:t>
      </w:r>
      <w:r w:rsidR="0099541C" w:rsidRPr="00CF3E99">
        <w:t xml:space="preserve"> analysed at the amino acid level</w:t>
      </w:r>
      <w:r w:rsidR="0038795B">
        <w:t xml:space="preserve"> or including first and second codon positions. These analyses</w:t>
      </w:r>
      <w:r w:rsidR="0099541C" w:rsidRPr="00CF3E99">
        <w:t xml:space="preserve"> </w:t>
      </w:r>
      <w:r w:rsidR="002414AC">
        <w:t>recovered</w:t>
      </w:r>
      <w:r w:rsidR="0099541C" w:rsidRPr="00CF3E99">
        <w:t xml:space="preserve"> </w:t>
      </w:r>
      <w:r w:rsidR="002414AC">
        <w:t>mostly</w:t>
      </w:r>
      <w:r w:rsidR="00104BF7">
        <w:t>,</w:t>
      </w:r>
      <w:r w:rsidR="002414AC">
        <w:t xml:space="preserve"> but not always</w:t>
      </w:r>
      <w:r w:rsidR="00104BF7">
        <w:t>,</w:t>
      </w:r>
      <w:r w:rsidR="0038795B">
        <w:t xml:space="preserve"> </w:t>
      </w:r>
      <w:r w:rsidR="00E3071F">
        <w:t xml:space="preserve">the </w:t>
      </w:r>
      <w:r w:rsidR="0038795B">
        <w:t xml:space="preserve">same nodes </w:t>
      </w:r>
      <w:r w:rsidR="002414AC">
        <w:t xml:space="preserve">that </w:t>
      </w:r>
      <w:r w:rsidR="002414AC" w:rsidRPr="00CF3E99">
        <w:t xml:space="preserve">were in conflict </w:t>
      </w:r>
      <w:r w:rsidR="002414AC">
        <w:t xml:space="preserve">between datasets </w:t>
      </w:r>
      <w:r w:rsidR="0038795B">
        <w:t>as less</w:t>
      </w:r>
      <w:r w:rsidR="004B7CEB">
        <w:t xml:space="preserve"> </w:t>
      </w:r>
      <w:r w:rsidR="0099541C" w:rsidRPr="00CF3E99">
        <w:t xml:space="preserve">well supported in the </w:t>
      </w:r>
      <w:r w:rsidR="0038795B">
        <w:t xml:space="preserve">respective </w:t>
      </w:r>
      <w:r w:rsidR="0099541C" w:rsidRPr="00CF3E99">
        <w:t>tree</w:t>
      </w:r>
      <w:r w:rsidR="0038795B">
        <w:t>s</w:t>
      </w:r>
      <w:r w:rsidR="0099541C" w:rsidRPr="00CF3E99">
        <w:t>.</w:t>
      </w:r>
      <w:r w:rsidR="008F5F36" w:rsidRPr="00CF3E99">
        <w:t xml:space="preserve"> The</w:t>
      </w:r>
      <w:r w:rsidR="002414AC">
        <w:t>se nodes al</w:t>
      </w:r>
      <w:r w:rsidR="008F5F36" w:rsidRPr="00CF3E99">
        <w:t xml:space="preserve">so </w:t>
      </w:r>
      <w:r w:rsidR="002414AC">
        <w:t>tend</w:t>
      </w:r>
      <w:r w:rsidR="00104BF7">
        <w:t>ed</w:t>
      </w:r>
      <w:r w:rsidR="002414AC">
        <w:t xml:space="preserve"> to be </w:t>
      </w:r>
      <w:r w:rsidR="008F5F36" w:rsidRPr="00CF3E99">
        <w:t xml:space="preserve">separated by comparatively short branches in </w:t>
      </w:r>
      <w:r w:rsidR="002414AC">
        <w:t>all analyses</w:t>
      </w:r>
      <w:r w:rsidR="008F5F36" w:rsidRPr="00CF3E99">
        <w:t xml:space="preserve"> (Fig. 1).</w:t>
      </w:r>
    </w:p>
    <w:p w14:paraId="50291223" w14:textId="131FB435" w:rsidR="008F5F36" w:rsidRPr="00CF3E99" w:rsidRDefault="008F5F36" w:rsidP="00F26380">
      <w:pPr>
        <w:pStyle w:val="ListParagraph"/>
        <w:spacing w:line="360" w:lineRule="auto"/>
        <w:ind w:left="0"/>
      </w:pPr>
      <w:r w:rsidRPr="00CF3E99">
        <w:lastRenderedPageBreak/>
        <w:t>The 72</w:t>
      </w:r>
      <w:r w:rsidR="002414AC">
        <w:t>3</w:t>
      </w:r>
      <w:r w:rsidRPr="00CF3E99">
        <w:t xml:space="preserve"> candidate genes were </w:t>
      </w:r>
      <w:r w:rsidR="00160FE3">
        <w:t xml:space="preserve">filtered </w:t>
      </w:r>
      <w:r w:rsidR="004D013E">
        <w:t xml:space="preserve">based on their degree of phylogenetic informativeness, considering five </w:t>
      </w:r>
      <w:r w:rsidRPr="00CF3E99">
        <w:t xml:space="preserve">measures </w:t>
      </w:r>
      <w:r w:rsidR="0033275A" w:rsidRPr="00CF3E99">
        <w:t xml:space="preserve">(Table </w:t>
      </w:r>
      <w:r w:rsidR="00404A0E">
        <w:t>3</w:t>
      </w:r>
      <w:r w:rsidR="0033275A" w:rsidRPr="00CF3E99">
        <w:t>)</w:t>
      </w:r>
      <w:r w:rsidRPr="00CF3E99">
        <w:t xml:space="preserve">: </w:t>
      </w:r>
      <w:r w:rsidR="00673E61" w:rsidRPr="00CF3E99">
        <w:t xml:space="preserve">i) </w:t>
      </w:r>
      <w:r w:rsidRPr="00CF3E99">
        <w:t>no significant deviation from composition</w:t>
      </w:r>
      <w:r w:rsidR="00673E61" w:rsidRPr="00CF3E99">
        <w:t>al</w:t>
      </w:r>
      <w:r w:rsidRPr="00CF3E99">
        <w:t xml:space="preserve"> stationarity</w:t>
      </w:r>
      <w:r w:rsidR="00770190">
        <w:t xml:space="preserve"> in the nucleotides, including third-codon positions</w:t>
      </w:r>
      <w:r w:rsidR="00770190" w:rsidRPr="00CF3E99">
        <w:t xml:space="preserve"> </w:t>
      </w:r>
      <w:r w:rsidRPr="00CF3E99">
        <w:t>(p-value o</w:t>
      </w:r>
      <w:r w:rsidR="00673E61" w:rsidRPr="00CF3E99">
        <w:t>f Chi-square test above 0.05)</w:t>
      </w:r>
      <w:r w:rsidR="004B7CEB">
        <w:t>;</w:t>
      </w:r>
      <w:r w:rsidR="00673E61" w:rsidRPr="00CF3E99">
        <w:t xml:space="preserve"> ii) clock variance below 0.015 </w:t>
      </w:r>
      <w:r w:rsidR="00F25447" w:rsidRPr="00CF3E99">
        <w:fldChar w:fldCharType="begin"/>
      </w:r>
      <w:r w:rsidR="00F26380">
        <w:instrText xml:space="preserve"> ADDIN EN.CITE &lt;EndNote&gt;&lt;Cite&gt;&lt;Author&gt;Ronquist&lt;/Author&gt;&lt;Year&gt;2012&lt;/Year&gt;&lt;RecNum&gt;1361&lt;/RecNum&gt;&lt;Prefix&gt;value taken from a total-evidence dating analysis of Hymenoptera which heavily relied on the molecular clock`, &lt;/Prefix&gt;&lt;DisplayText&gt;(value taken from a total-evidence dating analysis of Hymenoptera which heavily relied on the molecular clock, Ronquist&lt;style face="italic"&gt; et al.&lt;/style&gt;, 2012a)&lt;/DisplayText&gt;&lt;record&gt;&lt;rec-number&gt;1361&lt;/rec-number&gt;&lt;foreign-keys&gt;&lt;key app="EN" db-id="ra2szze5rwprxaedw29ptpp0e2d9v5s90paf"&gt;1361&lt;/key&gt;&lt;/foreign-keys&gt;&lt;ref-type name="Journal Article"&gt;17&lt;/ref-type&gt;&lt;contributors&gt;&lt;authors&gt;&lt;author&gt;Ronquist, F.&lt;/author&gt;&lt;author&gt;Klopfstein, S.&lt;/author&gt;&lt;author&gt;Vilhelmsen, L.&lt;/author&gt;&lt;author&gt;Schulmeister, S.&lt;/author&gt;&lt;author&gt;Murray, D.L.&lt;/author&gt;&lt;author&gt;Rasnitsyn, A. P.&lt;/author&gt;&lt;/authors&gt;&lt;/contributors&gt;&lt;titles&gt;&lt;title&gt;A total-evidence approach to dating with fossils, applied to the early radiation of the Hymenoptera&lt;/title&gt;&lt;secondary-title&gt;Systematic Biology&lt;/secondary-title&gt;&lt;/titles&gt;&lt;periodical&gt;&lt;full-title&gt;Systematic Biology&lt;/full-title&gt;&lt;abbr-1&gt;Syst Biol&lt;/abbr-1&gt;&lt;/periodical&gt;&lt;pages&gt;973–999&lt;/pages&gt;&lt;volume&gt;61&lt;/volume&gt;&lt;number&gt;6&lt;/number&gt;&lt;dates&gt;&lt;year&gt;2012&lt;/year&gt;&lt;/dates&gt;&lt;urls&gt;&lt;/urls&gt;&lt;electronic-resource-num&gt;http://dx.doi.org/10.1093/sysbio/sys058&lt;/electronic-resource-num&gt;&lt;/record&gt;&lt;/Cite&gt;&lt;/EndNote&gt;</w:instrText>
      </w:r>
      <w:r w:rsidR="00F25447" w:rsidRPr="00CF3E99">
        <w:fldChar w:fldCharType="separate"/>
      </w:r>
      <w:r w:rsidR="00F26380">
        <w:rPr>
          <w:noProof/>
        </w:rPr>
        <w:t>(</w:t>
      </w:r>
      <w:hyperlink w:anchor="_ENREF_94" w:tooltip="Ronquist, 2012 #1361" w:history="1">
        <w:r w:rsidR="00ED36A2">
          <w:rPr>
            <w:noProof/>
          </w:rPr>
          <w:t>value taken from a total-evidence dating analysis of Hymenoptera which heavily relied on the molecular clock, Ronquist</w:t>
        </w:r>
        <w:r w:rsidR="00ED36A2" w:rsidRPr="00F26380">
          <w:rPr>
            <w:i/>
            <w:noProof/>
          </w:rPr>
          <w:t xml:space="preserve"> et al.</w:t>
        </w:r>
        <w:r w:rsidR="00ED36A2">
          <w:rPr>
            <w:noProof/>
          </w:rPr>
          <w:t>, 2012a</w:t>
        </w:r>
      </w:hyperlink>
      <w:r w:rsidR="00F26380">
        <w:rPr>
          <w:noProof/>
        </w:rPr>
        <w:t>)</w:t>
      </w:r>
      <w:r w:rsidR="00F25447" w:rsidRPr="00CF3E99">
        <w:fldChar w:fldCharType="end"/>
      </w:r>
      <w:r w:rsidR="004B7CEB">
        <w:t>;</w:t>
      </w:r>
      <w:r w:rsidR="00673E61" w:rsidRPr="00CF3E99">
        <w:t xml:space="preserve"> iii) root of Ichneumonidae correct (</w:t>
      </w:r>
      <w:r w:rsidR="00673E61" w:rsidRPr="00CF3E99">
        <w:rPr>
          <w:i/>
        </w:rPr>
        <w:t>Xorides</w:t>
      </w:r>
      <w:r w:rsidR="00673E61" w:rsidRPr="00CF3E99">
        <w:t xml:space="preserve"> recovered as sister to the remaining ichneumonid taxa)</w:t>
      </w:r>
      <w:r w:rsidR="004B7CEB">
        <w:t>;</w:t>
      </w:r>
      <w:r w:rsidR="00673E61" w:rsidRPr="00CF3E99">
        <w:t xml:space="preserve"> and (iv) at least 80 of the 600 nucleotides evolving at a near-optimal rate. This</w:t>
      </w:r>
      <w:r w:rsidR="00485FA6">
        <w:t xml:space="preserve"> filtering approach</w:t>
      </w:r>
      <w:r w:rsidR="00673E61" w:rsidRPr="00CF3E99">
        <w:t xml:space="preserve"> left 117 genes, which were ranked by the </w:t>
      </w:r>
      <w:r w:rsidR="00045CCC">
        <w:t xml:space="preserve">taxonomic </w:t>
      </w:r>
      <w:r w:rsidR="00673E61" w:rsidRPr="00CF3E99">
        <w:t xml:space="preserve">bootscore (sum of bootstrap support for </w:t>
      </w:r>
      <w:r w:rsidR="00FA3A2C">
        <w:t>12</w:t>
      </w:r>
      <w:r w:rsidR="00FA3A2C" w:rsidRPr="00CF3E99">
        <w:t xml:space="preserve"> </w:t>
      </w:r>
      <w:r w:rsidR="00673E61" w:rsidRPr="00CF3E99">
        <w:t>chosen groups recovered in the 72</w:t>
      </w:r>
      <w:r w:rsidR="002414AC">
        <w:t>3</w:t>
      </w:r>
      <w:r w:rsidR="00673E61" w:rsidRPr="00CF3E99">
        <w:t>-gene and previous analyses, see Materials and Methods)</w:t>
      </w:r>
      <w:r w:rsidR="00485FA6">
        <w:t>,</w:t>
      </w:r>
      <w:r w:rsidR="00673E61" w:rsidRPr="00CF3E99">
        <w:t xml:space="preserve"> and the 100 best genes were chosen for the hybrid capture approach.</w:t>
      </w:r>
      <w:r w:rsidR="00D4360C">
        <w:t xml:space="preserve"> </w:t>
      </w:r>
      <w:r w:rsidR="00770190">
        <w:t>Seven of these turned out not to include any exons that were long enough for bait design, at least not among the exons for which we had sufficient taxon coverage, which left  a set of</w:t>
      </w:r>
      <w:r w:rsidR="00D4360C">
        <w:t xml:space="preserve"> baits </w:t>
      </w:r>
      <w:r w:rsidR="00B160BB">
        <w:t xml:space="preserve">to capture </w:t>
      </w:r>
      <w:r w:rsidR="00D4360C">
        <w:t xml:space="preserve">152 exons </w:t>
      </w:r>
      <w:r w:rsidR="00335D18">
        <w:t xml:space="preserve">for </w:t>
      </w:r>
      <w:r w:rsidR="00B160BB">
        <w:t xml:space="preserve">a total of </w:t>
      </w:r>
      <w:r w:rsidR="00D4360C">
        <w:t>93 genes.</w:t>
      </w:r>
    </w:p>
    <w:p w14:paraId="52A9A83F" w14:textId="77777777" w:rsidR="00BA00B4" w:rsidRPr="00CF3E99" w:rsidRDefault="00BA00B4" w:rsidP="00E63DFE">
      <w:pPr>
        <w:pStyle w:val="Heading3"/>
      </w:pPr>
      <w:r w:rsidRPr="00CF3E99">
        <w:t>Hybrid capture</w:t>
      </w:r>
      <w:r w:rsidR="008C1363">
        <w:t xml:space="preserve"> success and Sanger sequencing primers</w:t>
      </w:r>
    </w:p>
    <w:p w14:paraId="51A8696E" w14:textId="53CE09E3" w:rsidR="004236D7" w:rsidRDefault="004236D7" w:rsidP="00F26380">
      <w:pPr>
        <w:pStyle w:val="ListParagraph"/>
        <w:spacing w:line="360" w:lineRule="auto"/>
        <w:ind w:left="0"/>
      </w:pPr>
      <w:r>
        <w:t xml:space="preserve">All 93 </w:t>
      </w:r>
      <w:r w:rsidR="00486AB8">
        <w:t xml:space="preserve">target </w:t>
      </w:r>
      <w:r>
        <w:t xml:space="preserve">genes were enriched successfully, with an average </w:t>
      </w:r>
      <w:r w:rsidR="00486AB8">
        <w:t xml:space="preserve">length of the captured </w:t>
      </w:r>
      <w:r w:rsidR="00486AB8" w:rsidRPr="00A46846">
        <w:t>coding</w:t>
      </w:r>
      <w:r w:rsidR="00486AB8">
        <w:t xml:space="preserve"> target sequence </w:t>
      </w:r>
      <w:r>
        <w:t>of 3</w:t>
      </w:r>
      <w:r w:rsidR="009B464B">
        <w:t>76</w:t>
      </w:r>
      <w:r>
        <w:t xml:space="preserve"> bp per taxon after quality and coverage filter</w:t>
      </w:r>
      <w:r w:rsidR="00FA7941">
        <w:t>ing</w:t>
      </w:r>
      <w:r>
        <w:t xml:space="preserve"> (across genes: median = 415 bp, min = 150 bp, max = 1</w:t>
      </w:r>
      <w:r w:rsidR="00E978FC">
        <w:t>,</w:t>
      </w:r>
      <w:r>
        <w:t>197 bp</w:t>
      </w:r>
      <w:r w:rsidR="009B464B">
        <w:t xml:space="preserve">; see Supplementary </w:t>
      </w:r>
      <w:r w:rsidR="00C2580A">
        <w:t>File S</w:t>
      </w:r>
      <w:r w:rsidR="00A3322D">
        <w:t>9</w:t>
      </w:r>
      <w:r>
        <w:t>)</w:t>
      </w:r>
      <w:r w:rsidRPr="00CF3E99">
        <w:t>.</w:t>
      </w:r>
      <w:r>
        <w:t xml:space="preserve"> </w:t>
      </w:r>
      <w:r w:rsidR="000E288F">
        <w:t>Calculated across all</w:t>
      </w:r>
      <w:r>
        <w:t xml:space="preserve"> 59 taxa in the hybrid capture</w:t>
      </w:r>
      <w:r w:rsidR="000E288F">
        <w:t xml:space="preserve"> approach</w:t>
      </w:r>
      <w:r>
        <w:t xml:space="preserve">, </w:t>
      </w:r>
      <w:r w:rsidR="009B464B">
        <w:t xml:space="preserve">the minimum coverage across </w:t>
      </w:r>
      <w:r w:rsidR="000E288F">
        <w:t xml:space="preserve">the target </w:t>
      </w:r>
      <w:r w:rsidR="009B464B">
        <w:t>genes was 331 bp, and on average 90 genes were recovered with more than 100 bp. The</w:t>
      </w:r>
      <w:r>
        <w:t xml:space="preserve"> exception </w:t>
      </w:r>
      <w:r w:rsidR="009B464B">
        <w:t xml:space="preserve">was </w:t>
      </w:r>
      <w:r>
        <w:t xml:space="preserve">the outgroup sample </w:t>
      </w:r>
      <w:r w:rsidR="00531BDC">
        <w:t>PTE_</w:t>
      </w:r>
      <w:r w:rsidR="00104BF7">
        <w:t>cf</w:t>
      </w:r>
      <w:r w:rsidR="00531BDC">
        <w:t>_</w:t>
      </w:r>
      <w:r w:rsidR="00531BDC" w:rsidRPr="00CA72F2">
        <w:rPr>
          <w:i/>
        </w:rPr>
        <w:t>Eupelmophotismus</w:t>
      </w:r>
      <w:r>
        <w:t xml:space="preserve"> </w:t>
      </w:r>
      <w:r w:rsidR="009B464B">
        <w:t xml:space="preserve">from the superfamily Chalcidoidea, </w:t>
      </w:r>
      <w:r>
        <w:t>which had much lower enrichment success</w:t>
      </w:r>
      <w:r w:rsidR="009B464B">
        <w:t xml:space="preserve"> (108 bp on average across genes, and only 19 genes with more than 100 bp)</w:t>
      </w:r>
      <w:r>
        <w:t xml:space="preserve">. It is unclear if this </w:t>
      </w:r>
      <w:r w:rsidR="00FA3A2C">
        <w:t xml:space="preserve">was </w:t>
      </w:r>
      <w:r>
        <w:t xml:space="preserve">due to its taxonomically more distant position from the taxa on </w:t>
      </w:r>
      <w:r w:rsidR="00FB5FF4">
        <w:t xml:space="preserve">whose DNA </w:t>
      </w:r>
      <w:r>
        <w:t>the bait design was based</w:t>
      </w:r>
      <w:r w:rsidR="00FB5FF4">
        <w:t xml:space="preserve"> on</w:t>
      </w:r>
      <w:r w:rsidR="004B7CEB">
        <w:t>,</w:t>
      </w:r>
      <w:r>
        <w:t xml:space="preserve"> or due to </w:t>
      </w:r>
      <w:r w:rsidR="00FB5FF4">
        <w:t xml:space="preserve">the </w:t>
      </w:r>
      <w:r w:rsidR="00082C17">
        <w:t>low</w:t>
      </w:r>
      <w:r>
        <w:t xml:space="preserve"> quality of the DNA extract from the rather small specimen</w:t>
      </w:r>
      <w:r w:rsidR="00FB5FF4">
        <w:t xml:space="preserve"> that we </w:t>
      </w:r>
      <w:r w:rsidR="002152B2">
        <w:t>studied</w:t>
      </w:r>
      <w:r>
        <w:t xml:space="preserve">. </w:t>
      </w:r>
      <w:r w:rsidR="00082C17">
        <w:t>Another</w:t>
      </w:r>
      <w:r>
        <w:t xml:space="preserve"> </w:t>
      </w:r>
      <w:r w:rsidR="00082C17">
        <w:t xml:space="preserve">even more </w:t>
      </w:r>
      <w:r w:rsidR="009B464B">
        <w:t xml:space="preserve">distantly related outgroup, </w:t>
      </w:r>
      <w:r w:rsidR="009B464B" w:rsidRPr="009B464B">
        <w:rPr>
          <w:i/>
        </w:rPr>
        <w:t>Gasteruption</w:t>
      </w:r>
      <w:r w:rsidR="009B464B">
        <w:t xml:space="preserve"> </w:t>
      </w:r>
      <w:r w:rsidR="00C471A5">
        <w:t xml:space="preserve">Latreille </w:t>
      </w:r>
      <w:r w:rsidR="00CA72F2">
        <w:t>(</w:t>
      </w:r>
      <w:r w:rsidR="009B464B">
        <w:t>Evanoidea</w:t>
      </w:r>
      <w:r w:rsidR="00CA72F2">
        <w:t>)</w:t>
      </w:r>
      <w:r w:rsidR="009B464B">
        <w:t xml:space="preserve">, showed </w:t>
      </w:r>
      <w:r w:rsidR="00082C17">
        <w:t>only slightly lower</w:t>
      </w:r>
      <w:r w:rsidR="009B464B">
        <w:t xml:space="preserve"> success </w:t>
      </w:r>
      <w:r w:rsidR="00D4360C">
        <w:t xml:space="preserve">when compared </w:t>
      </w:r>
      <w:r w:rsidR="00E30C86">
        <w:t>to</w:t>
      </w:r>
      <w:r w:rsidR="009B464B">
        <w:t xml:space="preserve"> the </w:t>
      </w:r>
      <w:r w:rsidR="00E30C86">
        <w:t xml:space="preserve">ingroup </w:t>
      </w:r>
      <w:r w:rsidR="009B464B">
        <w:t>samples</w:t>
      </w:r>
      <w:r w:rsidR="00082C17">
        <w:t xml:space="preserve"> (337 bp on average per gene, 83 genes with more than 100 bp)</w:t>
      </w:r>
      <w:r w:rsidR="009B464B">
        <w:t xml:space="preserve">. Comparing the </w:t>
      </w:r>
      <w:r w:rsidR="00D4360C">
        <w:t xml:space="preserve">coverage of the </w:t>
      </w:r>
      <w:r w:rsidR="009B464B">
        <w:t xml:space="preserve">hybrid capture with the transcriptome </w:t>
      </w:r>
      <w:r w:rsidR="007977DD">
        <w:t xml:space="preserve">sequence </w:t>
      </w:r>
      <w:r w:rsidR="009B464B">
        <w:t xml:space="preserve">data, </w:t>
      </w:r>
      <w:r w:rsidR="009F7F2A">
        <w:t xml:space="preserve">we </w:t>
      </w:r>
      <w:r w:rsidR="00104BF7">
        <w:t>found</w:t>
      </w:r>
      <w:r w:rsidR="009F7F2A">
        <w:t xml:space="preserve"> that the latter performed better, with an average of 436 bp across taxa and genes. The full alignment of 93 genes for 8</w:t>
      </w:r>
      <w:r w:rsidR="009D614C">
        <w:t>4</w:t>
      </w:r>
      <w:r w:rsidR="009F7F2A">
        <w:t xml:space="preserve"> taxa contained </w:t>
      </w:r>
      <w:r w:rsidR="009F7F2A" w:rsidRPr="009F7F2A">
        <w:t>41</w:t>
      </w:r>
      <w:r w:rsidR="009F7F2A">
        <w:t>,</w:t>
      </w:r>
      <w:r w:rsidR="009F7F2A" w:rsidRPr="009F7F2A">
        <w:t>565</w:t>
      </w:r>
      <w:r w:rsidR="009F7F2A">
        <w:t xml:space="preserve"> bp</w:t>
      </w:r>
      <w:r w:rsidR="00CA1561">
        <w:t xml:space="preserve"> with a </w:t>
      </w:r>
      <w:r w:rsidR="005339F5">
        <w:t>gap proportion of</w:t>
      </w:r>
      <w:r w:rsidR="00CA1561">
        <w:t xml:space="preserve"> </w:t>
      </w:r>
      <w:r w:rsidR="00DB3386">
        <w:t>14</w:t>
      </w:r>
      <w:r w:rsidR="00CA1561">
        <w:t>%</w:t>
      </w:r>
      <w:r w:rsidR="00DB3386">
        <w:t xml:space="preserve">, a value that dropped to </w:t>
      </w:r>
      <w:r w:rsidR="00CD5C8D">
        <w:t>12.4</w:t>
      </w:r>
      <w:r w:rsidR="00DB3386">
        <w:t>% when only the 75 ichneumonid taxa were included</w:t>
      </w:r>
      <w:r w:rsidR="00CA1561">
        <w:t>.</w:t>
      </w:r>
    </w:p>
    <w:p w14:paraId="44E1740E" w14:textId="02502AFB" w:rsidR="001D075F" w:rsidRDefault="00CA72F2" w:rsidP="00F26380">
      <w:pPr>
        <w:pStyle w:val="ListParagraph"/>
        <w:spacing w:line="360" w:lineRule="auto"/>
        <w:ind w:left="0"/>
      </w:pPr>
      <w:r>
        <w:t xml:space="preserve">Trying </w:t>
      </w:r>
      <w:r w:rsidR="000E423B" w:rsidRPr="000E423B">
        <w:t xml:space="preserve">to identify comparatively long exons, in the entire 93-gene dataset </w:t>
      </w:r>
      <w:r w:rsidR="00FA3A2C">
        <w:t xml:space="preserve">we </w:t>
      </w:r>
      <w:r w:rsidR="000E423B" w:rsidRPr="000E423B">
        <w:t>found only four exons that were longer than 450 bp and eight more that were longer than 350 bp</w:t>
      </w:r>
      <w:r w:rsidR="000E423B">
        <w:t>.</w:t>
      </w:r>
      <w:r w:rsidR="000E423B" w:rsidRPr="000E423B">
        <w:t xml:space="preserve"> </w:t>
      </w:r>
      <w:r>
        <w:lastRenderedPageBreak/>
        <w:t xml:space="preserve">Nevertheless, we </w:t>
      </w:r>
      <w:r w:rsidR="000E423B">
        <w:t>develop</w:t>
      </w:r>
      <w:r w:rsidR="00485FA6">
        <w:t>ed</w:t>
      </w:r>
      <w:r>
        <w:t xml:space="preserve"> oligonucleotide primers </w:t>
      </w:r>
      <w:r w:rsidR="000E423B">
        <w:t xml:space="preserve">for eight </w:t>
      </w:r>
      <w:r w:rsidR="008C1363">
        <w:t xml:space="preserve">genes </w:t>
      </w:r>
      <w:r w:rsidR="009C503F">
        <w:t>that amplified</w:t>
      </w:r>
      <w:r w:rsidR="008C1363">
        <w:t xml:space="preserve"> </w:t>
      </w:r>
      <w:r w:rsidR="006F6CA2">
        <w:t xml:space="preserve">and sequenced </w:t>
      </w:r>
      <w:r w:rsidR="00531BDC">
        <w:t>with good consistency</w:t>
      </w:r>
      <w:r w:rsidR="008C1363">
        <w:t xml:space="preserve"> (Table </w:t>
      </w:r>
      <w:r w:rsidR="00404A0E">
        <w:t>2</w:t>
      </w:r>
      <w:r w:rsidR="00A55752">
        <w:t xml:space="preserve">, Supplementary File </w:t>
      </w:r>
      <w:r w:rsidR="00C2580A">
        <w:t>S</w:t>
      </w:r>
      <w:r w:rsidR="00A3322D">
        <w:t>10</w:t>
      </w:r>
      <w:r w:rsidR="008C1363">
        <w:t>).</w:t>
      </w:r>
      <w:r w:rsidR="00A55752">
        <w:t xml:space="preserve"> In one case (gene NasViEG</w:t>
      </w:r>
      <w:r w:rsidR="00A55752" w:rsidRPr="00A55752">
        <w:t>013087</w:t>
      </w:r>
      <w:r w:rsidR="00A55752">
        <w:t xml:space="preserve">), a combination of two primer pairs </w:t>
      </w:r>
      <w:r w:rsidR="00860C59">
        <w:t xml:space="preserve">were </w:t>
      </w:r>
      <w:r w:rsidR="00AA6E53">
        <w:t xml:space="preserve">needed </w:t>
      </w:r>
      <w:r w:rsidR="00A55752">
        <w:t xml:space="preserve">to obtain </w:t>
      </w:r>
      <w:r w:rsidR="00424FA2">
        <w:t xml:space="preserve">target amplicons from DNA of </w:t>
      </w:r>
      <w:r w:rsidR="00A55752">
        <w:t xml:space="preserve">the majority of taxa. In two cases, the amplified fragments spanned one intron, which was </w:t>
      </w:r>
      <w:r w:rsidR="00E43D39">
        <w:t xml:space="preserve">almost </w:t>
      </w:r>
      <w:r w:rsidR="00A55752">
        <w:t>consistently about 100 bp in length</w:t>
      </w:r>
      <w:r>
        <w:t>,</w:t>
      </w:r>
      <w:r w:rsidR="00A55752">
        <w:t xml:space="preserve"> even in distantly related taxa. The exonic portion of the fragments range</w:t>
      </w:r>
      <w:r w:rsidR="00E94309">
        <w:t>d</w:t>
      </w:r>
      <w:r w:rsidR="00A55752">
        <w:t xml:space="preserve"> between 328 bp and 536 bp (Table </w:t>
      </w:r>
      <w:r w:rsidR="00404A0E">
        <w:t>2</w:t>
      </w:r>
      <w:r w:rsidR="00A55752">
        <w:t>)</w:t>
      </w:r>
      <w:r w:rsidR="00E94309">
        <w:t xml:space="preserve"> and was amplified </w:t>
      </w:r>
      <w:r w:rsidR="00B4774E">
        <w:t xml:space="preserve">in species </w:t>
      </w:r>
      <w:r w:rsidR="00E94309">
        <w:t xml:space="preserve">across the entire ichneumonid tree and </w:t>
      </w:r>
      <w:r w:rsidR="00B4774E">
        <w:t>represent</w:t>
      </w:r>
      <w:r w:rsidR="003938CA">
        <w:t>ed</w:t>
      </w:r>
      <w:r w:rsidR="00B4774E">
        <w:t xml:space="preserve"> </w:t>
      </w:r>
      <w:r w:rsidR="00E94309">
        <w:t>most of the tested subfamilies. Success was lower in the two specimens from different families (Braconidae and Gasteruptiidae), but additional testing is need</w:t>
      </w:r>
      <w:r w:rsidR="00F80C74">
        <w:t>ed</w:t>
      </w:r>
      <w:r w:rsidR="00E94309">
        <w:t xml:space="preserve"> to see if that was due to low quality of the extracts or divergent sequences.</w:t>
      </w:r>
    </w:p>
    <w:p w14:paraId="182E27C9" w14:textId="4AA1EAAC" w:rsidR="008C1363" w:rsidRPr="00CF3E99" w:rsidRDefault="003938CA" w:rsidP="00E63DFE">
      <w:pPr>
        <w:pStyle w:val="Heading3"/>
      </w:pPr>
      <w:r>
        <w:t>P</w:t>
      </w:r>
      <w:r w:rsidR="008C1363">
        <w:t>hylogeny of Pimpliformes</w:t>
      </w:r>
    </w:p>
    <w:p w14:paraId="3DB916AC" w14:textId="43A2050D" w:rsidR="00C54702" w:rsidRDefault="00DB3386" w:rsidP="00F26380">
      <w:pPr>
        <w:pStyle w:val="ListParagraph"/>
        <w:spacing w:line="360" w:lineRule="auto"/>
        <w:ind w:left="0"/>
      </w:pPr>
      <w:r>
        <w:t xml:space="preserve">The five different phylogenetic analyses that we performed recovered </w:t>
      </w:r>
      <w:r w:rsidR="00D15453">
        <w:t>different</w:t>
      </w:r>
      <w:r>
        <w:t xml:space="preserve"> </w:t>
      </w:r>
      <w:r w:rsidR="003938CA">
        <w:t xml:space="preserve">trees </w:t>
      </w:r>
      <w:r w:rsidR="00F52FC7">
        <w:t>depending on</w:t>
      </w:r>
      <w:r w:rsidR="00D15453">
        <w:t xml:space="preserve"> data</w:t>
      </w:r>
      <w:r w:rsidR="00F52FC7">
        <w:t xml:space="preserve"> type</w:t>
      </w:r>
      <w:r w:rsidR="00D15453">
        <w:t xml:space="preserve"> and analysis </w:t>
      </w:r>
      <w:r w:rsidR="00F52FC7">
        <w:t>method</w:t>
      </w:r>
      <w:r>
        <w:t xml:space="preserve">, with most </w:t>
      </w:r>
      <w:r w:rsidR="009B1174">
        <w:t>incongruence</w:t>
      </w:r>
      <w:r>
        <w:t xml:space="preserve"> located </w:t>
      </w:r>
      <w:r w:rsidR="00F52FC7">
        <w:t>close to</w:t>
      </w:r>
      <w:r>
        <w:t xml:space="preserve"> the base of </w:t>
      </w:r>
      <w:r w:rsidR="005D10B9">
        <w:t xml:space="preserve">the </w:t>
      </w:r>
      <w:r>
        <w:t xml:space="preserve">pimpliform </w:t>
      </w:r>
      <w:r w:rsidR="003938CA">
        <w:t xml:space="preserve">radiation </w:t>
      </w:r>
      <w:r w:rsidR="00F52FC7">
        <w:t xml:space="preserve">(Figs 2 </w:t>
      </w:r>
      <w:r w:rsidR="00920FF9">
        <w:t xml:space="preserve">and </w:t>
      </w:r>
      <w:r w:rsidR="00F52FC7">
        <w:t xml:space="preserve">3). This area of the </w:t>
      </w:r>
      <w:r w:rsidR="003938CA">
        <w:t xml:space="preserve">resultant phylogenies </w:t>
      </w:r>
      <w:r w:rsidR="009B1174">
        <w:t xml:space="preserve">also </w:t>
      </w:r>
      <w:r w:rsidR="00920FF9">
        <w:t>exhibit</w:t>
      </w:r>
      <w:r w:rsidR="00104BF7">
        <w:t>ed</w:t>
      </w:r>
      <w:r w:rsidR="00920FF9">
        <w:t xml:space="preserve"> </w:t>
      </w:r>
      <w:r w:rsidR="009B1174">
        <w:t>very short branches</w:t>
      </w:r>
      <w:r w:rsidR="00D15453">
        <w:t xml:space="preserve">. The </w:t>
      </w:r>
      <w:r w:rsidR="009B1174">
        <w:t>incongruent</w:t>
      </w:r>
      <w:r w:rsidR="00D15453">
        <w:t xml:space="preserve"> nodes </w:t>
      </w:r>
      <w:r w:rsidR="00104BF7">
        <w:t>we</w:t>
      </w:r>
      <w:r w:rsidR="00D15453">
        <w:t xml:space="preserve">re mostly the same as </w:t>
      </w:r>
      <w:r w:rsidR="009B1174">
        <w:t xml:space="preserve">those conflicting between the nucleotide versus amino acid versions of </w:t>
      </w:r>
      <w:r w:rsidR="00D15453">
        <w:t>the transcriptome analyses</w:t>
      </w:r>
      <w:r w:rsidR="00104BF7">
        <w:t>,</w:t>
      </w:r>
      <w:r w:rsidR="00F52FC7">
        <w:t xml:space="preserve"> but appear</w:t>
      </w:r>
      <w:r w:rsidR="00104BF7">
        <w:t>ed</w:t>
      </w:r>
      <w:r w:rsidR="00F52FC7">
        <w:t xml:space="preserve"> much more complex because of the inclusion of additional subfamilies in the hybrid capture taxon sampling</w:t>
      </w:r>
      <w:r w:rsidR="00D15453">
        <w:t xml:space="preserve"> (</w:t>
      </w:r>
      <w:r>
        <w:t xml:space="preserve">Fig. 1). </w:t>
      </w:r>
      <w:r w:rsidR="00D15453">
        <w:t>For several nodes at the base of the pimpliform radiation, no analysis retrieved a significant signal</w:t>
      </w:r>
      <w:r w:rsidR="008A59C6">
        <w:t xml:space="preserve"> </w:t>
      </w:r>
      <w:r w:rsidR="0026786C">
        <w:t>(</w:t>
      </w:r>
      <w:r w:rsidR="00060935">
        <w:t xml:space="preserve">clade support below 0.95 posterior probability or 85% bootstrap support: </w:t>
      </w:r>
      <w:r w:rsidR="0026786C">
        <w:t>Fig. 3)</w:t>
      </w:r>
      <w:r w:rsidR="008A59C6">
        <w:t xml:space="preserve">, and most of the gene trees </w:t>
      </w:r>
      <w:r w:rsidR="00104BF7">
        <w:t>we</w:t>
      </w:r>
      <w:r w:rsidR="008A59C6">
        <w:t xml:space="preserve">re </w:t>
      </w:r>
      <w:r w:rsidR="0026786C">
        <w:t xml:space="preserve">also </w:t>
      </w:r>
      <w:r w:rsidR="008A59C6">
        <w:t>unresolved at these nodes</w:t>
      </w:r>
      <w:r w:rsidR="000D7175">
        <w:t xml:space="preserve"> (Supplementary </w:t>
      </w:r>
      <w:r w:rsidR="00C2580A">
        <w:t>File S</w:t>
      </w:r>
      <w:r w:rsidR="00A3322D">
        <w:t>11</w:t>
      </w:r>
      <w:r w:rsidR="000D7175">
        <w:t>).</w:t>
      </w:r>
      <w:r w:rsidR="00104BF7">
        <w:t xml:space="preserve"> In contrast</w:t>
      </w:r>
      <w:r w:rsidR="00C54702">
        <w:t xml:space="preserve">, the base of the </w:t>
      </w:r>
      <w:r w:rsidR="009C503F">
        <w:t xml:space="preserve">inferred </w:t>
      </w:r>
      <w:r w:rsidR="00C54702">
        <w:t xml:space="preserve">tree </w:t>
      </w:r>
      <w:r w:rsidR="00104BF7">
        <w:t>was</w:t>
      </w:r>
      <w:r w:rsidR="00C54702">
        <w:t xml:space="preserve"> well resolved. </w:t>
      </w:r>
      <w:r w:rsidR="009E0698" w:rsidRPr="009E0698">
        <w:rPr>
          <w:i/>
        </w:rPr>
        <w:t>Xorides</w:t>
      </w:r>
      <w:r w:rsidR="009E0698">
        <w:t xml:space="preserve"> as the representative of</w:t>
      </w:r>
      <w:r w:rsidR="00C54702">
        <w:t xml:space="preserve"> Xoridinae consistently </w:t>
      </w:r>
      <w:r w:rsidR="009E0698">
        <w:t>appear</w:t>
      </w:r>
      <w:r w:rsidR="00104BF7">
        <w:t>ed</w:t>
      </w:r>
      <w:r w:rsidR="009E0698">
        <w:t xml:space="preserve"> </w:t>
      </w:r>
      <w:r w:rsidR="00C54702">
        <w:t>at the base of a monophyletic Ichneumonidae, and the three informal subfamily groups Ophioniformes, Ichneumoniformes</w:t>
      </w:r>
      <w:r w:rsidR="00104BF7">
        <w:t xml:space="preserve"> and Pimpliformes we</w:t>
      </w:r>
      <w:r w:rsidR="00C54702">
        <w:t xml:space="preserve">re recovered with maximum support in all analyses. </w:t>
      </w:r>
      <w:r w:rsidR="009E0698">
        <w:t xml:space="preserve">The only exception from this </w:t>
      </w:r>
      <w:r w:rsidR="00B537BA">
        <w:t>consistently well</w:t>
      </w:r>
      <w:r w:rsidR="00104BF7">
        <w:t>-</w:t>
      </w:r>
      <w:r w:rsidR="00B537BA">
        <w:t>supported</w:t>
      </w:r>
      <w:r w:rsidR="009E0698">
        <w:t xml:space="preserve"> resolution </w:t>
      </w:r>
      <w:r w:rsidR="00215A35">
        <w:t>wa</w:t>
      </w:r>
      <w:r w:rsidR="009E0698">
        <w:t xml:space="preserve">s the placement of </w:t>
      </w:r>
      <w:r w:rsidR="00C54702">
        <w:t>the only representative of the Labeninae (</w:t>
      </w:r>
      <w:r w:rsidR="00C54702" w:rsidRPr="00C54702">
        <w:rPr>
          <w:i/>
        </w:rPr>
        <w:t>Poecilocryptus</w:t>
      </w:r>
      <w:r w:rsidR="00C471A5">
        <w:rPr>
          <w:i/>
        </w:rPr>
        <w:t xml:space="preserve"> </w:t>
      </w:r>
      <w:r w:rsidR="00C471A5">
        <w:t>Cameron</w:t>
      </w:r>
      <w:r w:rsidR="00C54702">
        <w:t>)</w:t>
      </w:r>
      <w:r w:rsidR="009E0698">
        <w:t xml:space="preserve">, which </w:t>
      </w:r>
      <w:r w:rsidR="00C54702">
        <w:t>branch</w:t>
      </w:r>
      <w:r w:rsidR="00477C7D">
        <w:t>ed</w:t>
      </w:r>
      <w:r w:rsidR="00C54702">
        <w:t xml:space="preserve"> off either right after </w:t>
      </w:r>
      <w:r w:rsidR="003E11B0">
        <w:t xml:space="preserve">the branch leading to </w:t>
      </w:r>
      <w:r w:rsidR="00C54702" w:rsidRPr="00C54702">
        <w:rPr>
          <w:i/>
        </w:rPr>
        <w:t>Xorides</w:t>
      </w:r>
      <w:r w:rsidR="0035182E">
        <w:rPr>
          <w:i/>
        </w:rPr>
        <w:t xml:space="preserve"> </w:t>
      </w:r>
      <w:r w:rsidR="0035182E">
        <w:t>(Figs 3b, c)</w:t>
      </w:r>
      <w:r w:rsidR="00C54702">
        <w:t xml:space="preserve">, </w:t>
      </w:r>
      <w:r w:rsidR="007C1C3E">
        <w:t>Ophioniformes</w:t>
      </w:r>
      <w:r w:rsidR="0035182E">
        <w:t xml:space="preserve"> (Figs 3a, d, e)</w:t>
      </w:r>
      <w:r w:rsidR="007C1C3E">
        <w:t>, or Ichneumoniformes</w:t>
      </w:r>
      <w:r w:rsidR="00D4360C">
        <w:t xml:space="preserve"> (Fig. 3</w:t>
      </w:r>
      <w:r w:rsidR="0035182E">
        <w:t>f</w:t>
      </w:r>
      <w:r w:rsidR="00D4360C">
        <w:t xml:space="preserve">). The latter would imply a </w:t>
      </w:r>
      <w:r w:rsidR="007C1C3E">
        <w:t xml:space="preserve">sister group </w:t>
      </w:r>
      <w:r w:rsidR="003E11B0">
        <w:t xml:space="preserve">relationship </w:t>
      </w:r>
      <w:r w:rsidR="00D4360C">
        <w:t>between Labeninae and Pimpliformes</w:t>
      </w:r>
      <w:r w:rsidR="00E94309">
        <w:t>.</w:t>
      </w:r>
    </w:p>
    <w:p w14:paraId="00A7975C" w14:textId="4215DAA0" w:rsidR="00D464E9" w:rsidRDefault="009E0698" w:rsidP="00F26380">
      <w:pPr>
        <w:pStyle w:val="ListParagraph"/>
        <w:spacing w:line="360" w:lineRule="auto"/>
        <w:ind w:left="0"/>
      </w:pPr>
      <w:r>
        <w:t>The monophyly of m</w:t>
      </w:r>
      <w:r w:rsidR="00C54702">
        <w:t>ost pimpliform subfamilies</w:t>
      </w:r>
      <w:r w:rsidR="007C1C3E">
        <w:t xml:space="preserve"> </w:t>
      </w:r>
      <w:r w:rsidR="00477C7D">
        <w:t>wa</w:t>
      </w:r>
      <w:r w:rsidR="00D95941">
        <w:t>s</w:t>
      </w:r>
      <w:r w:rsidR="007C1C3E">
        <w:t xml:space="preserve"> well-support</w:t>
      </w:r>
      <w:r w:rsidR="00215A35">
        <w:t>ed by all analyses. Exceptions we</w:t>
      </w:r>
      <w:r w:rsidR="007C1C3E">
        <w:t xml:space="preserve">re the Pimplinae (because the genus </w:t>
      </w:r>
      <w:r w:rsidR="007C1C3E" w:rsidRPr="008A59C6">
        <w:rPr>
          <w:i/>
        </w:rPr>
        <w:t>Xanthopimpla</w:t>
      </w:r>
      <w:r w:rsidR="007C1C3E">
        <w:t xml:space="preserve"> </w:t>
      </w:r>
      <w:r w:rsidR="00C471A5">
        <w:t xml:space="preserve">Saussure </w:t>
      </w:r>
      <w:r w:rsidR="000031E7">
        <w:t xml:space="preserve">and sometimes also the tribe Pimplini </w:t>
      </w:r>
      <w:r w:rsidR="00D95941">
        <w:t>t</w:t>
      </w:r>
      <w:r w:rsidR="00215A35">
        <w:t>ook</w:t>
      </w:r>
      <w:r w:rsidR="007C1C3E">
        <w:t xml:space="preserve"> up a position close</w:t>
      </w:r>
      <w:r w:rsidR="00D95941">
        <w:t>r</w:t>
      </w:r>
      <w:r w:rsidR="007C1C3E">
        <w:t xml:space="preserve"> to the base of the pimpliform radiation), and Acaenitinae (with the tribe Acaenitini recovered </w:t>
      </w:r>
      <w:r w:rsidR="000031E7">
        <w:t>separately</w:t>
      </w:r>
      <w:r w:rsidR="007C1C3E">
        <w:t xml:space="preserve"> from </w:t>
      </w:r>
      <w:r w:rsidR="007C1C3E" w:rsidRPr="008A59C6">
        <w:rPr>
          <w:i/>
        </w:rPr>
        <w:t>Coleocentrus</w:t>
      </w:r>
      <w:r w:rsidR="007C1C3E">
        <w:rPr>
          <w:i/>
        </w:rPr>
        <w:t xml:space="preserve"> </w:t>
      </w:r>
      <w:r w:rsidR="003938CA">
        <w:t xml:space="preserve">in </w:t>
      </w:r>
      <w:r w:rsidR="007C1C3E">
        <w:t xml:space="preserve">the tribe </w:t>
      </w:r>
      <w:r w:rsidR="007C1C3E">
        <w:lastRenderedPageBreak/>
        <w:t xml:space="preserve">Coleocentrini). Pimplinae </w:t>
      </w:r>
      <w:r w:rsidR="0035182E">
        <w:t>(</w:t>
      </w:r>
      <w:r w:rsidR="007C1C3E">
        <w:t xml:space="preserve">excluding </w:t>
      </w:r>
      <w:r w:rsidR="007C1C3E" w:rsidRPr="00D464E9">
        <w:rPr>
          <w:i/>
        </w:rPr>
        <w:t>Xanthopimpla</w:t>
      </w:r>
      <w:r w:rsidR="0035182E">
        <w:t>)</w:t>
      </w:r>
      <w:r w:rsidR="007C1C3E">
        <w:t xml:space="preserve"> retrieved maximum support only in the amino acid analyses</w:t>
      </w:r>
      <w:r w:rsidR="0035182E">
        <w:t xml:space="preserve"> (Figs 3a, b, c, d)</w:t>
      </w:r>
      <w:r w:rsidR="007C1C3E">
        <w:t xml:space="preserve">, </w:t>
      </w:r>
      <w:r w:rsidR="0035182E">
        <w:t>while Orthocentrinae were only supported by Bayesian inference</w:t>
      </w:r>
      <w:r w:rsidR="003938CA">
        <w:t xml:space="preserve"> analyses</w:t>
      </w:r>
      <w:r w:rsidR="0035182E">
        <w:t xml:space="preserve"> </w:t>
      </w:r>
      <w:r w:rsidR="007C1C3E">
        <w:t xml:space="preserve">(Fig. </w:t>
      </w:r>
      <w:r w:rsidR="00D95941">
        <w:t>3</w:t>
      </w:r>
      <w:r w:rsidR="0035182E">
        <w:t>a, b, c</w:t>
      </w:r>
      <w:r w:rsidR="007C1C3E">
        <w:t xml:space="preserve">). </w:t>
      </w:r>
      <w:r w:rsidR="00D464E9">
        <w:t xml:space="preserve">The only relationships among </w:t>
      </w:r>
      <w:r w:rsidR="007C1C3E">
        <w:t xml:space="preserve">higher </w:t>
      </w:r>
      <w:r w:rsidR="007352F9">
        <w:t xml:space="preserve">groups </w:t>
      </w:r>
      <w:r w:rsidR="003938CA">
        <w:t xml:space="preserve">of </w:t>
      </w:r>
      <w:r w:rsidR="00D95941">
        <w:t xml:space="preserve">Pimpliformes that </w:t>
      </w:r>
      <w:r w:rsidR="00477C7D">
        <w:t>were</w:t>
      </w:r>
      <w:r w:rsidR="00D95941">
        <w:t xml:space="preserve"> </w:t>
      </w:r>
      <w:r w:rsidR="007352F9">
        <w:t xml:space="preserve">recovered consistently </w:t>
      </w:r>
      <w:r w:rsidR="00FA3A2C">
        <w:t xml:space="preserve">were </w:t>
      </w:r>
      <w:r w:rsidR="00D464E9">
        <w:t>sister</w:t>
      </w:r>
      <w:r w:rsidR="003E11B0">
        <w:t xml:space="preserve"> </w:t>
      </w:r>
      <w:r w:rsidR="00D464E9">
        <w:t>group relationship</w:t>
      </w:r>
      <w:r w:rsidR="00C54702">
        <w:t>s</w:t>
      </w:r>
      <w:r w:rsidR="00D464E9">
        <w:t xml:space="preserve"> between Rhyssinae and Poemeniinae</w:t>
      </w:r>
      <w:r w:rsidR="00C54702">
        <w:t xml:space="preserve">, between the pimpline tribe Delomeristini and the </w:t>
      </w:r>
      <w:r w:rsidR="00C54702" w:rsidRPr="00C54702">
        <w:rPr>
          <w:i/>
        </w:rPr>
        <w:t>Theronia</w:t>
      </w:r>
      <w:r w:rsidR="002455EB">
        <w:t xml:space="preserve"> genus-</w:t>
      </w:r>
      <w:r w:rsidR="00C54702">
        <w:t xml:space="preserve">group, and (in all but the ML analysis of codon </w:t>
      </w:r>
      <w:r w:rsidR="00D95941">
        <w:t>positions</w:t>
      </w:r>
      <w:r w:rsidR="00C54702">
        <w:t xml:space="preserve"> 1 and 2) between the </w:t>
      </w:r>
      <w:r w:rsidR="007352F9">
        <w:t>Orthocentrinae and Diacritinae.</w:t>
      </w:r>
      <w:r w:rsidR="00D95941">
        <w:t xml:space="preserve"> The pimpline tribe Ephialtini </w:t>
      </w:r>
      <w:r w:rsidR="00477C7D">
        <w:t>was</w:t>
      </w:r>
      <w:r w:rsidR="00D95941">
        <w:t xml:space="preserve"> </w:t>
      </w:r>
      <w:r w:rsidR="00477C7D">
        <w:t>consistently recovered</w:t>
      </w:r>
      <w:r w:rsidR="0071086C">
        <w:t xml:space="preserve"> as monophyletic</w:t>
      </w:r>
      <w:r w:rsidR="00477C7D">
        <w:t>, which wa</w:t>
      </w:r>
      <w:r w:rsidR="00D95941">
        <w:t>s also true for Pimplini</w:t>
      </w:r>
      <w:r w:rsidR="0035182E">
        <w:t xml:space="preserve"> (</w:t>
      </w:r>
      <w:r w:rsidR="00D95941">
        <w:t xml:space="preserve">excluding the </w:t>
      </w:r>
      <w:r w:rsidR="00D95941" w:rsidRPr="00D95941">
        <w:rPr>
          <w:i/>
        </w:rPr>
        <w:t>Theronia</w:t>
      </w:r>
      <w:r w:rsidR="002455EB">
        <w:t xml:space="preserve"> genus-</w:t>
      </w:r>
      <w:r w:rsidR="00D95941">
        <w:t>group</w:t>
      </w:r>
      <w:r w:rsidR="0035182E">
        <w:t>)</w:t>
      </w:r>
      <w:r w:rsidR="000031E7">
        <w:t xml:space="preserve"> and </w:t>
      </w:r>
      <w:r w:rsidR="0035182E">
        <w:t xml:space="preserve">for </w:t>
      </w:r>
      <w:r w:rsidR="000031E7">
        <w:t>Delomeristini</w:t>
      </w:r>
      <w:r w:rsidR="0035182E">
        <w:t xml:space="preserve"> (</w:t>
      </w:r>
      <w:r w:rsidR="000031E7">
        <w:t xml:space="preserve">including </w:t>
      </w:r>
      <w:r w:rsidR="000031E7" w:rsidRPr="000031E7">
        <w:rPr>
          <w:i/>
        </w:rPr>
        <w:t>Pseudorhyssa</w:t>
      </w:r>
      <w:r w:rsidR="00C471A5">
        <w:rPr>
          <w:i/>
        </w:rPr>
        <w:t xml:space="preserve"> </w:t>
      </w:r>
      <w:r w:rsidR="00C471A5">
        <w:t>Merrill</w:t>
      </w:r>
      <w:r w:rsidR="0035182E">
        <w:t>)</w:t>
      </w:r>
      <w:r w:rsidR="00D95941">
        <w:t>.</w:t>
      </w:r>
    </w:p>
    <w:p w14:paraId="386653DA" w14:textId="697AE49A" w:rsidR="00DE194B" w:rsidRPr="00DE194B" w:rsidRDefault="007352F9" w:rsidP="00F26380">
      <w:pPr>
        <w:spacing w:line="360" w:lineRule="auto"/>
      </w:pPr>
      <w:r>
        <w:t>Three</w:t>
      </w:r>
      <w:r w:rsidR="00FA7941">
        <w:t xml:space="preserve"> taxa </w:t>
      </w:r>
      <w:r w:rsidR="00477C7D">
        <w:t>were</w:t>
      </w:r>
      <w:r w:rsidR="00A44736">
        <w:t xml:space="preserve"> </w:t>
      </w:r>
      <w:r w:rsidR="00FA7941">
        <w:t xml:space="preserve">consistently </w:t>
      </w:r>
      <w:r w:rsidR="00A44736">
        <w:t xml:space="preserve">recovered </w:t>
      </w:r>
      <w:r w:rsidR="00FA7941">
        <w:t>in place</w:t>
      </w:r>
      <w:r>
        <w:t>s</w:t>
      </w:r>
      <w:r w:rsidR="00FA7941">
        <w:t xml:space="preserve"> </w:t>
      </w:r>
      <w:r>
        <w:t xml:space="preserve">that </w:t>
      </w:r>
      <w:r w:rsidR="00477C7D">
        <w:t>are</w:t>
      </w:r>
      <w:r w:rsidR="00FA7941">
        <w:t xml:space="preserve"> in conflict with their current classification</w:t>
      </w:r>
      <w:r w:rsidR="00FA7CF4">
        <w:t xml:space="preserve"> (Figs 2 and 3)</w:t>
      </w:r>
      <w:r w:rsidR="00FA7941">
        <w:t xml:space="preserve">. The genus </w:t>
      </w:r>
      <w:r w:rsidR="00FA7941" w:rsidRPr="00D15453">
        <w:rPr>
          <w:i/>
        </w:rPr>
        <w:t>Pseudorhyssa</w:t>
      </w:r>
      <w:r w:rsidR="00FA7941">
        <w:t xml:space="preserve">, </w:t>
      </w:r>
      <w:r w:rsidR="00A44736">
        <w:t xml:space="preserve">regarded as </w:t>
      </w:r>
      <w:r w:rsidR="00FA7941">
        <w:t>a member of Poemeniinae</w:t>
      </w:r>
      <w:r w:rsidR="005D10B9">
        <w:t xml:space="preserve"> since Gauld (1991)</w:t>
      </w:r>
      <w:r w:rsidR="00FA7941">
        <w:t xml:space="preserve">, </w:t>
      </w:r>
      <w:r w:rsidR="00477C7D">
        <w:t>wa</w:t>
      </w:r>
      <w:r w:rsidR="008C1363">
        <w:t>s</w:t>
      </w:r>
      <w:r w:rsidR="00FA7941">
        <w:t xml:space="preserve"> placed with maximum support </w:t>
      </w:r>
      <w:r w:rsidR="00FA7CF4">
        <w:t xml:space="preserve">in all analyses </w:t>
      </w:r>
      <w:r w:rsidR="00FA7941">
        <w:t xml:space="preserve">in the tribe Delomeristini </w:t>
      </w:r>
      <w:r w:rsidR="00215A35">
        <w:t>(</w:t>
      </w:r>
      <w:r w:rsidR="00FA7941">
        <w:t>Pimplinae</w:t>
      </w:r>
      <w:r w:rsidR="00215A35">
        <w:t>)</w:t>
      </w:r>
      <w:r w:rsidR="00FA7941">
        <w:t>.</w:t>
      </w:r>
      <w:r>
        <w:t xml:space="preserve"> The </w:t>
      </w:r>
      <w:r w:rsidRPr="007352F9">
        <w:rPr>
          <w:i/>
        </w:rPr>
        <w:t>Theronia</w:t>
      </w:r>
      <w:r w:rsidR="00215A35">
        <w:t>-</w:t>
      </w:r>
      <w:r>
        <w:t>group of genera (represented in our analys</w:t>
      </w:r>
      <w:r w:rsidR="0035182E">
        <w:t>e</w:t>
      </w:r>
      <w:r>
        <w:t>s by</w:t>
      </w:r>
      <w:r w:rsidR="008C1363">
        <w:t xml:space="preserve"> one species</w:t>
      </w:r>
      <w:r w:rsidR="00C94C79">
        <w:t xml:space="preserve"> </w:t>
      </w:r>
      <w:r w:rsidR="008C1363">
        <w:t>each of</w:t>
      </w:r>
      <w:r w:rsidR="000031E7">
        <w:t xml:space="preserve"> </w:t>
      </w:r>
      <w:r w:rsidRPr="008C1363">
        <w:rPr>
          <w:i/>
        </w:rPr>
        <w:t>Theronia</w:t>
      </w:r>
      <w:r w:rsidR="00C471A5">
        <w:rPr>
          <w:i/>
        </w:rPr>
        <w:t xml:space="preserve"> </w:t>
      </w:r>
      <w:r w:rsidR="00C471A5">
        <w:t>Holmgren</w:t>
      </w:r>
      <w:r>
        <w:t xml:space="preserve">, </w:t>
      </w:r>
      <w:r w:rsidRPr="008C1363">
        <w:rPr>
          <w:i/>
        </w:rPr>
        <w:t>Nomosp</w:t>
      </w:r>
      <w:r w:rsidR="00345C04">
        <w:rPr>
          <w:i/>
        </w:rPr>
        <w:t>h</w:t>
      </w:r>
      <w:r w:rsidRPr="008C1363">
        <w:rPr>
          <w:i/>
        </w:rPr>
        <w:t>ecia</w:t>
      </w:r>
      <w:r>
        <w:t xml:space="preserve"> </w:t>
      </w:r>
      <w:r w:rsidR="00C471A5">
        <w:t xml:space="preserve">Gupta </w:t>
      </w:r>
      <w:r>
        <w:t xml:space="preserve">and </w:t>
      </w:r>
      <w:r w:rsidR="008C1363" w:rsidRPr="008C1363">
        <w:rPr>
          <w:i/>
        </w:rPr>
        <w:t>Parema</w:t>
      </w:r>
      <w:r w:rsidR="00FE2381">
        <w:t xml:space="preserve"> Gupta</w:t>
      </w:r>
      <w:r w:rsidR="008C1363">
        <w:t>) appear</w:t>
      </w:r>
      <w:r w:rsidR="00477C7D">
        <w:t>ed</w:t>
      </w:r>
      <w:r w:rsidR="008C1363">
        <w:t xml:space="preserve"> as the sister to the Delomeristini</w:t>
      </w:r>
      <w:r w:rsidR="00E60A0A">
        <w:t>,</w:t>
      </w:r>
      <w:r w:rsidR="008C1363">
        <w:t xml:space="preserve"> including </w:t>
      </w:r>
      <w:r w:rsidR="008C1363" w:rsidRPr="008C1363">
        <w:rPr>
          <w:i/>
        </w:rPr>
        <w:t>Pseudorhyssa</w:t>
      </w:r>
      <w:r w:rsidR="009F2950">
        <w:rPr>
          <w:i/>
        </w:rPr>
        <w:t>,</w:t>
      </w:r>
      <w:r w:rsidR="00477C7D">
        <w:rPr>
          <w:i/>
        </w:rPr>
        <w:t xml:space="preserve"> </w:t>
      </w:r>
      <w:r w:rsidR="009F2950">
        <w:t>while</w:t>
      </w:r>
      <w:r w:rsidR="00C94C79">
        <w:t xml:space="preserve"> </w:t>
      </w:r>
      <w:r w:rsidR="00FA7941" w:rsidRPr="00D15453">
        <w:rPr>
          <w:i/>
        </w:rPr>
        <w:t>Hemiphanes</w:t>
      </w:r>
      <w:r w:rsidR="00FE2381">
        <w:rPr>
          <w:i/>
        </w:rPr>
        <w:t xml:space="preserve"> </w:t>
      </w:r>
      <w:r w:rsidR="00FE2381">
        <w:t>Förster</w:t>
      </w:r>
      <w:r w:rsidR="008C1363">
        <w:t xml:space="preserve">, which </w:t>
      </w:r>
      <w:r w:rsidR="00FA7941">
        <w:t xml:space="preserve">has been classified as a member of the informal </w:t>
      </w:r>
      <w:r w:rsidR="00FA7941" w:rsidRPr="00D15453">
        <w:rPr>
          <w:i/>
        </w:rPr>
        <w:t>Helictes</w:t>
      </w:r>
      <w:r w:rsidR="002455EB">
        <w:t xml:space="preserve"> genus-</w:t>
      </w:r>
      <w:r w:rsidR="00FA7941">
        <w:t xml:space="preserve">group within Orthocentrinae, </w:t>
      </w:r>
      <w:r w:rsidR="006F2FEA">
        <w:t>group</w:t>
      </w:r>
      <w:r w:rsidR="00477C7D">
        <w:t>ed</w:t>
      </w:r>
      <w:r w:rsidR="006F2FEA">
        <w:t xml:space="preserve"> with</w:t>
      </w:r>
      <w:r w:rsidR="00FA7941">
        <w:t xml:space="preserve"> the Ichneumoniformes</w:t>
      </w:r>
      <w:r w:rsidR="008C1363">
        <w:t xml:space="preserve">, a placement </w:t>
      </w:r>
      <w:r w:rsidR="00477C7D">
        <w:t>that also received</w:t>
      </w:r>
      <w:r w:rsidR="00FA7941">
        <w:t xml:space="preserve"> maximum support</w:t>
      </w:r>
      <w:r w:rsidR="00FA7CF4">
        <w:t>, even though its position within Ichneumoniformes is not resolved</w:t>
      </w:r>
      <w:r w:rsidR="00FA7941">
        <w:t xml:space="preserve">. In </w:t>
      </w:r>
      <w:r w:rsidR="006F2FEA">
        <w:t xml:space="preserve">the cases of </w:t>
      </w:r>
      <w:r w:rsidR="00FA7941">
        <w:t xml:space="preserve">both </w:t>
      </w:r>
      <w:r w:rsidR="00FA7941" w:rsidRPr="00D15453">
        <w:rPr>
          <w:i/>
        </w:rPr>
        <w:t>Hemiphanes</w:t>
      </w:r>
      <w:r w:rsidR="00FA7941">
        <w:t xml:space="preserve"> and </w:t>
      </w:r>
      <w:r w:rsidR="00FA7941" w:rsidRPr="00D15453">
        <w:rPr>
          <w:i/>
        </w:rPr>
        <w:t>Pseudorhyssa</w:t>
      </w:r>
      <w:r w:rsidR="00FA7941">
        <w:t>, the new placement</w:t>
      </w:r>
      <w:r w:rsidR="006F2FEA">
        <w:t>s</w:t>
      </w:r>
      <w:r w:rsidR="00FA7941">
        <w:t xml:space="preserve"> </w:t>
      </w:r>
      <w:r w:rsidR="006F2FEA">
        <w:t xml:space="preserve">were </w:t>
      </w:r>
      <w:r w:rsidR="00FA7941">
        <w:t>also recovered in most of the single-gene trees, while they were never placed with the subfamilies they are currently classified in</w:t>
      </w:r>
      <w:r w:rsidR="00613920">
        <w:t xml:space="preserve"> (Supplementary File S</w:t>
      </w:r>
      <w:r w:rsidR="00A3322D">
        <w:t>11</w:t>
      </w:r>
      <w:r w:rsidR="00613920">
        <w:t xml:space="preserve">). The placement of </w:t>
      </w:r>
      <w:r w:rsidR="00613920" w:rsidRPr="00613920">
        <w:rPr>
          <w:i/>
        </w:rPr>
        <w:t>Pseudorhyssa</w:t>
      </w:r>
      <w:r w:rsidR="00613920">
        <w:t xml:space="preserve"> </w:t>
      </w:r>
      <w:r w:rsidR="00762885">
        <w:t xml:space="preserve">with Delomeristini </w:t>
      </w:r>
      <w:r w:rsidR="00613920">
        <w:t xml:space="preserve">was supported in 89 out of 93 gene-trees, 44 of them with bootstrap support of at least 85%, and that of </w:t>
      </w:r>
      <w:r w:rsidR="00613920" w:rsidRPr="00613920">
        <w:rPr>
          <w:i/>
        </w:rPr>
        <w:t>Hemiphanes</w:t>
      </w:r>
      <w:r w:rsidR="00613920">
        <w:t xml:space="preserve"> with </w:t>
      </w:r>
      <w:r w:rsidR="00762885">
        <w:t>Ichneumoniformes</w:t>
      </w:r>
      <w:r w:rsidR="00613920">
        <w:t xml:space="preserve"> by </w:t>
      </w:r>
      <w:r w:rsidR="00762885">
        <w:t xml:space="preserve">81 gene-trees, 22 of them with </w:t>
      </w:r>
      <w:r w:rsidR="006F6CA2">
        <w:t>at least 85% bootstrap support</w:t>
      </w:r>
      <w:r w:rsidR="00762885">
        <w:t xml:space="preserve">. </w:t>
      </w:r>
      <w:r w:rsidR="008C1363">
        <w:t xml:space="preserve">The </w:t>
      </w:r>
      <w:r w:rsidR="008C1363" w:rsidRPr="008C1363">
        <w:rPr>
          <w:i/>
        </w:rPr>
        <w:t>Theronia</w:t>
      </w:r>
      <w:r w:rsidR="00215A35">
        <w:t>-</w:t>
      </w:r>
      <w:r w:rsidR="008C1363">
        <w:t>group show</w:t>
      </w:r>
      <w:r w:rsidR="00215A35">
        <w:t>ed</w:t>
      </w:r>
      <w:r w:rsidR="008C1363">
        <w:t xml:space="preserve"> more variation in its placement </w:t>
      </w:r>
      <w:r w:rsidR="00E56E8C">
        <w:t>among</w:t>
      </w:r>
      <w:r w:rsidR="008C1363">
        <w:t xml:space="preserve"> the single-gene trees</w:t>
      </w:r>
      <w:r w:rsidR="004B1951">
        <w:t>, appearing with Delomeristi</w:t>
      </w:r>
      <w:r w:rsidR="00820C8F">
        <w:t>ni in 25 and with Pimplini in 15</w:t>
      </w:r>
      <w:r w:rsidR="004B1951">
        <w:t>, while it showed various placements in the remaining gene trees</w:t>
      </w:r>
      <w:r w:rsidR="008C1363">
        <w:t xml:space="preserve"> (</w:t>
      </w:r>
      <w:r w:rsidR="00FA7CF4">
        <w:t>Supplementary File S</w:t>
      </w:r>
      <w:r w:rsidR="00A3322D">
        <w:t>11</w:t>
      </w:r>
      <w:r w:rsidR="008C1363">
        <w:t>).</w:t>
      </w:r>
    </w:p>
    <w:p w14:paraId="48ABAB36" w14:textId="77777777" w:rsidR="00F60702" w:rsidRDefault="00F60702" w:rsidP="00E63DFE">
      <w:pPr>
        <w:pStyle w:val="Heading3"/>
      </w:pPr>
      <w:r>
        <w:t>Inferring the evolution of parasitoid life styles</w:t>
      </w:r>
    </w:p>
    <w:p w14:paraId="7CD413D3" w14:textId="53E677C2" w:rsidR="00D464E9" w:rsidRPr="00477C7D" w:rsidRDefault="00F60702" w:rsidP="00F26380">
      <w:pPr>
        <w:spacing w:line="360" w:lineRule="auto"/>
        <w:ind w:firstLine="0"/>
      </w:pPr>
      <w:r>
        <w:tab/>
        <w:t xml:space="preserve">Despite the low resolution at the base of the pimpliform radiation, </w:t>
      </w:r>
      <w:r w:rsidR="00E56E8C">
        <w:t xml:space="preserve">the maximum parsimony reconstructions </w:t>
      </w:r>
      <w:r w:rsidR="00D95941">
        <w:t xml:space="preserve">of parasitoid ecology </w:t>
      </w:r>
      <w:r w:rsidR="00E56E8C">
        <w:t xml:space="preserve">retrieved </w:t>
      </w:r>
      <w:r w:rsidR="00D95941">
        <w:t xml:space="preserve">very </w:t>
      </w:r>
      <w:r w:rsidR="00E56E8C">
        <w:t>similar numbers of transitions across analyses (Fig. 3</w:t>
      </w:r>
      <w:r w:rsidR="003441EF">
        <w:t>,</w:t>
      </w:r>
      <w:r w:rsidR="00E56E8C">
        <w:t xml:space="preserve"> Table 4). </w:t>
      </w:r>
      <w:r w:rsidR="007B4361">
        <w:t xml:space="preserve">However, the directions of change within Pimpliformes varied </w:t>
      </w:r>
      <w:r w:rsidR="00215A35">
        <w:t>strongly</w:t>
      </w:r>
      <w:r w:rsidR="007B4361">
        <w:t xml:space="preserve"> among </w:t>
      </w:r>
      <w:r w:rsidR="00D95941">
        <w:t>analyses</w:t>
      </w:r>
      <w:r w:rsidR="007B4361">
        <w:t xml:space="preserve">, with the most recent common ancestor of Pimpliformes recovered as an idiobiont with high probability in the PhyloBayes and nucleotide analyses, while it was retrieved as a koinobiont </w:t>
      </w:r>
      <w:r w:rsidR="003441EF">
        <w:t xml:space="preserve">in </w:t>
      </w:r>
      <w:r w:rsidR="007B4361">
        <w:t xml:space="preserve">most trees </w:t>
      </w:r>
      <w:r w:rsidR="003441EF">
        <w:t xml:space="preserve">for </w:t>
      </w:r>
      <w:r w:rsidR="007B4361">
        <w:t xml:space="preserve">the MrBayes analysis of the amino </w:t>
      </w:r>
      <w:r w:rsidR="007B4361">
        <w:lastRenderedPageBreak/>
        <w:t>acid data (Table 4; the bootstrap trees from the ML analysis at the amino acid level were equivocal). Nevertheless, it is interesting to note that the idiobiont and koinobiont Pimpliformes, tend</w:t>
      </w:r>
      <w:r w:rsidR="00477C7D">
        <w:t>ed</w:t>
      </w:r>
      <w:r w:rsidR="007B4361">
        <w:t xml:space="preserve"> to cluster together in most of the analys</w:t>
      </w:r>
      <w:r w:rsidR="00AA4221">
        <w:t>e</w:t>
      </w:r>
      <w:r w:rsidR="007B4361">
        <w:t>s, with the exception of</w:t>
      </w:r>
      <w:r w:rsidR="003C0444">
        <w:t xml:space="preserve"> </w:t>
      </w:r>
      <w:r w:rsidR="007B4361" w:rsidRPr="007B4361">
        <w:rPr>
          <w:i/>
        </w:rPr>
        <w:t>Xanthopimpla</w:t>
      </w:r>
      <w:r w:rsidR="007B4361">
        <w:t xml:space="preserve"> </w:t>
      </w:r>
      <w:r w:rsidR="003C0444">
        <w:t xml:space="preserve">(in most trees) </w:t>
      </w:r>
      <w:r w:rsidR="007B4361">
        <w:t xml:space="preserve">and the derived </w:t>
      </w:r>
      <w:r w:rsidR="007B4361" w:rsidRPr="007B4361">
        <w:rPr>
          <w:i/>
        </w:rPr>
        <w:t>Polysphincta</w:t>
      </w:r>
      <w:r w:rsidR="007B4361">
        <w:t>-group of genera.</w:t>
      </w:r>
      <w:r w:rsidR="003C0444">
        <w:t xml:space="preserve"> For two included taxa, the </w:t>
      </w:r>
      <w:r w:rsidR="007D38F1">
        <w:t xml:space="preserve">mode of </w:t>
      </w:r>
      <w:r w:rsidR="003C0444">
        <w:t xml:space="preserve">parasitoidism is unknown; the reconstruction for Diacritinae was always in favour of it being a koinobiont, while it was sometimes equivocal for </w:t>
      </w:r>
      <w:r w:rsidR="003C0444" w:rsidRPr="003C0444">
        <w:rPr>
          <w:i/>
        </w:rPr>
        <w:t>Coleocentrus</w:t>
      </w:r>
      <w:r w:rsidR="003C0444">
        <w:t>.</w:t>
      </w:r>
    </w:p>
    <w:p w14:paraId="6F09845B" w14:textId="77777777" w:rsidR="00BA00B4" w:rsidRDefault="00BA00B4" w:rsidP="00E63DFE">
      <w:pPr>
        <w:pStyle w:val="Heading3"/>
      </w:pPr>
      <w:r w:rsidRPr="00CF3E99">
        <w:t>How many genes</w:t>
      </w:r>
      <w:r w:rsidR="00D95941">
        <w:t xml:space="preserve"> do we need</w:t>
      </w:r>
      <w:r w:rsidRPr="00CF3E99">
        <w:t>?</w:t>
      </w:r>
    </w:p>
    <w:p w14:paraId="5B2776E4" w14:textId="0137E00A" w:rsidR="00D95941" w:rsidRDefault="00D95941" w:rsidP="00F26380">
      <w:pPr>
        <w:spacing w:line="360" w:lineRule="auto"/>
      </w:pPr>
      <w:r>
        <w:t xml:space="preserve">Random subsampling of the full dataset of 93 genes resulted in a curve of increasing </w:t>
      </w:r>
      <w:r w:rsidR="00AA6E53">
        <w:t>mean clade support</w:t>
      </w:r>
      <w:r>
        <w:t xml:space="preserve"> with increasing dataset size (Fig. 4). The curve first show</w:t>
      </w:r>
      <w:r w:rsidR="00477C7D">
        <w:t>ed</w:t>
      </w:r>
      <w:r>
        <w:t xml:space="preserve"> a very steep increase up to about 40 genes, after which the improvement slow</w:t>
      </w:r>
      <w:r w:rsidR="00477C7D">
        <w:t>ed</w:t>
      </w:r>
      <w:r>
        <w:t xml:space="preserve"> down. Even at 9</w:t>
      </w:r>
      <w:r w:rsidR="00477C7D">
        <w:t xml:space="preserve">3 genes, only a 90% </w:t>
      </w:r>
      <w:r w:rsidR="00AA6E53">
        <w:t xml:space="preserve">mean clade support </w:t>
      </w:r>
      <w:r w:rsidR="00477C7D">
        <w:t>wa</w:t>
      </w:r>
      <w:r>
        <w:t xml:space="preserve">s achieved, with lower </w:t>
      </w:r>
      <w:r w:rsidR="00AA6E53">
        <w:t xml:space="preserve">values </w:t>
      </w:r>
      <w:r>
        <w:t xml:space="preserve">mostly due to </w:t>
      </w:r>
      <w:r w:rsidR="003441EF">
        <w:t xml:space="preserve">the </w:t>
      </w:r>
      <w:r>
        <w:t xml:space="preserve">basal pimpliform nodes (Figs 2 and 3). </w:t>
      </w:r>
      <w:r w:rsidR="00001761">
        <w:t xml:space="preserve">However, </w:t>
      </w:r>
      <w:r w:rsidR="000031E7">
        <w:t>it is unc</w:t>
      </w:r>
      <w:r w:rsidR="00001761">
        <w:t xml:space="preserve">lear </w:t>
      </w:r>
      <w:r w:rsidR="000031E7">
        <w:t xml:space="preserve">whether </w:t>
      </w:r>
      <w:r w:rsidR="00477C7D">
        <w:t>saturation wa</w:t>
      </w:r>
      <w:r w:rsidR="00001761">
        <w:t xml:space="preserve">s reached, which suggests that additional gene sampling </w:t>
      </w:r>
      <w:r w:rsidR="00590773">
        <w:t xml:space="preserve">could </w:t>
      </w:r>
      <w:r w:rsidR="00001761">
        <w:t>lead to a further increase in tree resolution even under the same taxon sampling and analy</w:t>
      </w:r>
      <w:r w:rsidR="00215A35">
        <w:t>tical</w:t>
      </w:r>
      <w:r w:rsidR="00001761">
        <w:t xml:space="preserve"> method.</w:t>
      </w:r>
    </w:p>
    <w:p w14:paraId="1408EEF5" w14:textId="2D2C8A8D" w:rsidR="00001761" w:rsidRDefault="00001761" w:rsidP="00F26380">
      <w:pPr>
        <w:spacing w:line="360" w:lineRule="auto"/>
      </w:pPr>
      <w:r>
        <w:t xml:space="preserve">When not sampling genes randomly but instead ranking them according to different criteria, we </w:t>
      </w:r>
      <w:r w:rsidR="00477C7D">
        <w:t>found</w:t>
      </w:r>
      <w:r>
        <w:t xml:space="preserve"> a clear improvement for up to about 30 genes under all criteria except the ranking by clocklikeness (Fig. 4). The rankings of the different criteria were very highly correlated (Supplementary </w:t>
      </w:r>
      <w:r w:rsidR="00C2580A">
        <w:t>File S1</w:t>
      </w:r>
      <w:r w:rsidR="00A3322D">
        <w:t>2</w:t>
      </w:r>
      <w:r>
        <w:t xml:space="preserve">), with </w:t>
      </w:r>
      <w:r w:rsidR="00463ECD">
        <w:t xml:space="preserve">the </w:t>
      </w:r>
      <w:r>
        <w:t>highest correlation coefficients between gene length and the number of sites evolving at a near-optimal rate, while clocklikeness showed the weakest corre</w:t>
      </w:r>
      <w:r w:rsidR="00394B6D">
        <w:t xml:space="preserve">lation with the other criteria. </w:t>
      </w:r>
      <w:r w:rsidR="00215A35">
        <w:t>Thus, g</w:t>
      </w:r>
      <w:r w:rsidR="00394B6D">
        <w:t xml:space="preserve">ene length seems </w:t>
      </w:r>
      <w:r w:rsidR="00477C7D">
        <w:t xml:space="preserve">to be </w:t>
      </w:r>
      <w:r w:rsidR="00394B6D">
        <w:t xml:space="preserve">the main factor determining differences in single-gene success in our </w:t>
      </w:r>
      <w:r w:rsidR="00AA6E53">
        <w:t xml:space="preserve">hybrid capture </w:t>
      </w:r>
      <w:r w:rsidR="00394B6D">
        <w:t xml:space="preserve">dataset, even though the evolutionary-rate and </w:t>
      </w:r>
      <w:r w:rsidR="00AA6E53">
        <w:t xml:space="preserve">clade support </w:t>
      </w:r>
      <w:r w:rsidR="00394B6D">
        <w:t xml:space="preserve">criteria </w:t>
      </w:r>
      <w:r w:rsidR="00AA6E53">
        <w:t xml:space="preserve">performed slightly better </w:t>
      </w:r>
      <w:r w:rsidR="00394B6D">
        <w:t>between 5 and 10–30 genes (Fig. 4).</w:t>
      </w:r>
    </w:p>
    <w:p w14:paraId="35C3F696" w14:textId="20CC14AC" w:rsidR="00001761" w:rsidRDefault="00001761" w:rsidP="00F26380">
      <w:pPr>
        <w:spacing w:line="360" w:lineRule="auto"/>
      </w:pPr>
      <w:r>
        <w:t xml:space="preserve">When comparing the ranking obtained from the full </w:t>
      </w:r>
      <w:r w:rsidR="00394B6D">
        <w:t xml:space="preserve">hybrid-capture </w:t>
      </w:r>
      <w:r>
        <w:t xml:space="preserve">dataset with the gene rankings obtained from the transcriptome </w:t>
      </w:r>
      <w:r w:rsidR="00326D41">
        <w:t xml:space="preserve">sequence </w:t>
      </w:r>
      <w:r>
        <w:t xml:space="preserve">data, we found </w:t>
      </w:r>
      <w:r w:rsidR="006F6CA2">
        <w:t>no</w:t>
      </w:r>
      <w:r>
        <w:t xml:space="preserve"> significant correlation</w:t>
      </w:r>
      <w:r w:rsidR="00394B6D">
        <w:t xml:space="preserve"> between gene rankings</w:t>
      </w:r>
      <w:r>
        <w:t xml:space="preserve">, </w:t>
      </w:r>
      <w:r w:rsidR="00D83481">
        <w:t xml:space="preserve">even though the bootscore </w:t>
      </w:r>
      <w:r w:rsidR="00AA6E53">
        <w:t xml:space="preserve">and mean clade support </w:t>
      </w:r>
      <w:r w:rsidR="00D83481">
        <w:t xml:space="preserve">measures </w:t>
      </w:r>
      <w:r w:rsidR="00C2580A">
        <w:t>were weakly correlated</w:t>
      </w:r>
      <w:r w:rsidR="00AA6E53">
        <w:t xml:space="preserve"> with each other</w:t>
      </w:r>
      <w:r w:rsidR="00D83481">
        <w:t xml:space="preserve"> (Spearman: Rho = 0.18, p = 0.08</w:t>
      </w:r>
      <w:r w:rsidR="00394B6D">
        <w:t>; Supplementary File S</w:t>
      </w:r>
      <w:r w:rsidR="00C2580A">
        <w:t>1</w:t>
      </w:r>
      <w:r w:rsidR="00A3322D">
        <w:t>2</w:t>
      </w:r>
      <w:r w:rsidR="00D83481">
        <w:t xml:space="preserve">). </w:t>
      </w:r>
      <w:r w:rsidR="004C5583">
        <w:t xml:space="preserve">Ranking genes according to their performance </w:t>
      </w:r>
      <w:r w:rsidR="00394B6D">
        <w:t>in</w:t>
      </w:r>
      <w:r w:rsidR="004C5583">
        <w:t xml:space="preserve"> the transcriptome </w:t>
      </w:r>
      <w:r w:rsidR="00A2345E">
        <w:t xml:space="preserve">sequence </w:t>
      </w:r>
      <w:r w:rsidR="004C5583">
        <w:t>data also did not lead to any improvement over random gene</w:t>
      </w:r>
      <w:r w:rsidR="00394B6D">
        <w:t xml:space="preserve"> sampling</w:t>
      </w:r>
      <w:r w:rsidR="00A3322D">
        <w:t xml:space="preserve"> (results not shown)</w:t>
      </w:r>
      <w:r w:rsidR="004C5583">
        <w:t xml:space="preserve">. </w:t>
      </w:r>
      <w:r w:rsidR="00D83481">
        <w:t>Besides the obviously different taxon sampling, the two datasets also differ</w:t>
      </w:r>
      <w:r w:rsidR="00477C7D">
        <w:t>ed</w:t>
      </w:r>
      <w:r w:rsidR="00D83481">
        <w:t xml:space="preserve"> strongly in gene length</w:t>
      </w:r>
      <w:r w:rsidR="00394B6D">
        <w:t>,</w:t>
      </w:r>
      <w:r w:rsidR="00D83481">
        <w:t xml:space="preserve"> as the hybrid capture was only enriching </w:t>
      </w:r>
      <w:r w:rsidR="00394B6D">
        <w:t xml:space="preserve">some of the </w:t>
      </w:r>
      <w:r w:rsidR="00D83481">
        <w:t>exons, while nearly complete genes were available in the transcriptome</w:t>
      </w:r>
      <w:r w:rsidR="00A2345E">
        <w:t xml:space="preserve"> sequence</w:t>
      </w:r>
      <w:r w:rsidR="00D83481">
        <w:t xml:space="preserve"> dataset.</w:t>
      </w:r>
    </w:p>
    <w:p w14:paraId="39D79A34" w14:textId="77777777" w:rsidR="00A81F8F" w:rsidRDefault="00A81F8F" w:rsidP="00E63DFE">
      <w:pPr>
        <w:pStyle w:val="Heading2"/>
      </w:pPr>
      <w:r w:rsidRPr="00CF3E99">
        <w:lastRenderedPageBreak/>
        <w:t>Discussion</w:t>
      </w:r>
    </w:p>
    <w:p w14:paraId="1F43A232" w14:textId="77777777" w:rsidR="00853246" w:rsidRDefault="00853246" w:rsidP="00E63DFE">
      <w:pPr>
        <w:pStyle w:val="Heading3"/>
      </w:pPr>
      <w:r>
        <w:t xml:space="preserve">New molecular resources for </w:t>
      </w:r>
      <w:r w:rsidR="007D4E0A">
        <w:t>Ichneumonoidea</w:t>
      </w:r>
    </w:p>
    <w:p w14:paraId="00B221D3" w14:textId="07ADDAB0" w:rsidR="00D54AC8" w:rsidRDefault="00355C88" w:rsidP="00F26380">
      <w:pPr>
        <w:spacing w:line="360" w:lineRule="auto"/>
      </w:pPr>
      <w:r>
        <w:t>The bait set for hybrid enrichment proposed here proved highly efficient in enriching 152 exons of 93 genes</w:t>
      </w:r>
      <w:r w:rsidR="00477C7D">
        <w:t>,</w:t>
      </w:r>
      <w:r>
        <w:t xml:space="preserve"> not only across the</w:t>
      </w:r>
      <w:r w:rsidR="00477C7D">
        <w:t xml:space="preserve"> target group, the</w:t>
      </w:r>
      <w:r>
        <w:t xml:space="preserve"> ichneumonid</w:t>
      </w:r>
      <w:r w:rsidR="009F4E3C">
        <w:t xml:space="preserve">s, </w:t>
      </w:r>
      <w:r>
        <w:t xml:space="preserve">but also in the sister family Braconidae and in </w:t>
      </w:r>
      <w:r w:rsidR="009F4E3C">
        <w:t xml:space="preserve">the genus </w:t>
      </w:r>
      <w:r w:rsidRPr="00355C88">
        <w:rPr>
          <w:i/>
        </w:rPr>
        <w:t>Gasteruption</w:t>
      </w:r>
      <w:r>
        <w:t xml:space="preserve">, a member of a distantly related </w:t>
      </w:r>
      <w:r w:rsidR="00CB08E6">
        <w:t xml:space="preserve">group of </w:t>
      </w:r>
      <w:r>
        <w:t>apocritan wasp</w:t>
      </w:r>
      <w:r w:rsidR="00CB08E6">
        <w:t>s</w:t>
      </w:r>
      <w:r>
        <w:t xml:space="preserve"> (Evanioidea</w:t>
      </w:r>
      <w:r w:rsidR="004E2625">
        <w:t>: Gasteruptiidae</w:t>
      </w:r>
      <w:r>
        <w:t>).</w:t>
      </w:r>
      <w:r w:rsidR="00D8759A">
        <w:t xml:space="preserve"> Given the small number of genes previously used in </w:t>
      </w:r>
      <w:r w:rsidR="00215A35">
        <w:t>ichneumonid</w:t>
      </w:r>
      <w:r w:rsidR="00D8759A">
        <w:t xml:space="preserve"> phylogenetics</w:t>
      </w:r>
      <w:r w:rsidR="007D4E0A">
        <w:t xml:space="preserve"> </w:t>
      </w:r>
      <w:r w:rsidR="00F25447">
        <w:fldChar w:fldCharType="begin"/>
      </w:r>
      <w:r w:rsidR="00135D61">
        <w:instrText xml:space="preserve"> ADDIN EN.CITE &lt;EndNote&gt;&lt;Cite&gt;&lt;Author&gt;Santos&lt;/Author&gt;&lt;Year&gt;2017&lt;/Year&gt;&lt;RecNum&gt;1954&lt;/RecNum&gt;&lt;Prefix&gt;the maximum being seven in the subfamily Cryptinae`; &lt;/Prefix&gt;&lt;DisplayText&gt;(the maximum being seven in the subfamily Cryptinae; Santos, 2017)&lt;/DisplayText&gt;&lt;record&gt;&lt;rec-number&gt;1954&lt;/rec-number&gt;&lt;foreign-keys&gt;&lt;key app="EN" db-id="ra2szze5rwprxaedw29ptpp0e2d9v5s90paf"&gt;1954&lt;/key&gt;&lt;/foreign-keys&gt;&lt;ref-type name="Journal Article"&gt;17&lt;/ref-type&gt;&lt;contributors&gt;&lt;authors&gt;&lt;author&gt;Santos, B.&lt;/author&gt;&lt;/authors&gt;&lt;/contributors&gt;&lt;titles&gt;&lt;title&gt;Phylogeny and reclassification of Cryptini (Hymenoptera, Ichneumonidae, Cryptinae), with implications for ichneumonid higher-level classification&lt;/title&gt;&lt;secondary-title&gt;Systematic Entomology&lt;/secondary-title&gt;&lt;/titles&gt;&lt;periodical&gt;&lt;full-title&gt;Systematic Entomology&lt;/full-title&gt;&lt;abbr-1&gt;Syst Entomol&lt;/abbr-1&gt;&lt;/periodical&gt;&lt;pages&gt;650–676&lt;/pages&gt;&lt;volume&gt;42&lt;/volume&gt;&lt;dates&gt;&lt;year&gt;2017&lt;/year&gt;&lt;/dates&gt;&lt;urls&gt;&lt;/urls&gt;&lt;electronic-resource-num&gt;10.1111/syen.12238&lt;/electronic-resource-num&gt;&lt;/record&gt;&lt;/Cite&gt;&lt;/EndNote&gt;</w:instrText>
      </w:r>
      <w:r w:rsidR="00F25447">
        <w:fldChar w:fldCharType="separate"/>
      </w:r>
      <w:r w:rsidR="00135D61">
        <w:rPr>
          <w:noProof/>
        </w:rPr>
        <w:t>(</w:t>
      </w:r>
      <w:hyperlink w:anchor="_ENREF_98" w:tooltip="Santos, 2017 #1954" w:history="1">
        <w:r w:rsidR="00ED36A2">
          <w:rPr>
            <w:noProof/>
          </w:rPr>
          <w:t xml:space="preserve">the maximum being seven </w:t>
        </w:r>
        <w:r w:rsidR="003441EF">
          <w:rPr>
            <w:noProof/>
          </w:rPr>
          <w:t xml:space="preserve">for </w:t>
        </w:r>
        <w:r w:rsidR="00ED36A2">
          <w:rPr>
            <w:noProof/>
          </w:rPr>
          <w:t>the subfamily Cryptinae; Santos, 2017</w:t>
        </w:r>
      </w:hyperlink>
      <w:r w:rsidR="00135D61">
        <w:rPr>
          <w:noProof/>
        </w:rPr>
        <w:t>)</w:t>
      </w:r>
      <w:r w:rsidR="00F25447">
        <w:fldChar w:fldCharType="end"/>
      </w:r>
      <w:r w:rsidR="00D54AC8">
        <w:t xml:space="preserve">, </w:t>
      </w:r>
      <w:r w:rsidR="00D8759A">
        <w:t xml:space="preserve">this bait set represents a </w:t>
      </w:r>
      <w:r w:rsidR="00215A35">
        <w:t>significant</w:t>
      </w:r>
      <w:r w:rsidR="00D8759A">
        <w:t xml:space="preserve"> step forward. </w:t>
      </w:r>
      <w:r w:rsidR="00D54AC8">
        <w:t xml:space="preserve">We also provide </w:t>
      </w:r>
      <w:r w:rsidR="005D7F6B">
        <w:t>oligon</w:t>
      </w:r>
      <w:r w:rsidR="00477C7D">
        <w:t>u</w:t>
      </w:r>
      <w:r w:rsidR="005D7F6B">
        <w:t xml:space="preserve">cleotide </w:t>
      </w:r>
      <w:r w:rsidR="00D54AC8">
        <w:t xml:space="preserve">primers for PCR and Sanger sequencing </w:t>
      </w:r>
      <w:r w:rsidR="00CB08E6">
        <w:t xml:space="preserve">of eight markers </w:t>
      </w:r>
      <w:r w:rsidR="00D54AC8">
        <w:t xml:space="preserve">that were tested successfully across Ichneumonidae and several outgroups. </w:t>
      </w:r>
      <w:r w:rsidR="00A46846">
        <w:t>This set complements a recent study very well which suggested oligonucleotide primers for</w:t>
      </w:r>
      <w:r w:rsidR="00D9431E">
        <w:t xml:space="preserve"> apocritan Hymenoptera, but did not include any representatives of Ichneumonoidea </w:t>
      </w:r>
      <w:r w:rsidR="00F25447">
        <w:fldChar w:fldCharType="begin"/>
      </w:r>
      <w:r w:rsidR="00F26380">
        <w:instrText xml:space="preserve"> ADDIN EN.CITE &lt;EndNote&gt;&lt;Cite&gt;&lt;Author&gt;Hartig&lt;/Author&gt;&lt;Year&gt;2012&lt;/Year&gt;&lt;RecNum&gt;1697&lt;/RecNum&gt;&lt;DisplayText&gt;(Hartig&lt;style face="italic"&gt; et al.&lt;/style&gt;, 2012)&lt;/DisplayText&gt;&lt;record&gt;&lt;rec-number&gt;1697&lt;/rec-number&gt;&lt;foreign-keys&gt;&lt;key app="EN" db-id="ra2szze5rwprxaedw29ptpp0e2d9v5s90paf"&gt;1697&lt;/key&gt;&lt;/foreign-keys&gt;&lt;ref-type name="Journal Article"&gt;17&lt;/ref-type&gt;&lt;contributors&gt;&lt;authors&gt;&lt;author&gt;Hartig, G.&lt;/author&gt;&lt;author&gt;Peters, R.S.&lt;/author&gt;&lt;author&gt;Borner, J.&lt;/author&gt;&lt;author&gt;Etzbauer, C.&lt;/author&gt;&lt;author&gt;Misof, B.&lt;/author&gt;&lt;author&gt;Niehuis, O.&lt;/author&gt;&lt;/authors&gt;&lt;/contributors&gt;&lt;titles&gt;&lt;title&gt;Oligonucleotide primers for targeted amplification of single-copy nuclear genes in Apocritan Hymenoptera&lt;/title&gt;&lt;secondary-title&gt;PLoS One&lt;/secondary-title&gt;&lt;/titles&gt;&lt;periodical&gt;&lt;full-title&gt;PLoS One&lt;/full-title&gt;&lt;abbr-1&gt;PLoS One&lt;/abbr-1&gt;&lt;/periodical&gt;&lt;pages&gt;e39826&lt;/pages&gt;&lt;volume&gt;7&lt;/volume&gt;&lt;number&gt;6&lt;/number&gt;&lt;dates&gt;&lt;year&gt;2012&lt;/year&gt;&lt;/dates&gt;&lt;urls&gt;&lt;/urls&gt;&lt;/record&gt;&lt;/Cite&gt;&lt;/EndNote&gt;</w:instrText>
      </w:r>
      <w:r w:rsidR="00F25447">
        <w:fldChar w:fldCharType="separate"/>
      </w:r>
      <w:r w:rsidR="00F26380">
        <w:rPr>
          <w:noProof/>
        </w:rPr>
        <w:t>(</w:t>
      </w:r>
      <w:hyperlink w:anchor="_ENREF_33" w:tooltip="Hartig, 2012 #1697" w:history="1">
        <w:r w:rsidR="00ED36A2">
          <w:rPr>
            <w:noProof/>
          </w:rPr>
          <w:t>Hartig</w:t>
        </w:r>
        <w:r w:rsidR="00ED36A2" w:rsidRPr="00F26380">
          <w:rPr>
            <w:i/>
            <w:noProof/>
          </w:rPr>
          <w:t xml:space="preserve"> et al.</w:t>
        </w:r>
        <w:r w:rsidR="00ED36A2">
          <w:rPr>
            <w:noProof/>
          </w:rPr>
          <w:t>, 2012</w:t>
        </w:r>
      </w:hyperlink>
      <w:r w:rsidR="00F26380">
        <w:rPr>
          <w:noProof/>
        </w:rPr>
        <w:t>)</w:t>
      </w:r>
      <w:r w:rsidR="00F25447">
        <w:fldChar w:fldCharType="end"/>
      </w:r>
      <w:r w:rsidR="00D9431E">
        <w:t xml:space="preserve">. </w:t>
      </w:r>
      <w:r w:rsidR="00D54AC8">
        <w:t xml:space="preserve">The largest obstacle </w:t>
      </w:r>
      <w:r w:rsidR="007D4E0A">
        <w:t>for</w:t>
      </w:r>
      <w:r w:rsidR="00D54AC8">
        <w:t xml:space="preserve"> developing PCR primers is the large density of introns </w:t>
      </w:r>
      <w:r w:rsidR="007E3C93">
        <w:t xml:space="preserve">and corresponding short exon lengths </w:t>
      </w:r>
      <w:r w:rsidR="00CB08E6">
        <w:t xml:space="preserve">found </w:t>
      </w:r>
      <w:r w:rsidR="00D54AC8">
        <w:t xml:space="preserve">in </w:t>
      </w:r>
      <w:r w:rsidR="00CB08E6">
        <w:t xml:space="preserve">many </w:t>
      </w:r>
      <w:r w:rsidR="00D54AC8">
        <w:t xml:space="preserve">arthropod </w:t>
      </w:r>
      <w:r w:rsidR="00D54AC8" w:rsidRPr="000E423B">
        <w:t xml:space="preserve">taxa. </w:t>
      </w:r>
      <w:r w:rsidR="007E3C93" w:rsidRPr="000E423B">
        <w:t xml:space="preserve">Despite the fact that the divergence between </w:t>
      </w:r>
      <w:r w:rsidR="007E3C93" w:rsidRPr="000E423B">
        <w:rPr>
          <w:i/>
        </w:rPr>
        <w:t>Nasonia</w:t>
      </w:r>
      <w:r w:rsidR="007E3C93" w:rsidRPr="000E423B">
        <w:t xml:space="preserve"> and Ichneumonidae probably dates back to the Triassic </w:t>
      </w:r>
      <w:r w:rsidR="00F25447" w:rsidRPr="000E423B">
        <w:fldChar w:fldCharType="begin"/>
      </w:r>
      <w:r w:rsidR="00571C7C">
        <w:instrText xml:space="preserve"> ADDIN EN.CITE &lt;EndNote&gt;&lt;Cite&gt;&lt;Author&gt;Peters&lt;/Author&gt;&lt;Year&gt;2017&lt;/Year&gt;&lt;RecNum&gt;1886&lt;/RecNum&gt;&lt;DisplayText&gt;(Peters&lt;style face="italic"&gt; et al.&lt;/style&gt;, 2017)&lt;/DisplayText&gt;&lt;record&gt;&lt;rec-number&gt;1886&lt;/rec-number&gt;&lt;foreign-keys&gt;&lt;key app="EN" db-id="ra2szze5rwprxaedw29ptpp0e2d9v5s90paf"&gt;1886&lt;/key&gt;&lt;/foreign-keys&gt;&lt;ref-type name="Journal Article"&gt;17&lt;/ref-type&gt;&lt;contributors&gt;&lt;authors&gt;&lt;author&gt;Peters, R. S.&lt;/author&gt;&lt;author&gt;Krogmann, L.&lt;/author&gt;&lt;author&gt;Mayer, C.&lt;/author&gt;&lt;author&gt;Donath, A.&lt;/author&gt;&lt;author&gt;Gunkel, S.&lt;/author&gt;&lt;author&gt;Meusemann, K.&lt;/author&gt;&lt;author&gt;Kozlov, A.&lt;/author&gt;&lt;author&gt;Podsiadlowski, L.&lt;/author&gt;&lt;author&gt;Petersen, M.&lt;/author&gt;&lt;author&gt;Lanfear, R.&lt;/author&gt;&lt;author&gt;Diez, P.A.&lt;/author&gt;&lt;author&gt;Heraty, J.M.&lt;/author&gt;&lt;author&gt;Kjer, K. M.&lt;/author&gt;&lt;author&gt;Klopfstein, S.&lt;/author&gt;&lt;author&gt;Meier, R.&lt;/author&gt;&lt;author&gt;Polidori, C.&lt;/author&gt;&lt;author&gt;Schmitt, T.&lt;/author&gt;&lt;author&gt;liu, S. L.&lt;/author&gt;&lt;author&gt;Zhou, X.&lt;/author&gt;&lt;author&gt;Wappler, T.&lt;/author&gt;&lt;author&gt;Rust, J.&lt;/author&gt;&lt;author&gt;Misof, B.&lt;/author&gt;&lt;author&gt;Niehuis, O.&lt;/author&gt;&lt;/authors&gt;&lt;/contributors&gt;&lt;titles&gt;&lt;title&gt;Evolutionary history of the Hymenoptera&lt;/title&gt;&lt;secondary-title&gt;Current Biology&lt;/secondary-title&gt;&lt;/titles&gt;&lt;periodical&gt;&lt;full-title&gt;Current Biology&lt;/full-title&gt;&lt;abbr-1&gt;Curr Biol&lt;/abbr-1&gt;&lt;/periodical&gt;&lt;pages&gt;1013–1018&lt;/pages&gt;&lt;volume&gt;27&lt;/volume&gt;&lt;dates&gt;&lt;year&gt;2017&lt;/year&gt;&lt;/dates&gt;&lt;urls&gt;&lt;/urls&gt;&lt;/record&gt;&lt;/Cite&gt;&lt;/EndNote&gt;</w:instrText>
      </w:r>
      <w:r w:rsidR="00F25447" w:rsidRPr="000E423B">
        <w:fldChar w:fldCharType="separate"/>
      </w:r>
      <w:r w:rsidR="00F26380">
        <w:rPr>
          <w:noProof/>
        </w:rPr>
        <w:t>(</w:t>
      </w:r>
      <w:hyperlink w:anchor="_ENREF_77" w:tooltip="Peters, 2017 #1886" w:history="1">
        <w:r w:rsidR="00ED36A2">
          <w:rPr>
            <w:noProof/>
          </w:rPr>
          <w:t>Peters</w:t>
        </w:r>
        <w:r w:rsidR="00ED36A2" w:rsidRPr="00F26380">
          <w:rPr>
            <w:i/>
            <w:noProof/>
          </w:rPr>
          <w:t xml:space="preserve"> et al.</w:t>
        </w:r>
        <w:r w:rsidR="00ED36A2">
          <w:rPr>
            <w:noProof/>
          </w:rPr>
          <w:t>, 2017</w:t>
        </w:r>
      </w:hyperlink>
      <w:r w:rsidR="00F26380">
        <w:rPr>
          <w:noProof/>
        </w:rPr>
        <w:t>)</w:t>
      </w:r>
      <w:r w:rsidR="00F25447" w:rsidRPr="000E423B">
        <w:fldChar w:fldCharType="end"/>
      </w:r>
      <w:r w:rsidR="007E3C93" w:rsidRPr="000E423B">
        <w:t xml:space="preserve">, most of the intron-exon boundaries </w:t>
      </w:r>
      <w:r w:rsidR="00CD14DA" w:rsidRPr="000E423B">
        <w:t xml:space="preserve">were </w:t>
      </w:r>
      <w:r w:rsidR="007E3C93" w:rsidRPr="000E423B">
        <w:t>found to be conserved</w:t>
      </w:r>
      <w:r w:rsidR="00163533" w:rsidRPr="000E423B">
        <w:t>, which might be because introns typically insert at certain sequence moti</w:t>
      </w:r>
      <w:r w:rsidR="00C94C79" w:rsidRPr="000E423B">
        <w:t>f</w:t>
      </w:r>
      <w:r w:rsidR="00163533" w:rsidRPr="000E423B">
        <w:t xml:space="preserve">s </w:t>
      </w:r>
      <w:r w:rsidR="00F25447" w:rsidRPr="000E423B">
        <w:fldChar w:fldCharType="begin"/>
      </w:r>
      <w:r w:rsidR="00571C7C">
        <w:instrText xml:space="preserve"> ADDIN EN.CITE &lt;EndNote&gt;&lt;Cite&gt;&lt;Author&gt;Klopfstein&lt;/Author&gt;&lt;Year&gt;2013&lt;/Year&gt;&lt;RecNum&gt;1423&lt;/RecNum&gt;&lt;DisplayText&gt;(Dibb &amp;amp; Newman, 1989, Klopfstein &amp;amp; Ronquist, 2013)&lt;/DisplayText&gt;&lt;record&gt;&lt;rec-number&gt;1423&lt;/rec-number&gt;&lt;foreign-keys&gt;&lt;key app="EN" db-id="ra2szze5rwprxaedw29ptpp0e2d9v5s90paf"&gt;1423&lt;/key&gt;&lt;/foreign-keys&gt;&lt;ref-type name="Journal Article"&gt;17&lt;/ref-type&gt;&lt;contributors&gt;&lt;authors&gt;&lt;author&gt;Klopfstein, S.&lt;/author&gt;&lt;author&gt;Ronquist, F.&lt;/author&gt;&lt;/authors&gt;&lt;/contributors&gt;&lt;titles&gt;&lt;title&gt;&lt;style face="normal" font="default" size="100%"&gt;Convergent intron gains in hymenopteran elongation factor-1&lt;/style&gt;&lt;style face="normal" font="default" charset="161" size="100%"&gt;α&lt;/style&gt;&lt;/title&gt;&lt;secondary-title&gt;Molecular Phylogenetics and Evolution&lt;/secondary-title&gt;&lt;/titles&gt;&lt;periodical&gt;&lt;full-title&gt;Molecular Phylogenetics and Evolution&lt;/full-title&gt;&lt;abbr-1&gt;Mol Phylogenet Evol&lt;/abbr-1&gt;&lt;/periodical&gt;&lt;pages&gt;266–276&lt;/pages&gt;&lt;volume&gt;67&lt;/volume&gt;&lt;dates&gt;&lt;year&gt;2013&lt;/year&gt;&lt;/dates&gt;&lt;urls&gt;&lt;/urls&gt;&lt;/record&gt;&lt;/Cite&gt;&lt;Cite&gt;&lt;Author&gt;Dibb&lt;/Author&gt;&lt;Year&gt;1989&lt;/Year&gt;&lt;RecNum&gt;1322&lt;/RecNum&gt;&lt;record&gt;&lt;rec-number&gt;1322&lt;/rec-number&gt;&lt;foreign-keys&gt;&lt;key app="EN" db-id="ra2szze5rwprxaedw29ptpp0e2d9v5s90paf"&gt;1322&lt;/key&gt;&lt;/foreign-keys&gt;&lt;ref-type name="Journal Article"&gt;17&lt;/ref-type&gt;&lt;contributors&gt;&lt;authors&gt;&lt;author&gt;Dibb, N.J.&lt;/author&gt;&lt;author&gt;Newman, A.J.&lt;/author&gt;&lt;/authors&gt;&lt;/contributors&gt;&lt;titles&gt;&lt;title&gt;Evidence that introns arose at proto-splice sites&lt;/title&gt;&lt;secondary-title&gt;The EMBO Journal&lt;/secondary-title&gt;&lt;/titles&gt;&lt;periodical&gt;&lt;full-title&gt;The EMBO Journal&lt;/full-title&gt;&lt;abbr-1&gt;EMBO J&lt;/abbr-1&gt;&lt;/periodical&gt;&lt;pages&gt;2015–2021&lt;/pages&gt;&lt;volume&gt;8&lt;/volume&gt;&lt;number&gt;7&lt;/number&gt;&lt;dates&gt;&lt;year&gt;1989&lt;/year&gt;&lt;/dates&gt;&lt;urls&gt;&lt;/urls&gt;&lt;/record&gt;&lt;/Cite&gt;&lt;/EndNote&gt;</w:instrText>
      </w:r>
      <w:r w:rsidR="00F25447" w:rsidRPr="000E423B">
        <w:fldChar w:fldCharType="separate"/>
      </w:r>
      <w:r w:rsidR="00F26380">
        <w:rPr>
          <w:noProof/>
        </w:rPr>
        <w:t>(</w:t>
      </w:r>
      <w:hyperlink w:anchor="_ENREF_12" w:tooltip="Dibb, 1989 #1322" w:history="1">
        <w:r w:rsidR="00ED36A2">
          <w:rPr>
            <w:noProof/>
          </w:rPr>
          <w:t>Dibb &amp; Newman, 1989</w:t>
        </w:r>
      </w:hyperlink>
      <w:r w:rsidR="00CF0525">
        <w:rPr>
          <w:noProof/>
        </w:rPr>
        <w:t>;</w:t>
      </w:r>
      <w:r w:rsidR="00F26380">
        <w:rPr>
          <w:noProof/>
        </w:rPr>
        <w:t xml:space="preserve"> </w:t>
      </w:r>
      <w:hyperlink w:anchor="_ENREF_49" w:tooltip="Klopfstein, 2013 #1423" w:history="1">
        <w:r w:rsidR="00ED36A2">
          <w:rPr>
            <w:noProof/>
          </w:rPr>
          <w:t>Klopfstein &amp; Ronquist, 2013</w:t>
        </w:r>
      </w:hyperlink>
      <w:r w:rsidR="00F26380">
        <w:rPr>
          <w:noProof/>
        </w:rPr>
        <w:t>)</w:t>
      </w:r>
      <w:r w:rsidR="00F25447" w:rsidRPr="000E423B">
        <w:fldChar w:fldCharType="end"/>
      </w:r>
      <w:r w:rsidR="00163533">
        <w:t xml:space="preserve">. This </w:t>
      </w:r>
      <w:r w:rsidR="00CD14DA">
        <w:t xml:space="preserve">high conservation of intron positions across groups encourages the use of distantly related models for intron-exon </w:t>
      </w:r>
      <w:r w:rsidR="007D4E0A">
        <w:t>boundaries</w:t>
      </w:r>
      <w:r w:rsidR="00CD14DA">
        <w:t xml:space="preserve"> for designing phylogenetic markers, be it for PCR </w:t>
      </w:r>
      <w:r w:rsidR="007D4E0A">
        <w:t xml:space="preserve">amplification </w:t>
      </w:r>
      <w:r w:rsidR="00CD14DA">
        <w:t xml:space="preserve">or </w:t>
      </w:r>
      <w:r w:rsidR="007D4E0A">
        <w:t>in bait design</w:t>
      </w:r>
      <w:r w:rsidR="00CD14DA">
        <w:t xml:space="preserve"> for hybrid captures.</w:t>
      </w:r>
    </w:p>
    <w:p w14:paraId="4CC83DF8" w14:textId="379ACD82" w:rsidR="00A81F8F" w:rsidRPr="00CF3E99" w:rsidRDefault="00D54AC8" w:rsidP="00F26380">
      <w:pPr>
        <w:spacing w:line="360" w:lineRule="auto"/>
      </w:pPr>
      <w:r>
        <w:t xml:space="preserve">Of the eight genes for </w:t>
      </w:r>
      <w:r w:rsidR="00253306">
        <w:t xml:space="preserve">whose amplification </w:t>
      </w:r>
      <w:r>
        <w:t xml:space="preserve">we developed </w:t>
      </w:r>
      <w:r w:rsidR="00163533">
        <w:t xml:space="preserve">PCR </w:t>
      </w:r>
      <w:r>
        <w:t xml:space="preserve">primers, </w:t>
      </w:r>
      <w:r w:rsidR="0084553B">
        <w:t>two</w:t>
      </w:r>
      <w:r>
        <w:t xml:space="preserve"> actually include</w:t>
      </w:r>
      <w:r w:rsidR="00163533">
        <w:t>d</w:t>
      </w:r>
      <w:r>
        <w:t xml:space="preserve"> an intron, but one </w:t>
      </w:r>
      <w:r w:rsidR="00E43D39">
        <w:t xml:space="preserve">that </w:t>
      </w:r>
      <w:r>
        <w:t>was found to be short in</w:t>
      </w:r>
      <w:r w:rsidR="0084553B">
        <w:t xml:space="preserve"> almost</w:t>
      </w:r>
      <w:r>
        <w:t xml:space="preserve"> all the taxa we sequenced. </w:t>
      </w:r>
      <w:r w:rsidR="00E3645A">
        <w:t>Preliminary analyses showed that the captured i</w:t>
      </w:r>
      <w:r>
        <w:t xml:space="preserve">ntronic </w:t>
      </w:r>
      <w:r w:rsidR="00163533">
        <w:t xml:space="preserve">sequences </w:t>
      </w:r>
      <w:r w:rsidR="00E3645A">
        <w:t>could not</w:t>
      </w:r>
      <w:r w:rsidR="00163533">
        <w:t xml:space="preserve"> be aligned at </w:t>
      </w:r>
      <w:r w:rsidR="00E3645A">
        <w:t xml:space="preserve">the </w:t>
      </w:r>
      <w:r w:rsidR="00163533">
        <w:t>deep phylogenetic divergences f</w:t>
      </w:r>
      <w:r w:rsidR="00E3645A">
        <w:t xml:space="preserve">ound in our dataset, but they might prove useful in future </w:t>
      </w:r>
      <w:r w:rsidR="00215A35">
        <w:t xml:space="preserve">studies </w:t>
      </w:r>
      <w:r w:rsidR="00E3645A">
        <w:t>as markers for species</w:t>
      </w:r>
      <w:r w:rsidR="000F2662">
        <w:t xml:space="preserve"> </w:t>
      </w:r>
      <w:r w:rsidR="00E3645A">
        <w:t xml:space="preserve">delimitation. Given </w:t>
      </w:r>
      <w:r w:rsidR="00AB2A4F">
        <w:t xml:space="preserve">previous </w:t>
      </w:r>
      <w:r w:rsidR="00E3645A">
        <w:t xml:space="preserve">reports of </w:t>
      </w:r>
      <w:r w:rsidR="000F2662">
        <w:t>shortcomings of</w:t>
      </w:r>
      <w:r w:rsidR="00E3645A">
        <w:t xml:space="preserve"> the standard mitochondrial barcode locus </w:t>
      </w:r>
      <w:r w:rsidR="00833331">
        <w:t>cytochrome oxidase subunit 1 (</w:t>
      </w:r>
      <w:r w:rsidR="00833331" w:rsidRPr="00D4360C">
        <w:rPr>
          <w:i/>
        </w:rPr>
        <w:t>CO</w:t>
      </w:r>
      <w:r w:rsidR="00D4360C">
        <w:rPr>
          <w:i/>
        </w:rPr>
        <w:t>I</w:t>
      </w:r>
      <w:r w:rsidR="00833331">
        <w:t>)</w:t>
      </w:r>
      <w:r w:rsidR="00E3645A">
        <w:t xml:space="preserve"> </w:t>
      </w:r>
      <w:r w:rsidR="00DB2A05">
        <w:t xml:space="preserve">in insects and especially ichneumonids </w:t>
      </w:r>
      <w:r w:rsidR="00F25447">
        <w:fldChar w:fldCharType="begin">
          <w:fldData xml:space="preserve">PEVuZE5vdGU+PENpdGU+PEF1dGhvcj5LbG9wZnN0ZWluPC9BdXRob3I+PFllYXI+MjAxNjwvWWVh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</w:fldData>
        </w:fldChar>
      </w:r>
      <w:r w:rsidR="00571C7C">
        <w:instrText xml:space="preserve"> ADDIN EN.CITE </w:instrText>
      </w:r>
      <w:r w:rsidR="00F25447">
        <w:fldChar w:fldCharType="begin">
          <w:fldData xml:space="preserve">PEVuZE5vdGU+PENpdGU+PEF1dGhvcj5LbG9wZnN0ZWluPC9BdXRob3I+PFllYXI+MjAxNjwvWWVh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</w:fldData>
        </w:fldChar>
      </w:r>
      <w:r w:rsidR="00571C7C">
        <w:instrText xml:space="preserve"> ADDIN EN.CITE.DATA </w:instrText>
      </w:r>
      <w:r w:rsidR="00F25447">
        <w:fldChar w:fldCharType="end"/>
      </w:r>
      <w:r w:rsidR="00F25447">
        <w:fldChar w:fldCharType="separate"/>
      </w:r>
      <w:r w:rsidR="00F26380">
        <w:rPr>
          <w:noProof/>
        </w:rPr>
        <w:t>(</w:t>
      </w:r>
      <w:hyperlink w:anchor="_ENREF_116" w:tooltip="Virgilio, 2010 #1394" w:history="1">
        <w:r w:rsidR="00ED36A2">
          <w:rPr>
            <w:noProof/>
          </w:rPr>
          <w:t>Virgilio</w:t>
        </w:r>
        <w:r w:rsidR="00ED36A2" w:rsidRPr="00F26380">
          <w:rPr>
            <w:i/>
            <w:noProof/>
          </w:rPr>
          <w:t xml:space="preserve"> et al.</w:t>
        </w:r>
        <w:r w:rsidR="00ED36A2">
          <w:rPr>
            <w:noProof/>
          </w:rPr>
          <w:t>, 2010</w:t>
        </w:r>
      </w:hyperlink>
      <w:r w:rsidR="00CF0525">
        <w:rPr>
          <w:noProof/>
        </w:rPr>
        <w:t>;</w:t>
      </w:r>
      <w:r w:rsidR="00F26380">
        <w:rPr>
          <w:noProof/>
        </w:rPr>
        <w:t xml:space="preserve"> </w:t>
      </w:r>
      <w:hyperlink w:anchor="_ENREF_6" w:tooltip="Bergsten, 2012 #1384" w:history="1">
        <w:r w:rsidR="00ED36A2">
          <w:rPr>
            <w:noProof/>
          </w:rPr>
          <w:t>Bergsten</w:t>
        </w:r>
        <w:r w:rsidR="00ED36A2" w:rsidRPr="00F26380">
          <w:rPr>
            <w:i/>
            <w:noProof/>
          </w:rPr>
          <w:t xml:space="preserve"> et al.</w:t>
        </w:r>
        <w:r w:rsidR="00ED36A2">
          <w:rPr>
            <w:noProof/>
          </w:rPr>
          <w:t>, 2012</w:t>
        </w:r>
      </w:hyperlink>
      <w:r w:rsidR="00CF0525">
        <w:rPr>
          <w:noProof/>
        </w:rPr>
        <w:t>;</w:t>
      </w:r>
      <w:r w:rsidR="00F26380">
        <w:rPr>
          <w:noProof/>
        </w:rPr>
        <w:t xml:space="preserve"> </w:t>
      </w:r>
      <w:hyperlink w:anchor="_ENREF_72" w:tooltip="Nicholls, 2012 #1676" w:history="1">
        <w:r w:rsidR="00ED36A2">
          <w:rPr>
            <w:noProof/>
          </w:rPr>
          <w:t>Nicholls</w:t>
        </w:r>
        <w:r w:rsidR="00ED36A2" w:rsidRPr="00F26380">
          <w:rPr>
            <w:i/>
            <w:noProof/>
          </w:rPr>
          <w:t xml:space="preserve"> et al.</w:t>
        </w:r>
        <w:r w:rsidR="00ED36A2">
          <w:rPr>
            <w:noProof/>
          </w:rPr>
          <w:t>, 2012</w:t>
        </w:r>
      </w:hyperlink>
      <w:r w:rsidR="00CF0525">
        <w:rPr>
          <w:noProof/>
        </w:rPr>
        <w:t>;</w:t>
      </w:r>
      <w:r w:rsidR="00F26380">
        <w:rPr>
          <w:noProof/>
        </w:rPr>
        <w:t xml:space="preserve"> </w:t>
      </w:r>
      <w:hyperlink w:anchor="_ENREF_44" w:tooltip="Klopfstein, 2014 #1269" w:history="1">
        <w:r w:rsidR="00ED36A2">
          <w:rPr>
            <w:noProof/>
          </w:rPr>
          <w:t>Klopfstein, 2014</w:t>
        </w:r>
      </w:hyperlink>
      <w:r w:rsidR="00CF0525">
        <w:rPr>
          <w:noProof/>
        </w:rPr>
        <w:t>;</w:t>
      </w:r>
      <w:r w:rsidR="00F26380">
        <w:rPr>
          <w:noProof/>
        </w:rPr>
        <w:t xml:space="preserve"> </w:t>
      </w:r>
      <w:hyperlink w:anchor="_ENREF_45" w:tooltip="Klopfstein, 2016 #1815" w:history="1">
        <w:r w:rsidR="00ED36A2">
          <w:rPr>
            <w:noProof/>
          </w:rPr>
          <w:t>Klopfstein</w:t>
        </w:r>
        <w:r w:rsidR="00ED36A2" w:rsidRPr="00F26380">
          <w:rPr>
            <w:i/>
            <w:noProof/>
          </w:rPr>
          <w:t xml:space="preserve"> et al.</w:t>
        </w:r>
        <w:r w:rsidR="00ED36A2">
          <w:rPr>
            <w:noProof/>
          </w:rPr>
          <w:t>, 2016</w:t>
        </w:r>
      </w:hyperlink>
      <w:r w:rsidR="00F26380">
        <w:rPr>
          <w:noProof/>
        </w:rPr>
        <w:t>)</w:t>
      </w:r>
      <w:r w:rsidR="00F25447">
        <w:fldChar w:fldCharType="end"/>
      </w:r>
      <w:r w:rsidR="000F2662">
        <w:t>, additional nuclear markers that are sufficiently variable at the species level</w:t>
      </w:r>
      <w:r w:rsidR="00DB2A05">
        <w:t>, such as introns,</w:t>
      </w:r>
      <w:r w:rsidR="000F2662">
        <w:t xml:space="preserve"> are</w:t>
      </w:r>
      <w:r w:rsidR="00DB2A05">
        <w:t xml:space="preserve"> sorely needed. However, it remains to be shown how useful our intronic markers are at delimiting species</w:t>
      </w:r>
      <w:r w:rsidR="000F2662">
        <w:t>.</w:t>
      </w:r>
    </w:p>
    <w:p w14:paraId="38FE3447" w14:textId="77777777" w:rsidR="00853246" w:rsidRDefault="00853246" w:rsidP="00E63DFE">
      <w:pPr>
        <w:pStyle w:val="Heading3"/>
      </w:pPr>
      <w:r>
        <w:t xml:space="preserve">Taxonomic implications of the </w:t>
      </w:r>
      <w:r w:rsidR="00DD5B52">
        <w:t xml:space="preserve">pimpliform </w:t>
      </w:r>
      <w:r w:rsidR="000F2662">
        <w:t>tree</w:t>
      </w:r>
    </w:p>
    <w:p w14:paraId="0B285D4A" w14:textId="07FECD12" w:rsidR="00585BB5" w:rsidRDefault="003B3D7C" w:rsidP="00F26380">
      <w:pPr>
        <w:spacing w:line="360" w:lineRule="auto"/>
      </w:pPr>
      <w:r>
        <w:lastRenderedPageBreak/>
        <w:t xml:space="preserve">Our combined transcriptome and hybrid capture data </w:t>
      </w:r>
      <w:r w:rsidR="00215A35">
        <w:t xml:space="preserve">represent an important </w:t>
      </w:r>
      <w:r w:rsidR="003A1557">
        <w:t>step</w:t>
      </w:r>
      <w:r>
        <w:t xml:space="preserve"> forward from the previous molecular </w:t>
      </w:r>
      <w:r w:rsidR="003A1557">
        <w:t>datasets</w:t>
      </w:r>
      <w:r>
        <w:t xml:space="preserve"> </w:t>
      </w:r>
      <w:r w:rsidR="003B64DC">
        <w:t xml:space="preserve">that </w:t>
      </w:r>
      <w:r w:rsidR="003A1557">
        <w:t>target</w:t>
      </w:r>
      <w:r w:rsidR="003B64DC">
        <w:t>ed</w:t>
      </w:r>
      <w:r>
        <w:t xml:space="preserve"> higher</w:t>
      </w:r>
      <w:r w:rsidR="00C709DA">
        <w:t xml:space="preserve"> </w:t>
      </w:r>
      <w:r>
        <w:t>ichneumonid relationships, all of which included only a single gene</w:t>
      </w:r>
      <w:r w:rsidR="00CB08E6">
        <w:t xml:space="preserve"> (</w:t>
      </w:r>
      <w:r>
        <w:t>28S rRNA</w:t>
      </w:r>
      <w:r w:rsidR="00CB08E6">
        <w:t>)</w:t>
      </w:r>
      <w:r>
        <w:t xml:space="preserve"> and were highly sensitive to alignment </w:t>
      </w:r>
      <w:r w:rsidR="00CB08E6">
        <w:t>strategies</w:t>
      </w:r>
      <w:r>
        <w:t xml:space="preserve"> </w:t>
      </w:r>
      <w:r w:rsidR="00F25447">
        <w:fldChar w:fldCharType="begin">
          <w:fldData xml:space="preserve">PEVuZE5vdGU+PENpdGU+PEF1dGhvcj5RdWlja2U8L0F1dGhvcj48WWVhcj4yMDA5PC9ZZWFyPjxS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</w:fldData>
        </w:fldChar>
      </w:r>
      <w:r w:rsidR="003B64DC">
        <w:instrText xml:space="preserve"> ADDIN EN.CITE </w:instrText>
      </w:r>
      <w:r w:rsidR="003B64DC">
        <w:fldChar w:fldCharType="begin">
          <w:fldData xml:space="preserve">PEVuZE5vdGU+PENpdGU+PEF1dGhvcj5RdWlja2U8L0F1dGhvcj48WWVhcj4yMDA5PC9ZZWFyPjxS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</w:fldData>
        </w:fldChar>
      </w:r>
      <w:r w:rsidR="003B64DC">
        <w:instrText xml:space="preserve"> ADDIN EN.CITE.DATA </w:instrText>
      </w:r>
      <w:r w:rsidR="003B64DC">
        <w:fldChar w:fldCharType="end"/>
      </w:r>
      <w:r w:rsidR="00F25447">
        <w:fldChar w:fldCharType="separate"/>
      </w:r>
      <w:r w:rsidR="003B64DC">
        <w:rPr>
          <w:noProof/>
        </w:rPr>
        <w:t>(</w:t>
      </w:r>
      <w:hyperlink w:anchor="_ENREF_5" w:tooltip="Belshaw, 1998 #940" w:history="1">
        <w:r w:rsidR="00ED36A2">
          <w:rPr>
            <w:noProof/>
          </w:rPr>
          <w:t>Belshaw</w:t>
        </w:r>
        <w:r w:rsidR="00ED36A2" w:rsidRPr="003B64DC">
          <w:rPr>
            <w:i/>
            <w:noProof/>
          </w:rPr>
          <w:t xml:space="preserve"> et al.</w:t>
        </w:r>
        <w:r w:rsidR="00CF0525">
          <w:rPr>
            <w:noProof/>
          </w:rPr>
          <w:t>;</w:t>
        </w:r>
        <w:r w:rsidR="00ED36A2">
          <w:rPr>
            <w:noProof/>
          </w:rPr>
          <w:t xml:space="preserve"> 1998</w:t>
        </w:r>
      </w:hyperlink>
      <w:r w:rsidR="003B64DC">
        <w:rPr>
          <w:noProof/>
        </w:rPr>
        <w:t xml:space="preserve">, </w:t>
      </w:r>
      <w:hyperlink w:anchor="_ENREF_86" w:tooltip="Quicke, 2009 #1074" w:history="1">
        <w:r w:rsidR="00ED36A2">
          <w:rPr>
            <w:noProof/>
          </w:rPr>
          <w:t>Quicke</w:t>
        </w:r>
        <w:r w:rsidR="00ED36A2" w:rsidRPr="003B64DC">
          <w:rPr>
            <w:i/>
            <w:noProof/>
          </w:rPr>
          <w:t xml:space="preserve"> et al.</w:t>
        </w:r>
        <w:r w:rsidR="00ED36A2">
          <w:rPr>
            <w:noProof/>
          </w:rPr>
          <w:t>, 2009</w:t>
        </w:r>
      </w:hyperlink>
      <w:r w:rsidR="003B64DC">
        <w:rPr>
          <w:noProof/>
        </w:rPr>
        <w:t>)</w:t>
      </w:r>
      <w:r w:rsidR="00F25447">
        <w:fldChar w:fldCharType="end"/>
      </w:r>
      <w:r>
        <w:t xml:space="preserve">. </w:t>
      </w:r>
      <w:r w:rsidR="00103433">
        <w:t>E</w:t>
      </w:r>
      <w:r w:rsidR="00853246">
        <w:t xml:space="preserve">ven the addition of morphological </w:t>
      </w:r>
      <w:r w:rsidR="003A1557">
        <w:t>data</w:t>
      </w:r>
      <w:r w:rsidR="00103433">
        <w:t xml:space="preserve"> in Quicke </w:t>
      </w:r>
      <w:r w:rsidR="00103433" w:rsidRPr="008E69B3">
        <w:rPr>
          <w:i/>
        </w:rPr>
        <w:t>et al</w:t>
      </w:r>
      <w:r w:rsidR="00103433">
        <w:t xml:space="preserve">. </w:t>
      </w:r>
      <w:r w:rsidR="00103433">
        <w:fldChar w:fldCharType="begin"/>
      </w:r>
      <w:r w:rsidR="00103433">
        <w:instrText xml:space="preserve"> ADDIN EN.CITE &lt;EndNote&gt;&lt;Cite ExcludeAuth="1"&gt;&lt;Author&gt;Quicke&lt;/Author&gt;&lt;Year&gt;2009&lt;/Year&gt;&lt;RecNum&gt;1074&lt;/RecNum&gt;&lt;DisplayText&gt;(2009)&lt;/DisplayText&gt;&lt;record&gt;&lt;rec-number&gt;1074&lt;/rec-number&gt;&lt;foreign-keys&gt;&lt;key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103433">
        <w:fldChar w:fldCharType="separate"/>
      </w:r>
      <w:r w:rsidR="00103433">
        <w:rPr>
          <w:noProof/>
        </w:rPr>
        <w:t>(</w:t>
      </w:r>
      <w:hyperlink w:anchor="_ENREF_86" w:tooltip="Quicke, 2009 #1074" w:history="1">
        <w:r w:rsidR="00ED36A2">
          <w:rPr>
            <w:noProof/>
          </w:rPr>
          <w:t>2009</w:t>
        </w:r>
      </w:hyperlink>
      <w:r w:rsidR="00103433">
        <w:rPr>
          <w:noProof/>
        </w:rPr>
        <w:t>)</w:t>
      </w:r>
      <w:r w:rsidR="00103433">
        <w:fldChar w:fldCharType="end"/>
      </w:r>
      <w:r w:rsidR="00853246">
        <w:t xml:space="preserve"> left many parts of the </w:t>
      </w:r>
      <w:r>
        <w:t xml:space="preserve">ichneumonid </w:t>
      </w:r>
      <w:r w:rsidR="00853246">
        <w:t xml:space="preserve">tree </w:t>
      </w:r>
      <w:r w:rsidR="00896F67">
        <w:t>inconsistent</w:t>
      </w:r>
      <w:r w:rsidR="003B64DC">
        <w:t xml:space="preserve"> between different analy</w:t>
      </w:r>
      <w:r w:rsidR="00CF0525">
        <w:t>tical</w:t>
      </w:r>
      <w:r w:rsidR="003B64DC">
        <w:t xml:space="preserve"> approaches</w:t>
      </w:r>
      <w:r w:rsidR="00853246">
        <w:t xml:space="preserve">; this might be due to high levels of homoplasy found in </w:t>
      </w:r>
      <w:r>
        <w:t>these parasitoid wasps,</w:t>
      </w:r>
      <w:r w:rsidR="00853246">
        <w:t xml:space="preserve"> which can </w:t>
      </w:r>
      <w:r>
        <w:t>par</w:t>
      </w:r>
      <w:r w:rsidR="00853246">
        <w:t xml:space="preserve">tly be explained by convergent adaptations to the same host groups </w:t>
      </w:r>
      <w:r w:rsidR="00F25447">
        <w:fldChar w:fldCharType="begin"/>
      </w:r>
      <w:r w:rsidR="00571C7C">
        <w:instrText xml:space="preserve"> ADDIN EN.CITE &lt;EndNote&gt;&lt;Cite&gt;&lt;Author&gt;Gauld&lt;/Author&gt;&lt;Year&gt;1982&lt;/Year&gt;&lt;RecNum&gt;545&lt;/RecNum&gt;&lt;DisplayText&gt;(Gauld &amp;amp; Mound, 1982)&lt;/DisplayText&gt;&lt;record&gt;&lt;rec-number&gt;545&lt;/rec-number&gt;&lt;foreign-keys&gt;&lt;key app="EN" db-id="ra2szze5rwprxaedw29ptpp0e2d9v5s90paf"&gt;545&lt;/key&gt;&lt;/foreign-keys&gt;&lt;ref-type name="Journal Article"&gt;17&lt;/ref-type&gt;&lt;contributors&gt;&lt;authors&gt;&lt;author&gt;Gauld, I.D.&lt;/author&gt;&lt;author&gt;Mound, L.A.&lt;/author&gt;&lt;/authors&gt;&lt;/contributors&gt;&lt;titles&gt;&lt;title&gt;Homoplasy and the delineation of holophyletic genera in some insect groups&lt;/title&gt;&lt;secondary-title&gt;Systematic Entomology&lt;/secondary-title&gt;&lt;/titles&gt;&lt;periodical&gt;&lt;full-title&gt;Systematic Entomology&lt;/full-title&gt;&lt;abbr-1&gt;Syst Entomol&lt;/abbr-1&gt;&lt;/periodical&gt;&lt;pages&gt;73–86&lt;/pages&gt;&lt;volume&gt;7&lt;/volume&gt;&lt;number&gt;1&lt;/number&gt;&lt;keywords&gt;&lt;keyword&gt;homoplasy&lt;/keyword&gt;&lt;keyword&gt;character coding&lt;/keyword&gt;&lt;keyword&gt;insecta&lt;/keyword&gt;&lt;keyword&gt;morphology&lt;/keyword&gt;&lt;keyword&gt;hymenoptera&lt;/keyword&gt;&lt;keyword&gt;Ichneumonidae&lt;/keyword&gt;&lt;keyword&gt;description of genera&lt;/keyword&gt;&lt;keyword&gt;taxonomy&lt;/keyword&gt;&lt;keyword&gt;English&lt;/keyword&gt;&lt;/keywords&gt;&lt;dates&gt;&lt;year&gt;1982&lt;/year&gt;&lt;/dates&gt;&lt;accession-num&gt;560&lt;/accession-num&gt;&lt;work-type&gt;Review&lt;/work-type&gt;&lt;urls&gt;&lt;related-urls&gt;&lt;url&gt;file://e:%5CDiss-Museum-Ichneumonidae%5CLiteratur%5CDatabase%5CGauld-%26-Mound_1982_MorphologicalHomoplasyLevels-Ichneumonidae.pdf&lt;/url&gt;&lt;/related-urls&gt;&lt;/urls&gt;&lt;/record&gt;&lt;/Cite&gt;&lt;/EndNote&gt;</w:instrText>
      </w:r>
      <w:r w:rsidR="00F25447">
        <w:fldChar w:fldCharType="separate"/>
      </w:r>
      <w:r w:rsidR="00F26380">
        <w:rPr>
          <w:noProof/>
        </w:rPr>
        <w:t>(</w:t>
      </w:r>
      <w:hyperlink w:anchor="_ENREF_25" w:tooltip="Gauld, 1982 #545" w:history="1">
        <w:r w:rsidR="00ED36A2">
          <w:rPr>
            <w:noProof/>
          </w:rPr>
          <w:t>Gauld &amp; Mound, 1982</w:t>
        </w:r>
      </w:hyperlink>
      <w:r w:rsidR="00F26380">
        <w:rPr>
          <w:noProof/>
        </w:rPr>
        <w:t>)</w:t>
      </w:r>
      <w:r w:rsidR="00F25447">
        <w:fldChar w:fldCharType="end"/>
      </w:r>
      <w:r>
        <w:t xml:space="preserve">. </w:t>
      </w:r>
    </w:p>
    <w:p w14:paraId="268F9D07" w14:textId="5348F381" w:rsidR="00853246" w:rsidRDefault="00585BB5" w:rsidP="00F26380">
      <w:pPr>
        <w:spacing w:line="360" w:lineRule="auto"/>
      </w:pPr>
      <w:r>
        <w:t xml:space="preserve">Given the sparse taxon sampling in the transcriptome data, which omitted members of several pimpliform subfamilies, we focus our discussion </w:t>
      </w:r>
      <w:r w:rsidR="00CF0525">
        <w:t xml:space="preserve">here </w:t>
      </w:r>
      <w:r>
        <w:t>on the main analyses of the combined dataset, but mention results from the transcriptome trees where appropriate. M</w:t>
      </w:r>
      <w:r w:rsidR="003B3D7C">
        <w:t xml:space="preserve">any previously suggested </w:t>
      </w:r>
      <w:r>
        <w:t xml:space="preserve">higher </w:t>
      </w:r>
      <w:r w:rsidR="003B3D7C">
        <w:t>relationships, most</w:t>
      </w:r>
      <w:r w:rsidR="00A978DA">
        <w:t xml:space="preserve"> of which were </w:t>
      </w:r>
      <w:r w:rsidR="003B3D7C">
        <w:t xml:space="preserve">based on morphology, </w:t>
      </w:r>
      <w:r w:rsidR="00D97032">
        <w:t xml:space="preserve">were </w:t>
      </w:r>
      <w:r w:rsidR="003B3D7C">
        <w:t>confirmed</w:t>
      </w:r>
      <w:r w:rsidR="00D9431E" w:rsidRPr="00D9431E">
        <w:t xml:space="preserve"> </w:t>
      </w:r>
      <w:r w:rsidR="00D9431E">
        <w:t>here</w:t>
      </w:r>
      <w:r>
        <w:t xml:space="preserve">. This is case for </w:t>
      </w:r>
      <w:r w:rsidR="003B3D7C">
        <w:t xml:space="preserve">the </w:t>
      </w:r>
      <w:r>
        <w:t>placement</w:t>
      </w:r>
      <w:r w:rsidR="003B3D7C">
        <w:t xml:space="preserve"> of Xoridinae</w:t>
      </w:r>
      <w:r w:rsidR="003B64DC">
        <w:t xml:space="preserve"> </w:t>
      </w:r>
      <w:r w:rsidR="00896F67">
        <w:fldChar w:fldCharType="begin"/>
      </w:r>
      <w:r w:rsidR="00896F67">
        <w:instrText xml:space="preserve"> ADDIN EN.CITE &lt;EndNote&gt;&lt;Cite&gt;&lt;Author&gt;Quicke&lt;/Author&gt;&lt;Year&gt;1999&lt;/Year&gt;&lt;RecNum&gt;81&lt;/RecNum&gt;&lt;DisplayText&gt;(Quicke&lt;style face="italic"&gt; et al.&lt;/style&gt;, 1999)&lt;/DisplayText&gt;&lt;record&gt;&lt;rec-number&gt;81&lt;/rec-number&gt;&lt;foreign-keys&gt;&lt;key app="EN" db-id="ra2szze5rwprxaedw29ptpp0e2d9v5s90paf"&gt;81&lt;/key&gt;&lt;/foreign-keys&gt;&lt;ref-type name="Journal Article"&gt;17&lt;/ref-type&gt;&lt;contributors&gt;&lt;authors&gt;&lt;author&gt;Quicke, D.L.J.&lt;/author&gt;&lt;author&gt;Lopez-Vaamonde, C.&lt;/author&gt;&lt;author&gt;Belshaw, R.&lt;/author&gt;&lt;/authors&gt;&lt;/contributors&gt;&lt;titles&gt;&lt;title&gt;The basal Ichneumonidae (Insecta, Hymenoptera): 28S D2 rDNA considerations of the Brachycyrtinae, Labeninae, Paxylommatinae and Xoridinae&lt;/title&gt;&lt;secondary-title&gt;Zoologica Scripta&lt;/secondary-title&gt;&lt;/titles&gt;&lt;periodical&gt;&lt;full-title&gt;Zoologica Scripta&lt;/full-title&gt;&lt;abbr-1&gt;Zool Scr&lt;/abbr-1&gt;&lt;abbr-2&gt;Zool. Scr.&lt;/abbr-2&gt;&lt;/periodical&gt;&lt;pages&gt;203-210&lt;/pages&gt;&lt;volume&gt;28&lt;/volume&gt;&lt;number&gt;1-2&lt;/number&gt;&lt;keywords&gt;&lt;keyword&gt;Ichneumonidae&lt;/keyword&gt;&lt;keyword&gt;Brachycrytinae&lt;/keyword&gt;&lt;keyword&gt;Labeninae&lt;/keyword&gt;&lt;keyword&gt;Paxylommatinae&lt;/keyword&gt;&lt;keyword&gt;Xoridinae&lt;/keyword&gt;&lt;keyword&gt;28S D2 rDNA&lt;/keyword&gt;&lt;keyword&gt;molecular&lt;/keyword&gt;&lt;keyword&gt;phylogeny&lt;/keyword&gt;&lt;keyword&gt;evolution&lt;/keyword&gt;&lt;keyword&gt;host&lt;/keyword&gt;&lt;keyword&gt;English&lt;/keyword&gt;&lt;/keywords&gt;&lt;dates&gt;&lt;year&gt;1999&lt;/year&gt;&lt;/dates&gt;&lt;accession-num&gt;71&lt;/accession-num&gt;&lt;work-type&gt;phylogeny, classification&lt;/work-type&gt;&lt;urls&gt;&lt;related-urls&gt;&lt;url&gt;file://D:%5CDiss-Museum-Ichneumonidae%5CLiteratur%5CDatabase%5CQuicke-et-al_1999_Basal-Ichneumonidae-28SD2rDNA_Ref-0071.pdf&lt;/url&gt;&lt;/related-urls&gt;&lt;/urls&gt;&lt;/record&gt;&lt;/Cite&gt;&lt;/EndNote&gt;</w:instrText>
      </w:r>
      <w:r w:rsidR="00896F67">
        <w:fldChar w:fldCharType="separate"/>
      </w:r>
      <w:r w:rsidR="00896F67">
        <w:rPr>
          <w:noProof/>
        </w:rPr>
        <w:t>(</w:t>
      </w:r>
      <w:hyperlink w:anchor="_ENREF_87" w:tooltip="Quicke, 1999 #81" w:history="1">
        <w:r w:rsidR="00ED36A2">
          <w:rPr>
            <w:noProof/>
          </w:rPr>
          <w:t>Quicke</w:t>
        </w:r>
        <w:r w:rsidR="00ED36A2" w:rsidRPr="00896F67">
          <w:rPr>
            <w:i/>
            <w:noProof/>
          </w:rPr>
          <w:t xml:space="preserve"> et al.</w:t>
        </w:r>
        <w:r w:rsidR="00ED36A2">
          <w:rPr>
            <w:noProof/>
          </w:rPr>
          <w:t>, 1999</w:t>
        </w:r>
      </w:hyperlink>
      <w:r w:rsidR="00896F67">
        <w:rPr>
          <w:noProof/>
        </w:rPr>
        <w:t>)</w:t>
      </w:r>
      <w:r w:rsidR="00896F67">
        <w:fldChar w:fldCharType="end"/>
      </w:r>
      <w:r w:rsidR="00135D61">
        <w:t xml:space="preserve">, which is unequivocally </w:t>
      </w:r>
      <w:r w:rsidR="00CB5087">
        <w:t xml:space="preserve">recovered </w:t>
      </w:r>
      <w:r w:rsidR="009C4A38">
        <w:t xml:space="preserve">as sister to the remaining ichneumonids </w:t>
      </w:r>
      <w:r w:rsidR="00CB5087">
        <w:t xml:space="preserve">here for the first time </w:t>
      </w:r>
      <w:r w:rsidR="00CB5087">
        <w:fldChar w:fldCharType="begin"/>
      </w:r>
      <w:r w:rsidR="00CB5087">
        <w:instrText xml:space="preserve"> ADDIN EN.CITE &lt;EndNote&gt;&lt;Cite&gt;&lt;Author&gt;Quicke&lt;/Author&gt;&lt;Year&gt;2015&lt;/Year&gt;&lt;RecNum&gt;1908&lt;/RecNum&gt;&lt;DisplayText&gt;(Quicke, 2015)&lt;/DisplayText&gt;&lt;record&gt;&lt;rec-number&gt;1908&lt;/rec-number&gt;&lt;foreign-keys&gt;&lt;key app="EN" db-id="ra2szze5rwprxaedw29ptpp0e2d9v5s90paf"&gt;1908&lt;/key&gt;&lt;/foreign-keys&gt;&lt;ref-type name="Book Section"&gt;5&lt;/ref-type&gt;&lt;contributors&gt;&lt;authors&gt;&lt;author&gt;Quicke, D.L. J.&lt;/author&gt;&lt;/authors&gt;&lt;secondary-authors&gt;&lt;author&gt;Quicke, D.L. J.&lt;/author&gt;&lt;/secondary-authors&gt;&lt;/contributors&gt;&lt;titles&gt;&lt;title&gt;Phylogeny and systematics of the Ichneumonidae&lt;/title&gt;&lt;secondary-title&gt;The braconid and ichneumonid parasitoid wasps: biology, systematics, evolution and ecology&lt;/secondary-title&gt;&lt;/titles&gt;&lt;dates&gt;&lt;year&gt;2015&lt;/year&gt;&lt;/dates&gt;&lt;pub-location&gt;Chichester, UK&lt;/pub-location&gt;&lt;publisher&gt;John Wiley &amp;amp; Sons, Ltd&lt;/publisher&gt;&lt;urls&gt;&lt;/urls&gt;&lt;/record&gt;&lt;/Cite&gt;&lt;/EndNote&gt;</w:instrText>
      </w:r>
      <w:r w:rsidR="00CB5087">
        <w:fldChar w:fldCharType="separate"/>
      </w:r>
      <w:r w:rsidR="00CB5087">
        <w:rPr>
          <w:noProof/>
        </w:rPr>
        <w:t>(</w:t>
      </w:r>
      <w:hyperlink w:anchor="_ENREF_84" w:tooltip="Quicke, 2015 #1908" w:history="1">
        <w:r w:rsidR="00ED36A2">
          <w:rPr>
            <w:noProof/>
          </w:rPr>
          <w:t>Quicke, 2015</w:t>
        </w:r>
      </w:hyperlink>
      <w:r w:rsidR="00CB5087">
        <w:rPr>
          <w:noProof/>
        </w:rPr>
        <w:t>)</w:t>
      </w:r>
      <w:r w:rsidR="00CB5087">
        <w:fldChar w:fldCharType="end"/>
      </w:r>
      <w:r>
        <w:t>. T</w:t>
      </w:r>
      <w:r w:rsidR="003B3D7C">
        <w:t xml:space="preserve">he </w:t>
      </w:r>
      <w:r w:rsidR="00896F67">
        <w:t xml:space="preserve">informal </w:t>
      </w:r>
      <w:r w:rsidR="00A978DA">
        <w:t>subfamil</w:t>
      </w:r>
      <w:r w:rsidR="00896F67">
        <w:t>y</w:t>
      </w:r>
      <w:r w:rsidR="00A978DA">
        <w:t xml:space="preserve"> groupings Ophioniformes, Ichneumoniformes and Pimpliformes, and the </w:t>
      </w:r>
      <w:r w:rsidR="00215A35">
        <w:t>monophyly</w:t>
      </w:r>
      <w:r w:rsidR="00A978DA">
        <w:t xml:space="preserve"> of most subfamilies</w:t>
      </w:r>
      <w:r>
        <w:t>, were also recovered with good support</w:t>
      </w:r>
      <w:r w:rsidR="00A978DA">
        <w:t>.</w:t>
      </w:r>
      <w:r w:rsidR="00657998">
        <w:t xml:space="preserve"> </w:t>
      </w:r>
    </w:p>
    <w:p w14:paraId="1FAA6D72" w14:textId="392BE208" w:rsidR="00690A9F" w:rsidRDefault="0095457C" w:rsidP="00F26380">
      <w:pPr>
        <w:spacing w:line="360" w:lineRule="auto"/>
      </w:pPr>
      <w:commentRangeStart w:id="2"/>
      <w:r>
        <w:t xml:space="preserve">With respect to relationships among the </w:t>
      </w:r>
      <w:r w:rsidR="00A978DA">
        <w:t>Pimpliformes</w:t>
      </w:r>
      <w:r>
        <w:t xml:space="preserve"> subfamilies</w:t>
      </w:r>
      <w:r w:rsidR="00A978DA">
        <w:t xml:space="preserve">, results </w:t>
      </w:r>
      <w:r w:rsidR="00CA0FD4">
        <w:t xml:space="preserve">of </w:t>
      </w:r>
      <w:r w:rsidR="00CF0525">
        <w:t>our</w:t>
      </w:r>
      <w:r w:rsidR="00CA0FD4">
        <w:t xml:space="preserve"> amino-acid </w:t>
      </w:r>
      <w:r w:rsidR="00CF0525">
        <w:t>analyses</w:t>
      </w:r>
      <w:r w:rsidR="00CA0FD4">
        <w:t xml:space="preserve"> (Figs 2, 3a-d) </w:t>
      </w:r>
      <w:r w:rsidR="00A978DA">
        <w:t xml:space="preserve">are similar to the "best-guess" phylogeny shown in Quicke </w:t>
      </w:r>
      <w:r w:rsidR="00F25447">
        <w:fldChar w:fldCharType="begin"/>
      </w:r>
      <w:r w:rsidR="00ED36A2">
        <w:instrText xml:space="preserve"> ADDIN EN.CITE &lt;EndNote&gt;&lt;Cite ExcludeAuth="1"&gt;&lt;Author&gt;Quicke&lt;/Author&gt;&lt;Year&gt;2015&lt;/Year&gt;&lt;RecNum&gt;1908&lt;/RecNum&gt;&lt;Suffix&gt;: Fig. 13.1&lt;/Suffix&gt;&lt;DisplayText&gt;(2015: Fig. 13.1)&lt;/DisplayText&gt;&lt;record&gt;&lt;rec-number&gt;1908&lt;/rec-number&gt;&lt;foreign-keys&gt;&lt;key app="EN" db-id="ra2szze5rwprxaedw29ptpp0e2d9v5s90paf"&gt;1908&lt;/key&gt;&lt;/foreign-keys&gt;&lt;ref-type name="Book Section"&gt;5&lt;/ref-type&gt;&lt;contributors&gt;&lt;authors&gt;&lt;author&gt;Quicke, D.L. J.&lt;/author&gt;&lt;/authors&gt;&lt;secondary-authors&gt;&lt;author&gt;Quicke, D.L. J.&lt;/author&gt;&lt;/secondary-authors&gt;&lt;/contributors&gt;&lt;titles&gt;&lt;title&gt;Phylogeny and systematics of the Ichneumonidae&lt;/title&gt;&lt;secondary-title&gt;The braconid and ichneumonid parasitoid wasps: biology, systematics, evolution and ecology&lt;/secondary-title&gt;&lt;/titles&gt;&lt;dates&gt;&lt;year&gt;2015&lt;/year&gt;&lt;/dates&gt;&lt;pub-location&gt;Chichester, UK&lt;/pub-location&gt;&lt;publisher&gt;John Wiley &amp;amp; Sons, Ltd&lt;/publisher&gt;&lt;urls&gt;&lt;/urls&gt;&lt;/record&gt;&lt;/Cite&gt;&lt;/EndNote&gt;</w:instrText>
      </w:r>
      <w:r w:rsidR="00F25447">
        <w:fldChar w:fldCharType="separate"/>
      </w:r>
      <w:r w:rsidR="00ED36A2">
        <w:rPr>
          <w:noProof/>
        </w:rPr>
        <w:t>(</w:t>
      </w:r>
      <w:hyperlink w:anchor="_ENREF_84" w:tooltip="Quicke, 2015 #1908" w:history="1">
        <w:r w:rsidR="00ED36A2">
          <w:rPr>
            <w:noProof/>
          </w:rPr>
          <w:t>2015: Fig. 13.1</w:t>
        </w:r>
      </w:hyperlink>
      <w:r w:rsidR="00F25447">
        <w:fldChar w:fldCharType="end"/>
      </w:r>
      <w:r w:rsidR="00CF0525">
        <w:t>;</w:t>
      </w:r>
      <w:r>
        <w:t xml:space="preserve"> which is </w:t>
      </w:r>
      <w:r w:rsidR="00CA0FD4">
        <w:t>a summary of</w:t>
      </w:r>
      <w:r>
        <w:t xml:space="preserve"> the analyses in Quicke </w:t>
      </w:r>
      <w:r w:rsidRPr="008E69B3">
        <w:rPr>
          <w:i/>
        </w:rPr>
        <w:t>et al</w:t>
      </w:r>
      <w:r>
        <w:t xml:space="preserve">. </w:t>
      </w:r>
      <w:r>
        <w:fldChar w:fldCharType="begin"/>
      </w:r>
      <w:r w:rsidR="00ED36A2">
        <w:instrText xml:space="preserve"> ADDIN EN.CITE &lt;EndNote&gt;&lt;Cite ExcludeAuth="1"&gt;&lt;Author&gt;Quicke&lt;/Author&gt;&lt;Year&gt;2009&lt;/Year&gt;&lt;RecNum&gt;1074&lt;/RecNum&gt;&lt;DisplayText&gt;(2009)&lt;/DisplayText&gt;&lt;record&gt;&lt;rec-number&gt;1074&lt;/rec-number&gt;&lt;foreign-keys&gt;&lt;key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fldChar w:fldCharType="separate"/>
      </w:r>
      <w:hyperlink w:anchor="_ENREF_86" w:tooltip="Quicke, 2009 #1074" w:history="1">
        <w:r w:rsidR="00ED36A2">
          <w:rPr>
            <w:noProof/>
          </w:rPr>
          <w:t>2009</w:t>
        </w:r>
      </w:hyperlink>
      <w:r w:rsidR="00ED36A2">
        <w:rPr>
          <w:noProof/>
        </w:rPr>
        <w:t>)</w:t>
      </w:r>
      <w:r>
        <w:fldChar w:fldCharType="end"/>
      </w:r>
      <w:r>
        <w:t>,</w:t>
      </w:r>
      <w:r w:rsidR="00A978DA">
        <w:t xml:space="preserve"> in </w:t>
      </w:r>
      <w:r w:rsidR="0074326F">
        <w:t xml:space="preserve">terms of </w:t>
      </w:r>
      <w:r w:rsidR="00A978DA">
        <w:t>the grouping of Poemeniinae, Rhyssinae and Pimplinae (</w:t>
      </w:r>
      <w:r w:rsidR="00CF0525">
        <w:t xml:space="preserve">but </w:t>
      </w:r>
      <w:r w:rsidR="00A978DA">
        <w:t xml:space="preserve">with the exception of </w:t>
      </w:r>
      <w:r w:rsidR="00A978DA" w:rsidRPr="000C7E37">
        <w:rPr>
          <w:i/>
        </w:rPr>
        <w:t>Xanthopimpla</w:t>
      </w:r>
      <w:r w:rsidR="00A978DA">
        <w:t>, see below)</w:t>
      </w:r>
      <w:r>
        <w:t xml:space="preserve">. </w:t>
      </w:r>
      <w:commentRangeEnd w:id="2"/>
      <w:r w:rsidR="00860C59">
        <w:rPr>
          <w:rStyle w:val="CommentReference"/>
        </w:rPr>
        <w:commentReference w:id="2"/>
      </w:r>
      <w:r>
        <w:t>However</w:t>
      </w:r>
      <w:r w:rsidR="00A978DA">
        <w:t>,</w:t>
      </w:r>
      <w:r w:rsidR="00CA0FD4">
        <w:t xml:space="preserve"> this grouping was not </w:t>
      </w:r>
      <w:r w:rsidR="00585BB5">
        <w:t>found</w:t>
      </w:r>
      <w:r w:rsidR="00CA0FD4">
        <w:t xml:space="preserve"> in the nucleotide analyses (Figs 3c, d), and</w:t>
      </w:r>
      <w:r w:rsidR="00A978DA">
        <w:t xml:space="preserve"> we recover</w:t>
      </w:r>
      <w:r w:rsidR="00477C7D">
        <w:t>ed</w:t>
      </w:r>
      <w:r w:rsidR="00A978DA">
        <w:t xml:space="preserve"> different </w:t>
      </w:r>
      <w:r w:rsidR="0074326F">
        <w:t>(</w:t>
      </w:r>
      <w:r w:rsidR="00A978DA">
        <w:t xml:space="preserve">but </w:t>
      </w:r>
      <w:r w:rsidR="0074326F">
        <w:t>partly</w:t>
      </w:r>
      <w:r w:rsidR="00A978DA">
        <w:t xml:space="preserve"> weakly supported</w:t>
      </w:r>
      <w:r w:rsidR="0074326F">
        <w:t>)</w:t>
      </w:r>
      <w:r w:rsidR="00A978DA">
        <w:t xml:space="preserve"> </w:t>
      </w:r>
      <w:r w:rsidR="000C7E37">
        <w:t xml:space="preserve">relationships among the remaining subfamilies. </w:t>
      </w:r>
      <w:r w:rsidR="009E1E05">
        <w:t>The positions of Acaenitinae, Collyriinae</w:t>
      </w:r>
      <w:r w:rsidR="00D97032">
        <w:t>,</w:t>
      </w:r>
      <w:r w:rsidR="009E1E05">
        <w:t xml:space="preserve"> and Diplazontinae </w:t>
      </w:r>
      <w:r w:rsidR="000E552B">
        <w:t>were</w:t>
      </w:r>
      <w:r w:rsidR="00CA0FD4">
        <w:t xml:space="preserve"> highly inconsistent </w:t>
      </w:r>
      <w:r w:rsidR="00CF0525">
        <w:t>among</w:t>
      </w:r>
      <w:r w:rsidR="00CA0FD4">
        <w:t xml:space="preserve"> </w:t>
      </w:r>
      <w:r w:rsidR="00F54379">
        <w:t xml:space="preserve">our </w:t>
      </w:r>
      <w:r w:rsidR="00CA0FD4">
        <w:t xml:space="preserve">analyses </w:t>
      </w:r>
      <w:r w:rsidR="00F54379">
        <w:t>(e.g., compare Fig</w:t>
      </w:r>
      <w:r w:rsidR="00AB3348">
        <w:t>s</w:t>
      </w:r>
      <w:r w:rsidR="00F54379">
        <w:t xml:space="preserve"> 3</w:t>
      </w:r>
      <w:r w:rsidR="00AB3348">
        <w:t>a and 3e)</w:t>
      </w:r>
      <w:r w:rsidR="00F54379">
        <w:t xml:space="preserve"> </w:t>
      </w:r>
      <w:r w:rsidR="00CA0FD4">
        <w:t xml:space="preserve">and thus </w:t>
      </w:r>
      <w:r w:rsidR="009E1E05">
        <w:t xml:space="preserve">remain unclear, but </w:t>
      </w:r>
      <w:r w:rsidR="00F54379">
        <w:t xml:space="preserve">the low support in this part of </w:t>
      </w:r>
      <w:r w:rsidR="00AB3348">
        <w:t xml:space="preserve">each </w:t>
      </w:r>
      <w:r w:rsidR="00F54379">
        <w:t>tree precludes rejection of the hypothesis that they</w:t>
      </w:r>
      <w:r w:rsidR="009E1E05">
        <w:t xml:space="preserve"> all branch off close to the base of a group containing the </w:t>
      </w:r>
      <w:r w:rsidR="003A1557">
        <w:t xml:space="preserve">koinobiont, </w:t>
      </w:r>
      <w:r w:rsidR="009E1E05">
        <w:t>endoparasit</w:t>
      </w:r>
      <w:r w:rsidR="00C94C79">
        <w:t>oid</w:t>
      </w:r>
      <w:r w:rsidR="009E1E05">
        <w:t xml:space="preserve"> pimpliform subfamilies</w:t>
      </w:r>
      <w:r w:rsidR="00CA0FD4">
        <w:t xml:space="preserve"> </w:t>
      </w:r>
      <w:r w:rsidR="00F54379">
        <w:fldChar w:fldCharType="begin">
          <w:fldData xml:space="preserve">PEVuZE5vdGU+PENpdGU+PEF1dGhvcj5RdWlja2U8L0F1dGhvcj48WWVhcj4yMDA5PC9ZZWFyPjxS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</w:fldData>
        </w:fldChar>
      </w:r>
      <w:r w:rsidR="00F54379">
        <w:instrText xml:space="preserve"> ADDIN EN.CITE </w:instrText>
      </w:r>
      <w:r w:rsidR="00F54379">
        <w:fldChar w:fldCharType="begin">
          <w:fldData xml:space="preserve">PEVuZE5vdGU+PENpdGU+PEF1dGhvcj5RdWlja2U8L0F1dGhvcj48WWVhcj4yMDA5PC9ZZWFyPjxS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</w:fldData>
        </w:fldChar>
      </w:r>
      <w:r w:rsidR="00F54379">
        <w:instrText xml:space="preserve"> ADDIN EN.CITE.DATA </w:instrText>
      </w:r>
      <w:r w:rsidR="00F54379">
        <w:fldChar w:fldCharType="end"/>
      </w:r>
      <w:r w:rsidR="00F54379">
        <w:fldChar w:fldCharType="separate"/>
      </w:r>
      <w:r w:rsidR="00F54379">
        <w:rPr>
          <w:noProof/>
        </w:rPr>
        <w:t>(</w:t>
      </w:r>
      <w:hyperlink w:anchor="_ENREF_86" w:tooltip="Quicke, 2009 #1074" w:history="1">
        <w:r w:rsidR="00ED36A2">
          <w:rPr>
            <w:noProof/>
          </w:rPr>
          <w:t>Quicke</w:t>
        </w:r>
        <w:r w:rsidR="00ED36A2" w:rsidRPr="00F54379">
          <w:rPr>
            <w:i/>
            <w:noProof/>
          </w:rPr>
          <w:t xml:space="preserve"> et al.</w:t>
        </w:r>
        <w:r w:rsidR="00ED36A2">
          <w:rPr>
            <w:noProof/>
          </w:rPr>
          <w:t>, 2009</w:t>
        </w:r>
      </w:hyperlink>
      <w:r w:rsidR="004511E6">
        <w:rPr>
          <w:noProof/>
        </w:rPr>
        <w:t>;</w:t>
      </w:r>
      <w:r w:rsidR="00F54379">
        <w:rPr>
          <w:noProof/>
        </w:rPr>
        <w:t xml:space="preserve"> </w:t>
      </w:r>
      <w:hyperlink w:anchor="_ENREF_84" w:tooltip="Quicke, 2015 #1908" w:history="1">
        <w:r w:rsidR="00ED36A2">
          <w:rPr>
            <w:noProof/>
          </w:rPr>
          <w:t>Quicke, 2015</w:t>
        </w:r>
      </w:hyperlink>
      <w:r w:rsidR="00F54379">
        <w:rPr>
          <w:noProof/>
        </w:rPr>
        <w:t>)</w:t>
      </w:r>
      <w:r w:rsidR="00F54379">
        <w:fldChar w:fldCharType="end"/>
      </w:r>
      <w:r w:rsidR="009E1E05">
        <w:t xml:space="preserve">. </w:t>
      </w:r>
      <w:r w:rsidR="000C7E37">
        <w:t>In contrast to previous suggestions</w:t>
      </w:r>
      <w:r w:rsidR="009E1E05">
        <w:t xml:space="preserve"> </w:t>
      </w:r>
      <w:r w:rsidR="00F25447">
        <w:fldChar w:fldCharType="begin"/>
      </w:r>
      <w:r w:rsidR="00571C7C">
        <w:instrText xml:space="preserve"> ADDIN EN.CITE &lt;EndNote&gt;&lt;Cite&gt;&lt;Author&gt;Wahl&lt;/Author&gt;&lt;Year&gt;1998&lt;/Year&gt;&lt;RecNum&gt;89&lt;/RecNum&gt;&lt;DisplayText&gt;(Wahl &amp;amp; Gauld, 1998)&lt;/DisplayText&gt;&lt;record&gt;&lt;rec-number&gt;89&lt;/rec-number&gt;&lt;foreign-keys&gt;&lt;key app="EN" db-id="ra2szze5rwprxaedw29ptpp0e2d9v5s90paf"&gt;89&lt;/key&gt;&lt;/foreign-keys&gt;&lt;ref-type name="Journal Article"&gt;17&lt;/ref-type&gt;&lt;contributors&gt;&lt;authors&gt;&lt;author&gt;Wahl, D. B.&lt;/author&gt;&lt;author&gt;Gauld, I. D.&lt;/author&gt;&lt;/authors&gt;&lt;/contributors&gt;&lt;titles&gt;&lt;title&gt;The cladistics and higher classification of the Pimpliformes (Hymenoptera : Ichneumonidae)&lt;/title&gt;&lt;secondary-title&gt;Systematic Entomology&lt;/secondary-title&gt;&lt;/titles&gt;&lt;periodical&gt;&lt;full-title&gt;Systematic Entomology&lt;/full-title&gt;&lt;abbr-1&gt;Syst Entomol&lt;/abbr-1&gt;&lt;/periodical&gt;&lt;pages&gt;265–298&lt;/pages&gt;&lt;volume&gt;23&lt;/volume&gt;&lt;number&gt;3&lt;/number&gt;&lt;keywords&gt;&lt;keyword&gt;Ichneumonidae&lt;/keyword&gt;&lt;keyword&gt;Pimpliformes&lt;/keyword&gt;&lt;keyword&gt;Pimplinae&lt;/keyword&gt;&lt;keyword&gt;Acaenitinae&lt;/keyword&gt;&lt;keyword&gt;Diplazontinae&lt;/keyword&gt;&lt;keyword&gt;Orthocentrinae&lt;/keyword&gt;&lt;keyword&gt;Diacritinae&lt;/keyword&gt;&lt;keyword&gt;Cylloceriinae&lt;/keyword&gt;&lt;keyword&gt;Rhyssinae&lt;/keyword&gt;&lt;keyword&gt;Poemeniinae&lt;/keyword&gt;&lt;keyword&gt;phylogeny&lt;/keyword&gt;&lt;keyword&gt;morphological&lt;/keyword&gt;&lt;keyword&gt;higher-level classification&lt;/keyword&gt;&lt;keyword&gt;English&lt;/keyword&gt;&lt;/keywords&gt;&lt;dates&gt;&lt;year&gt;1998&lt;/year&gt;&lt;pub-dates&gt;&lt;date&gt;Jul&lt;/date&gt;&lt;/pub-dates&gt;&lt;/dates&gt;&lt;accession-num&gt;79&lt;/accession-num&gt;&lt;work-type&gt;classification, phylogeny, taxonomy&lt;/work-type&gt;&lt;urls&gt;&lt;related-urls&gt;&lt;url&gt;file://D:%5CDiss-Museum-Ichneumonidae%5CLiteratur%5CDatabase%5CWahl%26Gauld_1998_Cladistics-Classification-Pimpliformes_Ref-0079.pdf&lt;/url&gt;&lt;/related-urls&gt;&lt;/urls&gt;&lt;/record&gt;&lt;/Cite&gt;&lt;/EndNote&gt;</w:instrText>
      </w:r>
      <w:r w:rsidR="00F25447">
        <w:fldChar w:fldCharType="separate"/>
      </w:r>
      <w:r w:rsidR="00F26380">
        <w:rPr>
          <w:noProof/>
        </w:rPr>
        <w:t>(</w:t>
      </w:r>
      <w:r w:rsidR="007919AB">
        <w:rPr>
          <w:noProof/>
        </w:rPr>
        <w:t xml:space="preserve">Wahl, 1990; </w:t>
      </w:r>
      <w:hyperlink w:anchor="_ENREF_120" w:tooltip="Wahl, 1998 #89" w:history="1">
        <w:r w:rsidR="00ED36A2">
          <w:rPr>
            <w:noProof/>
          </w:rPr>
          <w:t>Wahl &amp; Gauld, 1998</w:t>
        </w:r>
      </w:hyperlink>
      <w:r w:rsidR="00F26380">
        <w:rPr>
          <w:noProof/>
        </w:rPr>
        <w:t>)</w:t>
      </w:r>
      <w:r w:rsidR="00F25447">
        <w:fldChar w:fldCharType="end"/>
      </w:r>
      <w:r w:rsidR="000C7E37">
        <w:t>, Diplazontinae and Orthocentrinae were never recover</w:t>
      </w:r>
      <w:r w:rsidR="0074326F">
        <w:t>ed as sister groups</w:t>
      </w:r>
      <w:r w:rsidR="00AB3348">
        <w:t xml:space="preserve">; instead, Diplazontinae were repeatedly </w:t>
      </w:r>
      <w:r w:rsidR="004511E6">
        <w:t>resolved</w:t>
      </w:r>
      <w:r w:rsidR="00AB3348">
        <w:t xml:space="preserve"> as sister to the remaining pimpliform subfamilies (Figs 1, 3c, 3e, 3f), even though this placement was again not always recovered. Instead of</w:t>
      </w:r>
      <w:r w:rsidR="007919AB">
        <w:t xml:space="preserve"> grouping</w:t>
      </w:r>
      <w:r w:rsidR="00AB3348">
        <w:t xml:space="preserve"> with Diplazontinae, the Orthocentrinae </w:t>
      </w:r>
      <w:r w:rsidR="007919AB">
        <w:t>formed a clade with</w:t>
      </w:r>
      <w:r w:rsidR="0074326F">
        <w:t xml:space="preserve"> Diacritinae</w:t>
      </w:r>
      <w:r w:rsidR="00310257">
        <w:t xml:space="preserve"> and Cylloceriinae</w:t>
      </w:r>
      <w:r w:rsidR="00090825">
        <w:t xml:space="preserve"> in almost all analyses, usually with good to even maximum support</w:t>
      </w:r>
      <w:r w:rsidR="00310257">
        <w:t xml:space="preserve">. A </w:t>
      </w:r>
      <w:r w:rsidR="00310257">
        <w:lastRenderedPageBreak/>
        <w:t xml:space="preserve">close relationship between </w:t>
      </w:r>
      <w:r w:rsidR="00090825">
        <w:t xml:space="preserve">Cylloceriinae and Orthocentrinae has long been suggested based on morphological and 28S evidence </w:t>
      </w:r>
      <w:r w:rsidR="00ED36A2">
        <w:fldChar w:fldCharType="begin">
          <w:fldData xml:space="preserve">PEVuZE5vdGU+PENpdGU+PEF1dGhvcj5RdWlja2U8L0F1dGhvcj48WWVhcj4yMDA5PC9ZZWFyPjxS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</w:fldData>
        </w:fldChar>
      </w:r>
      <w:r w:rsidR="00ED36A2">
        <w:instrText xml:space="preserve"> ADDIN EN.CITE </w:instrText>
      </w:r>
      <w:r w:rsidR="00ED36A2">
        <w:fldChar w:fldCharType="begin">
          <w:fldData xml:space="preserve">PEVuZE5vdGU+PENpdGU+PEF1dGhvcj5RdWlja2U8L0F1dGhvcj48WWVhcj4yMDA5PC9ZZWFyPjxS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</w:fldData>
        </w:fldChar>
      </w:r>
      <w:r w:rsidR="00ED36A2">
        <w:instrText xml:space="preserve"> ADDIN EN.CITE.DATA </w:instrText>
      </w:r>
      <w:r w:rsidR="00ED36A2">
        <w:fldChar w:fldCharType="end"/>
      </w:r>
      <w:r w:rsidR="00ED36A2">
        <w:fldChar w:fldCharType="separate"/>
      </w:r>
      <w:r w:rsidR="00ED36A2">
        <w:rPr>
          <w:noProof/>
        </w:rPr>
        <w:t>(</w:t>
      </w:r>
      <w:hyperlink w:anchor="_ENREF_113" w:tooltip="Townes, 1971 #579" w:history="1">
        <w:r w:rsidR="00ED36A2">
          <w:rPr>
            <w:noProof/>
          </w:rPr>
          <w:t>Townes, 1971</w:t>
        </w:r>
      </w:hyperlink>
      <w:r w:rsidR="004511E6">
        <w:rPr>
          <w:noProof/>
        </w:rPr>
        <w:t>;</w:t>
      </w:r>
      <w:r w:rsidR="00ED36A2">
        <w:rPr>
          <w:noProof/>
        </w:rPr>
        <w:t xml:space="preserve"> </w:t>
      </w:r>
      <w:hyperlink w:anchor="_ENREF_86" w:tooltip="Quicke, 2009 #1074" w:history="1">
        <w:r w:rsidR="00ED36A2">
          <w:rPr>
            <w:noProof/>
          </w:rPr>
          <w:t>Quicke</w:t>
        </w:r>
        <w:r w:rsidR="00ED36A2" w:rsidRPr="00ED36A2">
          <w:rPr>
            <w:i/>
            <w:noProof/>
          </w:rPr>
          <w:t xml:space="preserve"> et al.</w:t>
        </w:r>
        <w:r w:rsidR="00ED36A2">
          <w:rPr>
            <w:noProof/>
          </w:rPr>
          <w:t>, 2009</w:t>
        </w:r>
      </w:hyperlink>
      <w:r w:rsidR="00ED36A2">
        <w:rPr>
          <w:noProof/>
        </w:rPr>
        <w:t>)</w:t>
      </w:r>
      <w:r w:rsidR="00ED36A2">
        <w:fldChar w:fldCharType="end"/>
      </w:r>
      <w:r w:rsidR="007919AB">
        <w:t xml:space="preserve"> and some authors (e.g. Humala, 200</w:t>
      </w:r>
      <w:r w:rsidR="00FB3848">
        <w:t>7</w:t>
      </w:r>
      <w:r w:rsidR="007919AB">
        <w:t>) maintain one subfamily for the cylloceriine and orthocentrine genera</w:t>
      </w:r>
      <w:r w:rsidR="00ED36A2">
        <w:t xml:space="preserve">. </w:t>
      </w:r>
      <w:r w:rsidR="000A53F8">
        <w:t xml:space="preserve">Wahl (1990) defined a clade of Koinobiont endoparasitoids of Diptera comprising Cylloceriinae, Diplazontinae and Orthocentrinae based mainly on larval morphology: the </w:t>
      </w:r>
      <w:r w:rsidR="00690A9F">
        <w:t>distinctive fused</w:t>
      </w:r>
      <w:r w:rsidR="000A53F8">
        <w:t xml:space="preserve"> hypostomal-stipital plate</w:t>
      </w:r>
      <w:r w:rsidR="00690A9F">
        <w:t xml:space="preserve">, not otherwise found in Ichneumonidae. Given these results and the lack of convincing apomorphies in adult morphology, it is possible the the hypostomal-stipital plate has evolved more than once in ichneumonid larvae feeding within Diptera larvae. </w:t>
      </w:r>
    </w:p>
    <w:p w14:paraId="6E87D168" w14:textId="101A82C9" w:rsidR="00853246" w:rsidRDefault="00310257" w:rsidP="00F26380">
      <w:pPr>
        <w:spacing w:line="360" w:lineRule="auto"/>
      </w:pPr>
      <w:r>
        <w:t>Diacritinae and Orthocentrinae ha</w:t>
      </w:r>
      <w:r w:rsidR="00ED36A2">
        <w:t>ve also been grouped together</w:t>
      </w:r>
      <w:r>
        <w:t xml:space="preserve"> </w:t>
      </w:r>
      <w:r w:rsidR="00BA376D">
        <w:t>previously</w:t>
      </w:r>
      <w:r w:rsidR="00ED36A2">
        <w:t>, especially</w:t>
      </w:r>
      <w:r>
        <w:t xml:space="preserve"> </w:t>
      </w:r>
      <w:r w:rsidR="00477C7D">
        <w:t xml:space="preserve">by </w:t>
      </w:r>
      <w:r w:rsidR="004F1BDC">
        <w:t xml:space="preserve">Perkins </w:t>
      </w:r>
      <w:r w:rsidR="00F25447">
        <w:fldChar w:fldCharType="begin"/>
      </w:r>
      <w:r w:rsidR="00571C7C">
        <w:instrText xml:space="preserve"> ADDIN EN.CITE &lt;EndNote&gt;&lt;Cite ExcludeAuth="1"&gt;&lt;Author&gt;Perkins&lt;/Author&gt;&lt;Year&gt;1940&lt;/Year&gt;&lt;RecNum&gt;1973&lt;/RecNum&gt;&lt;DisplayText&gt;(1940)&lt;/DisplayText&gt;&lt;record&gt;&lt;rec-number&gt;1973&lt;/rec-number&gt;&lt;foreign-keys&gt;&lt;key app="EN" db-id="ra2szze5rwprxaedw29ptpp0e2d9v5s90paf"&gt;1973&lt;/key&gt;&lt;/foreign-keys&gt;&lt;ref-type name="Journal Article"&gt;17&lt;/ref-type&gt;&lt;contributors&gt;&lt;authors&gt;&lt;author&gt;Perkins, J.F.&lt;/author&gt;&lt;/authors&gt;&lt;/contributors&gt;&lt;titles&gt;&lt;title&gt;Notes on the synonymy of some genera of European Pimplinae (s.l.) (Hym. Ichneumonidae)&lt;/title&gt;&lt;secondary-title&gt;The Entomologist&lt;/secondary-title&gt;&lt;/titles&gt;&lt;periodical&gt;&lt;full-title&gt;The Entomologist&lt;/full-title&gt;&lt;/periodical&gt;&lt;pages&gt;54–56&lt;/pages&gt;&lt;volume&gt;73&lt;/volume&gt;&lt;dates&gt;&lt;year&gt;1940&lt;/year&gt;&lt;/dates&gt;&lt;urls&gt;&lt;/urls&gt;&lt;/record&gt;&lt;/Cite&gt;&lt;/EndNote&gt;</w:instrText>
      </w:r>
      <w:r w:rsidR="00F25447">
        <w:fldChar w:fldCharType="separate"/>
      </w:r>
      <w:r w:rsidR="008A4ED8">
        <w:rPr>
          <w:noProof/>
        </w:rPr>
        <w:t>(</w:t>
      </w:r>
      <w:hyperlink w:anchor="_ENREF_76" w:tooltip="Perkins, 1940 #1973" w:history="1">
        <w:r w:rsidR="00ED36A2">
          <w:rPr>
            <w:noProof/>
          </w:rPr>
          <w:t>1940</w:t>
        </w:r>
      </w:hyperlink>
      <w:r w:rsidR="008A4ED8">
        <w:rPr>
          <w:noProof/>
        </w:rPr>
        <w:t>)</w:t>
      </w:r>
      <w:r w:rsidR="00F25447">
        <w:fldChar w:fldCharType="end"/>
      </w:r>
      <w:r w:rsidR="00CF4B0D">
        <w:t xml:space="preserve"> and Townes </w:t>
      </w:r>
      <w:r w:rsidR="00F25447">
        <w:fldChar w:fldCharType="begin"/>
      </w:r>
      <w:r w:rsidR="00571C7C">
        <w:instrText xml:space="preserve"> ADDIN EN.CITE &lt;EndNote&gt;&lt;Cite ExcludeAuth="1"&gt;&lt;Author&gt;Townes&lt;/Author&gt;&lt;Year&gt;1957&lt;/Year&gt;&lt;RecNum&gt;1956&lt;/RecNum&gt;&lt;DisplayText&gt;(1957)&lt;/DisplayText&gt;&lt;record&gt;&lt;rec-number&gt;1956&lt;/rec-number&gt;&lt;foreign-keys&gt;&lt;key app="EN" db-id="ra2szze5rwprxaedw29ptpp0e2d9v5s90paf"&gt;1956&lt;/key&gt;&lt;/foreign-keys&gt;&lt;ref-type name="Journal Article"&gt;17&lt;/ref-type&gt;&lt;contributors&gt;&lt;authors&gt;&lt;author&gt;Townes, H.K.&lt;/author&gt;&lt;/authors&gt;&lt;/contributors&gt;&lt;titles&gt;&lt;title&gt;A revision of the genera of Poemeniini and Xoridini (Hymenoptera, Ichneumonidae)&lt;/title&gt;&lt;secondary-title&gt;Proceedings of the Entomological Society of Washington&lt;/secondary-title&gt;&lt;/titles&gt;&lt;periodical&gt;&lt;full-title&gt;Proceedings of the Entomological Society of Washington&lt;/full-title&gt;&lt;/periodical&gt;&lt;pages&gt;15–23&lt;/pages&gt;&lt;volume&gt;59&lt;/volume&gt;&lt;number&gt;1&lt;/number&gt;&lt;dates&gt;&lt;year&gt;1957&lt;/year&gt;&lt;/dates&gt;&lt;urls&gt;&lt;/urls&gt;&lt;/record&gt;&lt;/Cite&gt;&lt;/EndNote&gt;</w:instrText>
      </w:r>
      <w:r w:rsidR="00F25447">
        <w:fldChar w:fldCharType="separate"/>
      </w:r>
      <w:r w:rsidR="00CF4B0D">
        <w:rPr>
          <w:noProof/>
        </w:rPr>
        <w:t>(</w:t>
      </w:r>
      <w:hyperlink w:anchor="_ENREF_111" w:tooltip="Townes, 1957 #1956" w:history="1">
        <w:r w:rsidR="00ED36A2">
          <w:rPr>
            <w:noProof/>
          </w:rPr>
          <w:t>1957</w:t>
        </w:r>
      </w:hyperlink>
      <w:r w:rsidR="00CF4B0D">
        <w:rPr>
          <w:noProof/>
        </w:rPr>
        <w:t>)</w:t>
      </w:r>
      <w:r w:rsidR="00F25447">
        <w:fldChar w:fldCharType="end"/>
      </w:r>
      <w:r w:rsidR="007919AB">
        <w:t>,</w:t>
      </w:r>
      <w:r w:rsidR="002A1C24">
        <w:t xml:space="preserve"> who </w:t>
      </w:r>
      <w:r w:rsidR="00C60B6C">
        <w:t xml:space="preserve">both </w:t>
      </w:r>
      <w:r w:rsidR="002A1C24">
        <w:t xml:space="preserve">included </w:t>
      </w:r>
      <w:r w:rsidR="002A1C24" w:rsidRPr="002A1C24">
        <w:rPr>
          <w:i/>
        </w:rPr>
        <w:t>Diacritus</w:t>
      </w:r>
      <w:r w:rsidR="002A1C24">
        <w:t xml:space="preserve"> </w:t>
      </w:r>
      <w:r w:rsidR="00CF4B0D">
        <w:t xml:space="preserve">Förster </w:t>
      </w:r>
      <w:r w:rsidR="002A1C24">
        <w:t xml:space="preserve">in </w:t>
      </w:r>
      <w:r w:rsidR="00C60B6C">
        <w:t>their</w:t>
      </w:r>
      <w:r w:rsidR="002A1C24">
        <w:t xml:space="preserve"> Plectiscinae (roughly equivalent to Orthocentrinae), </w:t>
      </w:r>
      <w:r w:rsidR="00C60B6C">
        <w:t xml:space="preserve">even though Townes did so only </w:t>
      </w:r>
      <w:r w:rsidR="00186710">
        <w:t>"provisionally"</w:t>
      </w:r>
      <w:r>
        <w:t xml:space="preserve"> </w:t>
      </w:r>
      <w:r w:rsidR="00C60B6C">
        <w:t xml:space="preserve">and </w:t>
      </w:r>
      <w:r>
        <w:t xml:space="preserve">later classified </w:t>
      </w:r>
      <w:r w:rsidR="00186710">
        <w:t>Diacritinae as</w:t>
      </w:r>
      <w:r w:rsidR="003A1557">
        <w:t xml:space="preserve"> a separate tribe within an </w:t>
      </w:r>
      <w:r>
        <w:t>expanded Pimplinae that also included Rhyssinae and Poemeniinae</w:t>
      </w:r>
      <w:r w:rsidR="00186710">
        <w:t xml:space="preserve"> </w:t>
      </w:r>
      <w:r w:rsidR="00F25447">
        <w:fldChar w:fldCharType="begin"/>
      </w:r>
      <w:r w:rsidR="00F26380">
        <w:instrText xml:space="preserve"> ADDIN EN.CITE &lt;EndNote&gt;&lt;Cite&gt;&lt;Author&gt;Townes&lt;/Author&gt;&lt;Year&gt;1969&lt;/Year&gt;&lt;RecNum&gt;628&lt;/RecNum&gt;&lt;DisplayText&gt;(Townes, 1969)&lt;/DisplayText&gt;&lt;record&gt;&lt;rec-number&gt;628&lt;/rec-number&gt;&lt;foreign-keys&gt;&lt;key app="EN" db-id="ra2szze5rwprxaedw29ptpp0e2d9v5s90paf"&gt;628&lt;/key&gt;&lt;/foreign-keys&gt;&lt;ref-type name="Journal Article"&gt;17&lt;/ref-type&gt;&lt;contributors&gt;&lt;authors&gt;&lt;author&gt;Townes, H.K.&lt;/author&gt;&lt;/authors&gt;&lt;/contributors&gt;&lt;titles&gt;&lt;title&gt;The genera of Ichneumonidae, Part 1&lt;/title&gt;&lt;secondary-title&gt;Memoirs of the American Entomological Institute&lt;/secondary-title&gt;&lt;/titles&gt;&lt;periodical&gt;&lt;full-title&gt;Memoirs of the American Entomological Institute&lt;/full-title&gt;&lt;/periodical&gt;&lt;pages&gt;1–300&lt;/pages&gt;&lt;volume&gt;11&lt;/volume&gt;&lt;keywords&gt;&lt;keyword&gt;description of genera&lt;/keyword&gt;&lt;keyword&gt;Ichneumonidae&lt;/keyword&gt;&lt;keyword&gt;English&lt;/keyword&gt;&lt;/keywords&gt;&lt;dates&gt;&lt;year&gt;1969&lt;/year&gt;&lt;/dates&gt;&lt;accession-num&gt;608&lt;/accession-num&gt;&lt;urls&gt;&lt;/urls&gt;&lt;/record&gt;&lt;/Cite&gt;&lt;/EndNote&gt;</w:instrText>
      </w:r>
      <w:r w:rsidR="00F25447">
        <w:fldChar w:fldCharType="separate"/>
      </w:r>
      <w:r w:rsidR="00F26380">
        <w:rPr>
          <w:noProof/>
        </w:rPr>
        <w:t>(</w:t>
      </w:r>
      <w:hyperlink w:anchor="_ENREF_112" w:tooltip="Townes, 1969 #628" w:history="1">
        <w:r w:rsidR="00ED36A2">
          <w:rPr>
            <w:noProof/>
          </w:rPr>
          <w:t>Townes, 1969</w:t>
        </w:r>
      </w:hyperlink>
      <w:r w:rsidR="00F26380">
        <w:rPr>
          <w:noProof/>
        </w:rPr>
        <w:t>)</w:t>
      </w:r>
      <w:r w:rsidR="00F25447">
        <w:fldChar w:fldCharType="end"/>
      </w:r>
      <w:r>
        <w:t xml:space="preserve">. Morphologically, </w:t>
      </w:r>
      <w:r w:rsidR="00186710">
        <w:t xml:space="preserve">a close relationship between </w:t>
      </w:r>
      <w:r w:rsidR="00CB08E6">
        <w:t>Orthocentrinae and Diacritinae</w:t>
      </w:r>
      <w:r w:rsidR="00186710">
        <w:t xml:space="preserve"> is not without merit</w:t>
      </w:r>
      <w:r w:rsidR="0001371C">
        <w:t xml:space="preserve">. </w:t>
      </w:r>
      <w:r w:rsidRPr="00186710">
        <w:rPr>
          <w:i/>
        </w:rPr>
        <w:t>Diacritus</w:t>
      </w:r>
      <w:r>
        <w:t xml:space="preserve"> shares a fringe of dense setae along the inner side of the apex of the hind tibia with </w:t>
      </w:r>
      <w:r w:rsidR="0001371C">
        <w:t>O</w:t>
      </w:r>
      <w:r>
        <w:t>rthocentrin</w:t>
      </w:r>
      <w:r w:rsidR="0001371C">
        <w:t>a</w:t>
      </w:r>
      <w:r>
        <w:t xml:space="preserve">e </w:t>
      </w:r>
      <w:r w:rsidR="0001371C">
        <w:t>(</w:t>
      </w:r>
      <w:r>
        <w:t xml:space="preserve">even though it is </w:t>
      </w:r>
      <w:r w:rsidR="0001371C">
        <w:t xml:space="preserve">somewhat less </w:t>
      </w:r>
      <w:r>
        <w:t>pronounced</w:t>
      </w:r>
      <w:r w:rsidR="0001371C">
        <w:t>)</w:t>
      </w:r>
      <w:r>
        <w:t>, and the first metasomal segment</w:t>
      </w:r>
      <w:r w:rsidR="004511E6">
        <w:t>,</w:t>
      </w:r>
      <w:r>
        <w:t xml:space="preserve"> </w:t>
      </w:r>
      <w:r w:rsidR="0001371C">
        <w:t>with its elongate shape and fusion between sternite and tergite</w:t>
      </w:r>
      <w:r w:rsidR="004511E6">
        <w:t>,</w:t>
      </w:r>
      <w:r w:rsidR="0001371C">
        <w:t xml:space="preserve"> is reminiscent of </w:t>
      </w:r>
      <w:r w:rsidR="00CB08E6">
        <w:t xml:space="preserve">some </w:t>
      </w:r>
      <w:r w:rsidR="0001371C">
        <w:t xml:space="preserve">orthocentrine genera such as </w:t>
      </w:r>
      <w:r w:rsidR="0001371C" w:rsidRPr="00584634">
        <w:rPr>
          <w:i/>
        </w:rPr>
        <w:t>Proclitus</w:t>
      </w:r>
      <w:r w:rsidR="00FE2381">
        <w:rPr>
          <w:i/>
        </w:rPr>
        <w:t xml:space="preserve"> </w:t>
      </w:r>
      <w:r w:rsidR="00FE2381" w:rsidRPr="00FE2381">
        <w:t>Förster</w:t>
      </w:r>
      <w:r w:rsidR="0001371C">
        <w:t xml:space="preserve">, </w:t>
      </w:r>
      <w:r w:rsidR="0001371C" w:rsidRPr="00584634">
        <w:rPr>
          <w:i/>
        </w:rPr>
        <w:t>Dialipsis</w:t>
      </w:r>
      <w:r w:rsidR="0001371C">
        <w:t xml:space="preserve"> </w:t>
      </w:r>
      <w:r w:rsidR="00FE2381" w:rsidRPr="00FE2381">
        <w:t xml:space="preserve">Förster </w:t>
      </w:r>
      <w:r w:rsidR="003A1557">
        <w:t>and</w:t>
      </w:r>
      <w:r w:rsidR="0001371C">
        <w:t xml:space="preserve"> </w:t>
      </w:r>
      <w:r w:rsidR="00584634" w:rsidRPr="00584634">
        <w:rPr>
          <w:i/>
        </w:rPr>
        <w:t>Symplecis</w:t>
      </w:r>
      <w:r w:rsidR="00FE2381">
        <w:rPr>
          <w:i/>
        </w:rPr>
        <w:t xml:space="preserve"> </w:t>
      </w:r>
      <w:r w:rsidR="00FE2381" w:rsidRPr="00FE2381">
        <w:t>Förster</w:t>
      </w:r>
      <w:r w:rsidR="00CB08E6">
        <w:t>. Th</w:t>
      </w:r>
      <w:r w:rsidR="003A1557">
        <w:t>e fact th</w:t>
      </w:r>
      <w:r w:rsidR="00CB08E6">
        <w:t>at both Orthocentrinae and Cylloceriinae are parasitoids of Diptera (</w:t>
      </w:r>
      <w:r w:rsidR="001A5B7D">
        <w:t xml:space="preserve">Supplementary </w:t>
      </w:r>
      <w:r w:rsidR="00C2580A">
        <w:t>File S6</w:t>
      </w:r>
      <w:r w:rsidR="001A5B7D">
        <w:t xml:space="preserve">) might provide a clue </w:t>
      </w:r>
      <w:r w:rsidR="002A1C24">
        <w:t>as to</w:t>
      </w:r>
      <w:r w:rsidR="003A1557">
        <w:t xml:space="preserve"> </w:t>
      </w:r>
      <w:r w:rsidR="001A5B7D">
        <w:t xml:space="preserve">where to look for hosts of Diacritinae, for which no </w:t>
      </w:r>
      <w:r w:rsidR="00DC37A8">
        <w:t xml:space="preserve">host data </w:t>
      </w:r>
      <w:r w:rsidR="00833331">
        <w:t xml:space="preserve">are </w:t>
      </w:r>
      <w:r w:rsidR="001A5B7D">
        <w:t>available to date.</w:t>
      </w:r>
    </w:p>
    <w:p w14:paraId="6B798800" w14:textId="46A2E7B3" w:rsidR="000C7759" w:rsidRDefault="00586D11" w:rsidP="00F26380">
      <w:pPr>
        <w:spacing w:line="360" w:lineRule="auto"/>
      </w:pPr>
      <w:r>
        <w:t xml:space="preserve">Wahl </w:t>
      </w:r>
      <w:r w:rsidR="004511E6">
        <w:t>and</w:t>
      </w:r>
      <w:r>
        <w:t xml:space="preserve"> Gauld </w:t>
      </w:r>
      <w:r>
        <w:fldChar w:fldCharType="begin"/>
      </w:r>
      <w:r>
        <w:instrText xml:space="preserve"> ADDIN EN.CITE &lt;EndNote&gt;&lt;Cite ExcludeAuth="1"&gt;&lt;Author&gt;Wahl&lt;/Author&gt;&lt;Year&gt;1998&lt;/Year&gt;&lt;RecNum&gt;89&lt;/RecNum&gt;&lt;DisplayText&gt;(1998)&lt;/DisplayText&gt;&lt;record&gt;&lt;rec-number&gt;89&lt;/rec-number&gt;&lt;foreign-keys&gt;&lt;key app="EN" db-id="ra2szze5rwprxaedw29ptpp0e2d9v5s90paf"&gt;89&lt;/key&gt;&lt;/foreign-keys&gt;&lt;ref-type name="Journal Article"&gt;17&lt;/ref-type&gt;&lt;contributors&gt;&lt;authors&gt;&lt;author&gt;Wahl, D. B.&lt;/author&gt;&lt;author&gt;Gauld, I. D.&lt;/author&gt;&lt;/authors&gt;&lt;/contributors&gt;&lt;titles&gt;&lt;title&gt;The cladistics and higher classification of the Pimpliformes (Hymenoptera : Ichneumonidae)&lt;/title&gt;&lt;secondary-title&gt;Systematic Entomology&lt;/secondary-title&gt;&lt;/titles&gt;&lt;periodical&gt;&lt;full-title&gt;Systematic Entomology&lt;/full-title&gt;&lt;abbr-1&gt;Syst Entomol&lt;/abbr-1&gt;&lt;/periodical&gt;&lt;pages&gt;265–298&lt;/pages&gt;&lt;volume&gt;23&lt;/volume&gt;&lt;number&gt;3&lt;/number&gt;&lt;keywords&gt;&lt;keyword&gt;Ichneumonidae&lt;/keyword&gt;&lt;keyword&gt;Pimpliformes&lt;/keyword&gt;&lt;keyword&gt;Pimplinae&lt;/keyword&gt;&lt;keyword&gt;Acaenitinae&lt;/keyword&gt;&lt;keyword&gt;Diplazontinae&lt;/keyword&gt;&lt;keyword&gt;Orthocentrinae&lt;/keyword&gt;&lt;keyword&gt;Diacritinae&lt;/keyword&gt;&lt;keyword&gt;Cylloceriinae&lt;/keyword&gt;&lt;keyword&gt;Rhyssinae&lt;/keyword&gt;&lt;keyword&gt;Poemeniinae&lt;/keyword&gt;&lt;keyword&gt;phylogeny&lt;/keyword&gt;&lt;keyword&gt;morphological&lt;/keyword&gt;&lt;keyword&gt;higher-level classification&lt;/keyword&gt;&lt;keyword&gt;English&lt;/keyword&gt;&lt;/keywords&gt;&lt;dates&gt;&lt;year&gt;1998&lt;/year&gt;&lt;pub-dates&gt;&lt;date&gt;Jul&lt;/date&gt;&lt;/pub-dates&gt;&lt;/dates&gt;&lt;accession-num&gt;79&lt;/accession-num&gt;&lt;work-type&gt;classification, phylogeny, taxonomy&lt;/work-type&gt;&lt;urls&gt;&lt;related-urls&gt;&lt;url&gt;file://D:%5CDiss-Museum-Ichneumonidae%5CLiteratur%5CDatabase%5CWahl%26Gauld_1998_Cladistics-Classification-Pimpliformes_Ref-0079.pdf&lt;/url&gt;&lt;/related-urls&gt;&lt;/urls&gt;&lt;/record&gt;&lt;/Cite&gt;&lt;/EndNote&gt;</w:instrText>
      </w:r>
      <w:r>
        <w:fldChar w:fldCharType="separate"/>
      </w:r>
      <w:r>
        <w:rPr>
          <w:noProof/>
        </w:rPr>
        <w:t>(</w:t>
      </w:r>
      <w:hyperlink w:anchor="_ENREF_120" w:tooltip="Wahl, 1998 #89" w:history="1">
        <w:r w:rsidR="00ED36A2">
          <w:rPr>
            <w:noProof/>
          </w:rPr>
          <w:t>1998</w:t>
        </w:r>
      </w:hyperlink>
      <w:r>
        <w:rPr>
          <w:noProof/>
        </w:rPr>
        <w:t>)</w:t>
      </w:r>
      <w:r>
        <w:fldChar w:fldCharType="end"/>
      </w:r>
      <w:r>
        <w:t xml:space="preserve"> suggested that t</w:t>
      </w:r>
      <w:r w:rsidR="000C7759">
        <w:t>he Acaenitinae consist</w:t>
      </w:r>
      <w:r w:rsidR="00ED6A0B">
        <w:t>s</w:t>
      </w:r>
      <w:r w:rsidR="000C7759">
        <w:t xml:space="preserve"> of a grade of genera previously classified in the tribe Coleocentrini and the monophyletic </w:t>
      </w:r>
      <w:r w:rsidR="00ED6A0B">
        <w:t xml:space="preserve">former </w:t>
      </w:r>
      <w:r w:rsidR="000C7759">
        <w:t>Acaenitini</w:t>
      </w:r>
      <w:r>
        <w:t>, but only referred to an unpublished, preliminary cladistic analysis to support this claim</w:t>
      </w:r>
      <w:r w:rsidR="00006767">
        <w:t xml:space="preserve">. It is a distinct possibility that the former grade is not only para- but indeed polyphyletic with respect to other pimpliform subfamilies </w:t>
      </w:r>
      <w:r w:rsidR="00F25447">
        <w:fldChar w:fldCharType="begin"/>
      </w:r>
      <w:r w:rsidR="00571C7C">
        <w:instrText xml:space="preserve"> ADDIN EN.CITE &lt;EndNote&gt;&lt;Cite&gt;&lt;Author&gt;Quicke&lt;/Author&gt;&lt;Year&gt;2009&lt;/Year&gt;&lt;RecNum&gt;1074&lt;/RecNum&gt;&lt;DisplayText&gt;(Quicke&lt;style face="italic"&gt; et al.&lt;/style&gt;, 2009)&lt;/DisplayText&gt;&lt;record&gt;&lt;rec-number&gt;1074&lt;/rec-number&gt;&lt;foreign-keys&gt;&lt;key app="EN" db-id="ra2szze5rwprxaedw29ptpp0e2d9v5s90paf"&gt;1074&lt;/key&gt;&lt;/foreign-keys&gt;&lt;ref-type name="Journal Article"&gt;17&lt;/ref-type&gt;&lt;contributors&gt;&lt;authors&gt;&lt;author&gt;Quicke, D.L.J.&lt;/author&gt;&lt;author&gt;Laurenne, N.M.&lt;/author&gt;&lt;author&gt;Fitton, M.G.&lt;/author&gt;&lt;author&gt;Broad, G.R.&lt;/author&gt;&lt;/authors&gt;&lt;/contributors&gt;&lt;titles&gt;&lt;title&gt;A thousand and one wasps: a 28S rDNA and morphological phylogeny of the Ichneumonidae (Insecta: Hymenoptera) with an investigation into alignment parameter space and elision&lt;/title&gt;&lt;secondary-title&gt;Journal of Natural History&lt;/secondary-title&gt;&lt;/titles&gt;&lt;periodical&gt;&lt;full-title&gt;Journal of Natural History&lt;/full-title&gt;&lt;abbr-1&gt;J Nat Hist&lt;/abbr-1&gt;&lt;/periodical&gt;&lt;pages&gt;1305–1421&lt;/pages&gt;&lt;volume&gt;43&lt;/volume&gt;&lt;number&gt;23&lt;/number&gt;&lt;keywords&gt;&lt;keyword&gt;phylogeny&lt;/keyword&gt;&lt;keyword&gt;Ichneumonidae&lt;/keyword&gt;&lt;keyword&gt;Diplazontinae&lt;/keyword&gt;&lt;keyword&gt;28S D2 rDNA&lt;/keyword&gt;&lt;keyword&gt;morphology&lt;/keyword&gt;&lt;keyword&gt;molecular&lt;/keyword&gt;&lt;keyword&gt;multiple sequence alignment&lt;/keyword&gt;&lt;keyword&gt;English&lt;/keyword&gt;&lt;/keywords&gt;&lt;dates&gt;&lt;year&gt;2009&lt;/year&gt;&lt;/dates&gt;&lt;accession-num&gt;1036&lt;/accession-num&gt;&lt;urls&gt;&lt;related-urls&gt;&lt;url&gt;file://e:%5CDiss-Museum-Ichneumonidae%5CLiteratur%5CDatabase%5CQuicke-et-al_2009_1001-Ichneumonids_28S-Morphology.pdf&lt;/url&gt;&lt;/related-urls&gt;&lt;/urls&gt;&lt;/record&gt;&lt;/Cite&gt;&lt;/EndNote&gt;</w:instrText>
      </w:r>
      <w:r w:rsidR="00F25447">
        <w:fldChar w:fldCharType="separate"/>
      </w:r>
      <w:r w:rsidR="00F26380">
        <w:rPr>
          <w:noProof/>
        </w:rPr>
        <w:t>(</w:t>
      </w:r>
      <w:hyperlink w:anchor="_ENREF_86" w:tooltip="Quicke, 2009 #1074" w:history="1">
        <w:r w:rsidR="00ED36A2">
          <w:rPr>
            <w:noProof/>
          </w:rPr>
          <w:t>Quicke</w:t>
        </w:r>
        <w:r w:rsidR="00ED36A2" w:rsidRPr="00F26380">
          <w:rPr>
            <w:i/>
            <w:noProof/>
          </w:rPr>
          <w:t xml:space="preserve"> et al.</w:t>
        </w:r>
        <w:r w:rsidR="00ED36A2">
          <w:rPr>
            <w:noProof/>
          </w:rPr>
          <w:t>, 2009</w:t>
        </w:r>
      </w:hyperlink>
      <w:r w:rsidR="00F26380">
        <w:rPr>
          <w:noProof/>
        </w:rPr>
        <w:t>)</w:t>
      </w:r>
      <w:r w:rsidR="00F25447">
        <w:fldChar w:fldCharType="end"/>
      </w:r>
      <w:r w:rsidR="00006767">
        <w:t>. Morphological similarities</w:t>
      </w:r>
      <w:r w:rsidR="003A4794">
        <w:t xml:space="preserve"> </w:t>
      </w:r>
      <w:r>
        <w:t xml:space="preserve">between </w:t>
      </w:r>
      <w:r w:rsidR="003A4794">
        <w:t>Acaenitinae</w:t>
      </w:r>
      <w:r w:rsidR="00006767">
        <w:t xml:space="preserve"> </w:t>
      </w:r>
      <w:r>
        <w:t xml:space="preserve">and other subfamilies </w:t>
      </w:r>
      <w:r w:rsidR="00006767">
        <w:t xml:space="preserve">have been pointed out in the past, especially </w:t>
      </w:r>
      <w:r>
        <w:t>with</w:t>
      </w:r>
      <w:r w:rsidR="00006767">
        <w:t xml:space="preserve"> Collyriinae </w:t>
      </w:r>
      <w:r w:rsidR="00F25447">
        <w:fldChar w:fldCharType="begin"/>
      </w:r>
      <w:r w:rsidR="00571C7C">
        <w:instrText xml:space="preserve"> ADDIN EN.CITE &lt;EndNote&gt;&lt;Cite&gt;&lt;Author&gt;Sheng&lt;/Author&gt;&lt;Year&gt;2012&lt;/Year&gt;&lt;RecNum&gt;1968&lt;/RecNum&gt;&lt;DisplayText&gt;(Sheng&lt;style face="italic"&gt; et al.&lt;/style&gt;, 2012)&lt;/DisplayText&gt;&lt;record&gt;&lt;rec-number&gt;1968&lt;/rec-number&gt;&lt;foreign-keys&gt;&lt;key app="EN" db-id="ra2szze5rwprxaedw29ptpp0e2d9v5s90paf"&gt;1968&lt;/key&gt;&lt;/foreign-keys&gt;&lt;ref-type name="Journal Article"&gt;17&lt;/ref-type&gt;&lt;contributors&gt;&lt;authors&gt;&lt;author&gt;Sheng, M.-L.&lt;/author&gt;&lt;author&gt;Broad, G.R.&lt;/author&gt;&lt;author&gt;Sun, S.-P.&lt;/author&gt;&lt;/authors&gt;&lt;/contributors&gt;&lt;titles&gt;&lt;title&gt;A new genus and species of Collyriinae (Hymenoptera, Ichneumonidae)&lt;/title&gt;&lt;secondary-title&gt;Journal of Hymenoptera Research&lt;/secondary-title&gt;&lt;/titles&gt;&lt;periodical&gt;&lt;full-title&gt;Journal of Hymenoptera Research&lt;/full-title&gt;&lt;abbr-1&gt;J Hym Res&lt;/abbr-1&gt;&lt;/periodical&gt;&lt;pages&gt;103–125&lt;/pages&gt;&lt;volume&gt;23&lt;/volume&gt;&lt;dates&gt;&lt;year&gt;2012&lt;/year&gt;&lt;/dates&gt;&lt;urls&gt;&lt;/urls&gt;&lt;electronic-resource-num&gt;doi: 10.3897/JHR.25.2319&lt;/electronic-resource-num&gt;&lt;/record&gt;&lt;/Cite&gt;&lt;/EndNote&gt;</w:instrText>
      </w:r>
      <w:r w:rsidR="00F25447">
        <w:fldChar w:fldCharType="separate"/>
      </w:r>
      <w:r w:rsidR="00F26380">
        <w:rPr>
          <w:noProof/>
        </w:rPr>
        <w:t>(</w:t>
      </w:r>
      <w:hyperlink w:anchor="_ENREF_100" w:tooltip="Sheng, 2012 #1968" w:history="1">
        <w:r w:rsidR="00ED36A2">
          <w:rPr>
            <w:noProof/>
          </w:rPr>
          <w:t>Sheng</w:t>
        </w:r>
        <w:r w:rsidR="00ED36A2" w:rsidRPr="00F26380">
          <w:rPr>
            <w:i/>
            <w:noProof/>
          </w:rPr>
          <w:t xml:space="preserve"> et al.</w:t>
        </w:r>
        <w:r w:rsidR="00ED36A2">
          <w:rPr>
            <w:noProof/>
          </w:rPr>
          <w:t>, 2012</w:t>
        </w:r>
      </w:hyperlink>
      <w:r w:rsidR="00F26380">
        <w:rPr>
          <w:noProof/>
        </w:rPr>
        <w:t>)</w:t>
      </w:r>
      <w:r w:rsidR="00F25447">
        <w:fldChar w:fldCharType="end"/>
      </w:r>
      <w:r>
        <w:t xml:space="preserve">, with which </w:t>
      </w:r>
      <w:r w:rsidR="007919AB">
        <w:t>many acaenitine genea</w:t>
      </w:r>
      <w:r>
        <w:t xml:space="preserve"> share the median tubercle on the clypeus, the propodeum lacking any transverse carinae, and the nervellus </w:t>
      </w:r>
      <w:r w:rsidR="007919AB">
        <w:t>of</w:t>
      </w:r>
      <w:r>
        <w:t xml:space="preserve"> the hind wing</w:t>
      </w:r>
      <w:r w:rsidR="007919AB">
        <w:t xml:space="preserve"> intercepted high up</w:t>
      </w:r>
      <w:r w:rsidR="00006767">
        <w:t>. In our analyses, t</w:t>
      </w:r>
      <w:r w:rsidR="000C7759">
        <w:t xml:space="preserve">he four genera of </w:t>
      </w:r>
      <w:r w:rsidR="00006767">
        <w:t>the former Aca</w:t>
      </w:r>
      <w:r>
        <w:t>e</w:t>
      </w:r>
      <w:r w:rsidR="00006767">
        <w:t>nitin</w:t>
      </w:r>
      <w:r w:rsidR="004811A1">
        <w:t>i</w:t>
      </w:r>
      <w:r w:rsidR="00006767">
        <w:t xml:space="preserve"> </w:t>
      </w:r>
      <w:r w:rsidR="000C7759">
        <w:t>were always recovered</w:t>
      </w:r>
      <w:r w:rsidR="00006767">
        <w:t xml:space="preserve"> together</w:t>
      </w:r>
      <w:r w:rsidR="000C7759">
        <w:t xml:space="preserve"> but </w:t>
      </w:r>
      <w:r w:rsidR="00657998">
        <w:t>almost never</w:t>
      </w:r>
      <w:r w:rsidR="000C7759">
        <w:t xml:space="preserve"> </w:t>
      </w:r>
      <w:r w:rsidR="00657998">
        <w:t xml:space="preserve">sharing a unique common ancestor with </w:t>
      </w:r>
      <w:r w:rsidR="000C7759">
        <w:t>the sole representative of the former</w:t>
      </w:r>
      <w:r w:rsidR="00006767">
        <w:t xml:space="preserve"> Coleocentrini</w:t>
      </w:r>
      <w:r w:rsidR="00657998">
        <w:t xml:space="preserve"> included here</w:t>
      </w:r>
      <w:r w:rsidR="000C7759">
        <w:t xml:space="preserve">, </w:t>
      </w:r>
      <w:r w:rsidR="000C7759" w:rsidRPr="000C7759">
        <w:rPr>
          <w:i/>
        </w:rPr>
        <w:t>Coleocentrus</w:t>
      </w:r>
      <w:r w:rsidR="00657998">
        <w:rPr>
          <w:i/>
        </w:rPr>
        <w:t xml:space="preserve"> </w:t>
      </w:r>
      <w:r w:rsidR="00657998">
        <w:t>(Figs 2 and 3)</w:t>
      </w:r>
      <w:r w:rsidR="000C7759">
        <w:t xml:space="preserve">. </w:t>
      </w:r>
      <w:r w:rsidR="00006767">
        <w:t xml:space="preserve">In the </w:t>
      </w:r>
      <w:r w:rsidR="00006767">
        <w:lastRenderedPageBreak/>
        <w:t>analyses of the transcriptome sequence data</w:t>
      </w:r>
      <w:r w:rsidR="003A4794">
        <w:t>,</w:t>
      </w:r>
      <w:r w:rsidR="00006767">
        <w:t xml:space="preserve"> </w:t>
      </w:r>
      <w:r w:rsidR="00006767" w:rsidRPr="00006767">
        <w:rPr>
          <w:i/>
        </w:rPr>
        <w:t>Coleocentrus</w:t>
      </w:r>
      <w:r w:rsidR="00006767">
        <w:t xml:space="preserve"> </w:t>
      </w:r>
      <w:r w:rsidR="003A4794">
        <w:t xml:space="preserve">always </w:t>
      </w:r>
      <w:r w:rsidR="004811A1">
        <w:t xml:space="preserve">clustered </w:t>
      </w:r>
      <w:r w:rsidR="003A4794">
        <w:t xml:space="preserve">with </w:t>
      </w:r>
      <w:r w:rsidR="00006767" w:rsidRPr="00006767">
        <w:rPr>
          <w:i/>
        </w:rPr>
        <w:t>Collyria</w:t>
      </w:r>
      <w:r w:rsidR="00006767">
        <w:t xml:space="preserve"> (Fig. 1</w:t>
      </w:r>
      <w:r w:rsidR="003A4794">
        <w:t>; no other acaenitine genera were included)</w:t>
      </w:r>
      <w:r w:rsidR="00006767">
        <w:t xml:space="preserve">, and this sister-group relationship </w:t>
      </w:r>
      <w:r w:rsidR="007919AB">
        <w:t xml:space="preserve">also </w:t>
      </w:r>
      <w:r w:rsidR="00006767">
        <w:t>appeared in some of the analyses of the full dataset (</w:t>
      </w:r>
      <w:r w:rsidR="00657998">
        <w:t xml:space="preserve">e.g., </w:t>
      </w:r>
      <w:r w:rsidR="00006767">
        <w:t>Fig. 3</w:t>
      </w:r>
      <w:r w:rsidR="003A4794">
        <w:t>d)</w:t>
      </w:r>
      <w:r w:rsidR="00006767">
        <w:t xml:space="preserve">. </w:t>
      </w:r>
      <w:r w:rsidR="000C7759">
        <w:t xml:space="preserve">However, </w:t>
      </w:r>
      <w:r w:rsidR="003A4794" w:rsidRPr="00ED6A0B">
        <w:rPr>
          <w:i/>
        </w:rPr>
        <w:t>Coleocentrus</w:t>
      </w:r>
      <w:r w:rsidR="003A4794">
        <w:t xml:space="preserve"> cluster</w:t>
      </w:r>
      <w:r w:rsidR="00C60B6C">
        <w:t>ed</w:t>
      </w:r>
      <w:r w:rsidR="003A4794">
        <w:t xml:space="preserve"> inconsistently with various pimpliform groups, depending on data type and analysis, and </w:t>
      </w:r>
      <w:r w:rsidR="000C7759">
        <w:t xml:space="preserve">support for a separation of the two </w:t>
      </w:r>
      <w:r w:rsidR="003A4794">
        <w:t xml:space="preserve">acaenitine </w:t>
      </w:r>
      <w:r w:rsidR="00477C7D">
        <w:t>groups wa</w:t>
      </w:r>
      <w:r w:rsidR="000C7759">
        <w:t>s weak in most analyses</w:t>
      </w:r>
      <w:r w:rsidR="00ED6A0B">
        <w:t xml:space="preserve">. Furthermore, </w:t>
      </w:r>
      <w:r w:rsidR="00006767">
        <w:t xml:space="preserve">the </w:t>
      </w:r>
      <w:r w:rsidR="00ED6A0B">
        <w:t xml:space="preserve">Acaenitinae </w:t>
      </w:r>
      <w:r w:rsidR="00006767">
        <w:t xml:space="preserve">including </w:t>
      </w:r>
      <w:r w:rsidR="00006767" w:rsidRPr="00006767">
        <w:rPr>
          <w:i/>
        </w:rPr>
        <w:t>Coleocentrus</w:t>
      </w:r>
      <w:r w:rsidR="00006767">
        <w:t xml:space="preserve"> were </w:t>
      </w:r>
      <w:r w:rsidR="00ED6A0B">
        <w:t>recovered as monophyletic in some of the single-gen</w:t>
      </w:r>
      <w:r w:rsidR="00006767">
        <w:t xml:space="preserve">e trees (Supplementary File </w:t>
      </w:r>
      <w:r w:rsidR="00C2580A">
        <w:t>S9</w:t>
      </w:r>
      <w:r w:rsidR="00006767">
        <w:t xml:space="preserve">). </w:t>
      </w:r>
      <w:r w:rsidR="00C60B6C">
        <w:t>Thus, w</w:t>
      </w:r>
      <w:r w:rsidR="00ED6A0B">
        <w:t>e await a</w:t>
      </w:r>
      <w:r w:rsidR="000C7759">
        <w:t>n increase</w:t>
      </w:r>
      <w:r w:rsidR="00ED6A0B">
        <w:t>d</w:t>
      </w:r>
      <w:r w:rsidR="000C7759">
        <w:t xml:space="preserve"> taxon sampling </w:t>
      </w:r>
      <w:r w:rsidR="00ED6A0B">
        <w:t>of</w:t>
      </w:r>
      <w:r w:rsidR="000C7759">
        <w:t xml:space="preserve"> the </w:t>
      </w:r>
      <w:r w:rsidR="000C7759" w:rsidRPr="000C7759">
        <w:rPr>
          <w:i/>
        </w:rPr>
        <w:t>Coleocentrus</w:t>
      </w:r>
      <w:r w:rsidR="00215A35">
        <w:rPr>
          <w:i/>
        </w:rPr>
        <w:t>-</w:t>
      </w:r>
      <w:r w:rsidR="003A4794">
        <w:t>group of genera</w:t>
      </w:r>
      <w:r w:rsidR="000C7759">
        <w:t xml:space="preserve"> </w:t>
      </w:r>
      <w:r w:rsidR="00657998">
        <w:t xml:space="preserve">(especially including specimens of </w:t>
      </w:r>
      <w:r w:rsidR="00657998" w:rsidRPr="00657998">
        <w:rPr>
          <w:i/>
        </w:rPr>
        <w:t>Procinetus</w:t>
      </w:r>
      <w:r w:rsidR="00657998">
        <w:t xml:space="preserve"> Förster) </w:t>
      </w:r>
      <w:r w:rsidR="00ED6A0B">
        <w:t>before suggesting any taxonomic changes</w:t>
      </w:r>
      <w:r w:rsidR="000C7759">
        <w:t>.</w:t>
      </w:r>
    </w:p>
    <w:p w14:paraId="306366B4" w14:textId="59E5A612" w:rsidR="006948B6" w:rsidRDefault="00477C7D" w:rsidP="00F26380">
      <w:pPr>
        <w:spacing w:line="360" w:lineRule="auto"/>
      </w:pPr>
      <w:r>
        <w:t xml:space="preserve">The subfamily Pimplinae </w:t>
      </w:r>
      <w:r w:rsidR="00657998">
        <w:t xml:space="preserve">(excluding </w:t>
      </w:r>
      <w:r w:rsidR="00657998">
        <w:rPr>
          <w:i/>
        </w:rPr>
        <w:t>Xanthopimpla</w:t>
      </w:r>
      <w:r w:rsidR="00657998">
        <w:t xml:space="preserve">) </w:t>
      </w:r>
      <w:r>
        <w:t>wa</w:t>
      </w:r>
      <w:r w:rsidR="00F071EF">
        <w:t xml:space="preserve">s only recovered </w:t>
      </w:r>
      <w:r>
        <w:t xml:space="preserve">as monophyletic </w:t>
      </w:r>
      <w:r w:rsidR="00F071EF">
        <w:t xml:space="preserve">in the </w:t>
      </w:r>
      <w:r w:rsidR="00105D66">
        <w:t xml:space="preserve">analyses of the </w:t>
      </w:r>
      <w:r w:rsidR="00F071EF">
        <w:t xml:space="preserve">amino-acid </w:t>
      </w:r>
      <w:r w:rsidR="00657998">
        <w:t xml:space="preserve">alignment (Figs 2, 3a–d) </w:t>
      </w:r>
      <w:r w:rsidR="00F071EF">
        <w:t xml:space="preserve">and not </w:t>
      </w:r>
      <w:r w:rsidR="00105D66">
        <w:t xml:space="preserve">those of the </w:t>
      </w:r>
      <w:r w:rsidR="00F071EF">
        <w:t xml:space="preserve">nucleotide </w:t>
      </w:r>
      <w:r w:rsidR="00105D66">
        <w:t xml:space="preserve">sequence data </w:t>
      </w:r>
      <w:r w:rsidR="00F071EF">
        <w:t>(Fig</w:t>
      </w:r>
      <w:r w:rsidR="00657998">
        <w:t>s</w:t>
      </w:r>
      <w:r w:rsidR="00F071EF">
        <w:t xml:space="preserve"> </w:t>
      </w:r>
      <w:r w:rsidR="00657998">
        <w:t>3e–f</w:t>
      </w:r>
      <w:r w:rsidR="00F071EF">
        <w:t xml:space="preserve">). The placement of </w:t>
      </w:r>
      <w:r w:rsidR="00F071EF" w:rsidRPr="001A5B7D">
        <w:rPr>
          <w:i/>
        </w:rPr>
        <w:t>Xanthopimpla</w:t>
      </w:r>
      <w:r w:rsidR="00F071EF">
        <w:t xml:space="preserve"> might have been obscured by </w:t>
      </w:r>
      <w:r w:rsidR="008400B0">
        <w:t xml:space="preserve">the </w:t>
      </w:r>
      <w:r w:rsidR="00F071EF">
        <w:t>long subtending branch</w:t>
      </w:r>
      <w:r w:rsidR="008400B0">
        <w:t xml:space="preserve"> of our exemplar species (</w:t>
      </w:r>
      <w:r w:rsidR="008400B0" w:rsidRPr="008400B0">
        <w:rPr>
          <w:i/>
        </w:rPr>
        <w:t>X. varimaculata</w:t>
      </w:r>
      <w:r w:rsidR="008400B0">
        <w:t xml:space="preserve"> Cameron)</w:t>
      </w:r>
      <w:r w:rsidR="00F071EF">
        <w:t>, a</w:t>
      </w:r>
      <w:r w:rsidR="00DB2A05">
        <w:t>n</w:t>
      </w:r>
      <w:r w:rsidR="00F071EF">
        <w:t xml:space="preserve"> issue that could be remedied in the future by a more extensive sampling of this species-rich genus. </w:t>
      </w:r>
      <w:r w:rsidR="00F071EF">
        <w:rPr>
          <w:i/>
        </w:rPr>
        <w:t xml:space="preserve">Xanthopimpla </w:t>
      </w:r>
      <w:r w:rsidR="00F071EF">
        <w:t xml:space="preserve">shares at least two unique characters with </w:t>
      </w:r>
      <w:r w:rsidR="00F071EF" w:rsidRPr="001A5B7D">
        <w:rPr>
          <w:i/>
        </w:rPr>
        <w:t>Lissopimpla</w:t>
      </w:r>
      <w:r w:rsidR="00F071EF">
        <w:t xml:space="preserve"> Kriechbaumer of the Pimplini, namely the transversely divided clypeus and (with some exceptions in </w:t>
      </w:r>
      <w:r w:rsidR="00F071EF">
        <w:rPr>
          <w:i/>
        </w:rPr>
        <w:t>Xanthopimpla</w:t>
      </w:r>
      <w:r w:rsidR="00F071EF">
        <w:t xml:space="preserve">) a transverse carina at the anterior end of the notauli (unfortunately, no representatives of </w:t>
      </w:r>
      <w:r w:rsidR="00F071EF" w:rsidRPr="00F071EF">
        <w:rPr>
          <w:i/>
        </w:rPr>
        <w:t>Lissopimpla</w:t>
      </w:r>
      <w:r w:rsidR="00F071EF">
        <w:t xml:space="preserve"> were included in </w:t>
      </w:r>
      <w:r>
        <w:t>our</w:t>
      </w:r>
      <w:r w:rsidR="00F071EF">
        <w:t xml:space="preserve"> study). Contrary to various authors</w:t>
      </w:r>
      <w:r w:rsidR="008400B0">
        <w:t xml:space="preserve"> </w:t>
      </w:r>
      <w:r w:rsidR="008400B0">
        <w:fldChar w:fldCharType="begin"/>
      </w:r>
      <w:r w:rsidR="008400B0">
        <w:instrText xml:space="preserve"> ADDIN EN.CITE &lt;EndNote&gt;&lt;Cite&gt;&lt;Author&gt;Townes&lt;/Author&gt;&lt;Year&gt;1969&lt;/Year&gt;&lt;RecNum&gt;628&lt;/RecNum&gt;&lt;Prefix&gt;e.g.`, &lt;/Prefix&gt;&lt;DisplayText&gt;(e.g., Townes, 1969)&lt;/DisplayText&gt;&lt;record&gt;&lt;rec-number&gt;628&lt;/rec-number&gt;&lt;foreign-keys&gt;&lt;key app="EN" db-id="ra2szze5rwprxaedw29ptpp0e2d9v5s90paf"&gt;628&lt;/key&gt;&lt;/foreign-keys&gt;&lt;ref-type name="Journal Article"&gt;17&lt;/ref-type&gt;&lt;contributors&gt;&lt;authors&gt;&lt;author&gt;Townes, H.K.&lt;/author&gt;&lt;/authors&gt;&lt;/contributors&gt;&lt;titles&gt;&lt;title&gt;The genera of Ichneumonidae, Part 1&lt;/title&gt;&lt;secondary-title&gt;Memoirs of the American Entomological Institute&lt;/secondary-title&gt;&lt;/titles&gt;&lt;periodical&gt;&lt;full-title&gt;Memoirs of the American Entomological Institute&lt;/full-title&gt;&lt;/periodical&gt;&lt;pages&gt;1–300&lt;/pages&gt;&lt;volume&gt;11&lt;/volume&gt;&lt;keywords&gt;&lt;keyword&gt;description of genera&lt;/keyword&gt;&lt;keyword&gt;Ichneumonidae&lt;/keyword&gt;&lt;keyword&gt;English&lt;/keyword&gt;&lt;/keywords&gt;&lt;dates&gt;&lt;year&gt;1969&lt;/year&gt;&lt;/dates&gt;&lt;accession-num&gt;608&lt;/accession-num&gt;&lt;urls&gt;&lt;/urls&gt;&lt;/record&gt;&lt;/Cite&gt;&lt;/EndNote&gt;</w:instrText>
      </w:r>
      <w:r w:rsidR="008400B0">
        <w:fldChar w:fldCharType="separate"/>
      </w:r>
      <w:r w:rsidR="008400B0">
        <w:rPr>
          <w:noProof/>
        </w:rPr>
        <w:t>(</w:t>
      </w:r>
      <w:hyperlink w:anchor="_ENREF_112" w:tooltip="Townes, 1969 #628" w:history="1">
        <w:r w:rsidR="00ED36A2">
          <w:rPr>
            <w:noProof/>
          </w:rPr>
          <w:t>e.g., Townes, 1969</w:t>
        </w:r>
      </w:hyperlink>
      <w:r w:rsidR="008400B0">
        <w:rPr>
          <w:noProof/>
        </w:rPr>
        <w:t>)</w:t>
      </w:r>
      <w:r w:rsidR="008400B0">
        <w:fldChar w:fldCharType="end"/>
      </w:r>
      <w:r w:rsidR="00F071EF">
        <w:t xml:space="preserve">, </w:t>
      </w:r>
      <w:r w:rsidR="00F071EF" w:rsidRPr="001A5B7D">
        <w:rPr>
          <w:i/>
        </w:rPr>
        <w:t>Echthromorpha</w:t>
      </w:r>
      <w:r w:rsidR="00F071EF">
        <w:t xml:space="preserve"> Holmgren does not share the transversely divided clypeus and its mandibles, although narrowed with the lower tooth very short, are not twisted as in </w:t>
      </w:r>
      <w:r w:rsidR="00F071EF">
        <w:rPr>
          <w:i/>
        </w:rPr>
        <w:t xml:space="preserve">Lissopimpla </w:t>
      </w:r>
      <w:r w:rsidR="00F071EF">
        <w:t xml:space="preserve">and </w:t>
      </w:r>
      <w:r w:rsidR="00F071EF">
        <w:rPr>
          <w:i/>
        </w:rPr>
        <w:t>Xanthopimpla</w:t>
      </w:r>
      <w:r w:rsidR="00F071EF">
        <w:t xml:space="preserve">. </w:t>
      </w:r>
      <w:r w:rsidR="00F071EF">
        <w:rPr>
          <w:i/>
        </w:rPr>
        <w:t>Xanthopimpla</w:t>
      </w:r>
      <w:r w:rsidR="00F071EF">
        <w:t xml:space="preserve"> also seems to be among the oldest extant pimpline genera when considering the fossil record </w:t>
      </w:r>
      <w:r w:rsidR="00F25447">
        <w:fldChar w:fldCharType="begin"/>
      </w:r>
      <w:r w:rsidR="00770190">
        <w:instrText xml:space="preserve"> ADDIN EN.CITE &lt;EndNote&gt;&lt;Cite&gt;&lt;Author&gt;Spasojevic&lt;/Author&gt;&lt;Year&gt;2018&lt;/Year&gt;&lt;RecNum&gt;1947&lt;/RecNum&gt;&lt;DisplayText&gt;(Spasojevic&lt;style face="italic"&gt; et al.&lt;/style&gt;, 2018b)&lt;/DisplayText&gt;&lt;record&gt;&lt;rec-number&gt;1947&lt;/rec-number&gt;&lt;foreign-keys&gt;&lt;key app="EN" db-id="ra2szze5rwprxaedw29ptpp0e2d9v5s90paf"&gt;1947&lt;/key&gt;&lt;/foreign-keys&gt;&lt;ref-type name="Journal Article"&gt;17&lt;/ref-type&gt;&lt;contributors&gt;&lt;authors&gt;&lt;author&gt;Spasojevic, T.&lt;/author&gt;&lt;author&gt;Wedmann, S.&lt;/author&gt;&lt;author&gt;Klopfstein, S.&lt;/author&gt;&lt;/authors&gt;&lt;/contributors&gt;&lt;titles&gt;&lt;title&gt;Seven remarkable new fossil species of parasitoid wasps (Hymenoptera, Ichneumonidae) from the Eocene Messel Pit&lt;/title&gt;&lt;secondary-title&gt;PLoS One&lt;/secondary-title&gt;&lt;/titles&gt;&lt;periodical&gt;&lt;full-title&gt;PLoS One&lt;/full-title&gt;&lt;abbr-1&gt;PLoS One&lt;/abbr-1&gt;&lt;/periodical&gt;&lt;pages&gt;e0197477&lt;/pages&gt;&lt;volume&gt;13&lt;/volume&gt;&lt;number&gt;6&lt;/number&gt;&lt;dates&gt;&lt;year&gt;2018&lt;/year&gt;&lt;/dates&gt;&lt;urls&gt;&lt;/urls&gt;&lt;/record&gt;&lt;/Cite&gt;&lt;/EndNote&gt;</w:instrText>
      </w:r>
      <w:r w:rsidR="00F25447">
        <w:fldChar w:fldCharType="separate"/>
      </w:r>
      <w:r w:rsidR="00F26380">
        <w:rPr>
          <w:noProof/>
        </w:rPr>
        <w:t>(</w:t>
      </w:r>
      <w:hyperlink w:anchor="_ENREF_104" w:tooltip="Spasojevic, 2018 #1947" w:history="1">
        <w:r w:rsidR="00ED36A2">
          <w:rPr>
            <w:noProof/>
          </w:rPr>
          <w:t>Spasojevic</w:t>
        </w:r>
        <w:r w:rsidR="00ED36A2" w:rsidRPr="00F26380">
          <w:rPr>
            <w:i/>
            <w:noProof/>
          </w:rPr>
          <w:t xml:space="preserve"> et al.</w:t>
        </w:r>
        <w:r w:rsidR="00ED36A2">
          <w:rPr>
            <w:noProof/>
          </w:rPr>
          <w:t>, 2018b</w:t>
        </w:r>
      </w:hyperlink>
      <w:r w:rsidR="00F26380">
        <w:rPr>
          <w:noProof/>
        </w:rPr>
        <w:t>)</w:t>
      </w:r>
      <w:r w:rsidR="00F25447">
        <w:fldChar w:fldCharType="end"/>
      </w:r>
      <w:r w:rsidR="00F071EF">
        <w:t xml:space="preserve">, which could support an early branching of this genus. </w:t>
      </w:r>
      <w:r w:rsidR="008A4ED8">
        <w:t xml:space="preserve">Together with </w:t>
      </w:r>
      <w:r w:rsidR="008A4ED8" w:rsidRPr="008A4ED8">
        <w:rPr>
          <w:i/>
        </w:rPr>
        <w:t>Lissopimpla</w:t>
      </w:r>
      <w:r w:rsidR="008A4ED8">
        <w:t xml:space="preserve">, </w:t>
      </w:r>
      <w:r w:rsidR="008A4ED8" w:rsidRPr="008A4ED8">
        <w:rPr>
          <w:i/>
        </w:rPr>
        <w:t>Xanthopimpla</w:t>
      </w:r>
      <w:r w:rsidR="008A4ED8">
        <w:t xml:space="preserve"> might have to be included in a </w:t>
      </w:r>
      <w:r w:rsidR="00395365">
        <w:t>new</w:t>
      </w:r>
      <w:r w:rsidR="008A4ED8">
        <w:t xml:space="preserve"> tribe or even subfamily in the future, but we </w:t>
      </w:r>
      <w:r w:rsidR="00395365">
        <w:t>await an analysis with more extensive taxon sampling before formalizing such a change</w:t>
      </w:r>
      <w:r w:rsidR="008A4ED8">
        <w:t xml:space="preserve">. </w:t>
      </w:r>
      <w:r w:rsidR="00F071EF">
        <w:t xml:space="preserve">As for the relationships among the other Pimplinae genera, it is interesting that the results recovered here are strongly reminiscent of the tribal classification suggested by Townes </w:t>
      </w:r>
      <w:r w:rsidR="00F25447">
        <w:fldChar w:fldCharType="begin"/>
      </w:r>
      <w:r w:rsidR="00F071EF">
        <w:instrText xml:space="preserve"> ADDIN EN.CITE &lt;EndNote&gt;&lt;Cite ExcludeAuth="1"&gt;&lt;Author&gt;Townes&lt;/Author&gt;&lt;Year&gt;1969&lt;/Year&gt;&lt;RecNum&gt;628&lt;/RecNum&gt;&lt;DisplayText&gt;(1969)&lt;/DisplayText&gt;&lt;record&gt;&lt;rec-number&gt;628&lt;/rec-number&gt;&lt;foreign-keys&gt;&lt;key app="EN" db-id="ra2szze5rwprxaedw29ptpp0e2d9v5s90paf"&gt;628&lt;/key&gt;&lt;/foreign-keys&gt;&lt;ref-type name="Journal Article"&gt;17&lt;/ref-type&gt;&lt;contributors&gt;&lt;authors&gt;&lt;author&gt;Townes, H.K.&lt;/author&gt;&lt;/authors&gt;&lt;/contributors&gt;&lt;titles&gt;&lt;title&gt;The genera of Ichneumonidae, Part 1&lt;/title&gt;&lt;secondary-title&gt;Memoirs of the American Entomological Institute&lt;/secondary-title&gt;&lt;/titles&gt;&lt;periodical&gt;&lt;full-title&gt;Memoirs of the American Entomological Institute&lt;/full-title&gt;&lt;/periodical&gt;&lt;pages&gt;1–300&lt;/pages&gt;&lt;volume&gt;11&lt;/volume&gt;&lt;keywords&gt;&lt;keyword&gt;description of genera&lt;/keyword&gt;&lt;keyword&gt;Ichneumonidae&lt;/keyword&gt;&lt;keyword&gt;English&lt;/keyword&gt;&lt;/keywords&gt;&lt;dates&gt;&lt;year&gt;1969&lt;/year&gt;&lt;/dates&gt;&lt;accession-num&gt;608&lt;/accession-num&gt;&lt;urls&gt;&lt;/urls&gt;&lt;/record&gt;&lt;/Cite&gt;&lt;/EndNote&gt;</w:instrText>
      </w:r>
      <w:r w:rsidR="00F25447">
        <w:fldChar w:fldCharType="separate"/>
      </w:r>
      <w:r w:rsidR="00F071EF">
        <w:rPr>
          <w:noProof/>
        </w:rPr>
        <w:t>(</w:t>
      </w:r>
      <w:hyperlink w:anchor="_ENREF_112" w:tooltip="Townes, 1969 #628" w:history="1">
        <w:r w:rsidR="00ED36A2">
          <w:rPr>
            <w:noProof/>
          </w:rPr>
          <w:t>1969</w:t>
        </w:r>
      </w:hyperlink>
      <w:r w:rsidR="00F071EF">
        <w:rPr>
          <w:noProof/>
        </w:rPr>
        <w:t>)</w:t>
      </w:r>
      <w:r w:rsidR="00F25447">
        <w:fldChar w:fldCharType="end"/>
      </w:r>
      <w:r w:rsidR="00F071EF">
        <w:t xml:space="preserve">: he combined today's Delomeristini with the </w:t>
      </w:r>
      <w:r w:rsidR="00F071EF" w:rsidRPr="00D02D31">
        <w:rPr>
          <w:i/>
        </w:rPr>
        <w:t>Theronia</w:t>
      </w:r>
      <w:r w:rsidR="00215A35">
        <w:rPr>
          <w:i/>
        </w:rPr>
        <w:t>-</w:t>
      </w:r>
      <w:r w:rsidR="00F071EF">
        <w:t xml:space="preserve">group of genera and </w:t>
      </w:r>
      <w:r w:rsidR="00F071EF" w:rsidRPr="00D02D31">
        <w:rPr>
          <w:i/>
        </w:rPr>
        <w:t>Pseudorhyssa</w:t>
      </w:r>
      <w:r w:rsidR="00F071EF">
        <w:rPr>
          <w:i/>
        </w:rPr>
        <w:t xml:space="preserve"> </w:t>
      </w:r>
      <w:r w:rsidR="00F071EF">
        <w:t xml:space="preserve">in the tribe Theroniini, but expressed uncertainty in both cases. Later cladistic analyses based on morphological characters moved </w:t>
      </w:r>
      <w:r w:rsidR="00F071EF" w:rsidRPr="00D02D31">
        <w:rPr>
          <w:i/>
        </w:rPr>
        <w:t>Pseudorhyssa</w:t>
      </w:r>
      <w:r w:rsidR="00F071EF">
        <w:t xml:space="preserve"> to Poemeniinae </w:t>
      </w:r>
      <w:r w:rsidR="008673A1">
        <w:t xml:space="preserve">and the </w:t>
      </w:r>
      <w:r w:rsidR="008673A1" w:rsidRPr="00D02D31">
        <w:rPr>
          <w:i/>
        </w:rPr>
        <w:t>Theronia</w:t>
      </w:r>
      <w:r w:rsidR="008673A1">
        <w:rPr>
          <w:i/>
        </w:rPr>
        <w:t>-</w:t>
      </w:r>
      <w:r w:rsidR="008673A1">
        <w:t xml:space="preserve">group into Pimplini </w:t>
      </w:r>
      <w:r w:rsidR="00F25447">
        <w:fldChar w:fldCharType="begin"/>
      </w:r>
      <w:r w:rsidR="00DA17A6">
        <w:instrText xml:space="preserve"> ADDIN EN.CITE &lt;EndNote&gt;&lt;Cite&gt;&lt;Author&gt;Eggleton&lt;/Author&gt;&lt;Year&gt;1989&lt;/Year&gt;&lt;RecNum&gt;1945&lt;/RecNum&gt;&lt;DisplayText&gt;(Eggleton, 1989, Gauld, 1991)&lt;/DisplayText&gt;&lt;record&gt;&lt;rec-number&gt;1945&lt;/rec-number&gt;&lt;foreign-keys&gt;&lt;key app="EN" db-id="ra2szze5rwprxaedw29ptpp0e2d9v5s90paf"&gt;1945&lt;/key&gt;&lt;/foreign-keys&gt;&lt;ref-type name="Thesis"&gt;32&lt;/ref-type&gt;&lt;contributors&gt;&lt;authors&gt;&lt;author&gt;Eggleton, P.&lt;/author&gt;&lt;/authors&gt;&lt;/contributors&gt;&lt;titles&gt;&lt;title&gt;The phylogeny and evolutionary biology of the Pimplinae (Hymenoptera: Ichneumonidae)&lt;/title&gt;&lt;secondary-title&gt;Department of Pure and Applied Biology&lt;/secondary-title&gt;&lt;/titles&gt;&lt;pages&gt;295&lt;/pages&gt;&lt;volume&gt;Doctor of Philosophy&lt;/volume&gt;&lt;dates&gt;&lt;year&gt;1989&lt;/year&gt;&lt;/dates&gt;&lt;pub-location&gt;London&lt;/pub-location&gt;&lt;publisher&gt;Imperial College&lt;/publisher&gt;&lt;urls&gt;&lt;/urls&gt;&lt;/record&gt;&lt;/Cite&gt;&lt;Cite&gt;&lt;Author&gt;Gauld&lt;/Author&gt;&lt;Year&gt;1991&lt;/Year&gt;&lt;RecNum&gt;1946&lt;/RecNum&gt;&lt;record&gt;&lt;rec-number&gt;1946&lt;/rec-number&gt;&lt;foreign-keys&gt;&lt;key app="EN" db-id="ra2szze5rwprxaedw29ptpp0e2d9v5s90paf"&gt;1946&lt;/key&gt;&lt;/foreign-keys&gt;&lt;ref-type name="Journal Article"&gt;17&lt;/ref-type&gt;&lt;contributors&gt;&lt;authors&gt;&lt;author&gt;Gauld, I. D.&lt;/author&gt;&lt;/authors&gt;&lt;/contributors&gt;&lt;titles&gt;&lt;title&gt;The Ichneumonidae of Costa Rica, 1&lt;/title&gt;&lt;secondary-title&gt;Memoirs of the American Entomological Institute &lt;/secondary-title&gt;&lt;/titles&gt;&lt;periodical&gt;&lt;full-title&gt;Memoirs of the American Entomological Institute&lt;/full-title&gt;&lt;/periodical&gt;&lt;pages&gt;1–589&lt;/pages&gt;&lt;volume&gt;47&lt;/volume&gt;&lt;dates&gt;&lt;year&gt;1991&lt;/year&gt;&lt;/dates&gt;&lt;urls&gt;&lt;/urls&gt;&lt;/record&gt;&lt;/Cite&gt;&lt;/EndNote&gt;</w:instrText>
      </w:r>
      <w:r w:rsidR="00F25447">
        <w:fldChar w:fldCharType="separate"/>
      </w:r>
      <w:r w:rsidR="00F26380">
        <w:rPr>
          <w:noProof/>
        </w:rPr>
        <w:t>(</w:t>
      </w:r>
      <w:hyperlink w:anchor="_ENREF_18" w:tooltip="Eggleton, 1989 #1945" w:history="1">
        <w:r w:rsidR="00ED36A2">
          <w:rPr>
            <w:noProof/>
          </w:rPr>
          <w:t>Eggleton, 1989</w:t>
        </w:r>
      </w:hyperlink>
      <w:r w:rsidR="00A4032F">
        <w:rPr>
          <w:noProof/>
        </w:rPr>
        <w:t>;</w:t>
      </w:r>
      <w:r w:rsidR="00F26380">
        <w:rPr>
          <w:noProof/>
        </w:rPr>
        <w:t xml:space="preserve"> </w:t>
      </w:r>
      <w:hyperlink w:anchor="_ENREF_23" w:tooltip="Gauld, 1991 #1946" w:history="1">
        <w:r w:rsidR="00ED36A2">
          <w:rPr>
            <w:noProof/>
          </w:rPr>
          <w:t>Gauld, 1991</w:t>
        </w:r>
      </w:hyperlink>
      <w:r w:rsidR="00F26380">
        <w:rPr>
          <w:noProof/>
        </w:rPr>
        <w:t>)</w:t>
      </w:r>
      <w:r w:rsidR="00F25447">
        <w:fldChar w:fldCharType="end"/>
      </w:r>
      <w:r w:rsidR="00F071EF">
        <w:t xml:space="preserve">. Our analyses provide support for Townes’s classification, which was largely </w:t>
      </w:r>
      <w:r w:rsidR="00C60B6C">
        <w:t>intuitive</w:t>
      </w:r>
      <w:r w:rsidR="00F071EF">
        <w:t xml:space="preserve">. The grouping of </w:t>
      </w:r>
      <w:r w:rsidR="00F071EF" w:rsidRPr="00856C13">
        <w:rPr>
          <w:i/>
        </w:rPr>
        <w:t>Pseudorhyssa</w:t>
      </w:r>
      <w:r>
        <w:t xml:space="preserve"> in Delomeristini was</w:t>
      </w:r>
      <w:r w:rsidR="00F071EF">
        <w:t xml:space="preserve"> </w:t>
      </w:r>
      <w:r w:rsidR="00527A4C">
        <w:t xml:space="preserve">recovered with maximum support in all analyses of the full dataset (Fig. 2) and was </w:t>
      </w:r>
      <w:r w:rsidR="00F071EF">
        <w:t>consistent even across single-gene trees</w:t>
      </w:r>
      <w:r w:rsidR="00527A4C">
        <w:t xml:space="preserve"> (Supplementary File S11)</w:t>
      </w:r>
      <w:r w:rsidR="00F071EF">
        <w:t>; we th</w:t>
      </w:r>
      <w:r w:rsidR="00D116E4">
        <w:t>erefore</w:t>
      </w:r>
      <w:r w:rsidR="00F071EF">
        <w:t xml:space="preserve"> move this </w:t>
      </w:r>
      <w:r w:rsidR="00F071EF">
        <w:lastRenderedPageBreak/>
        <w:t>genus to</w:t>
      </w:r>
      <w:r w:rsidR="00D116E4">
        <w:t xml:space="preserve"> the tribe Delomeristini (</w:t>
      </w:r>
      <w:r w:rsidR="00F071EF">
        <w:t>Pimplinae</w:t>
      </w:r>
      <w:r w:rsidR="00D116E4">
        <w:t>)</w:t>
      </w:r>
      <w:r w:rsidR="008673A1">
        <w:t xml:space="preserve">, with the result that the tribe Pseudorhyssini Wahl &amp; Gauld, 1998, becomes a junior synonym of Delomeristini Hellén, 1919; </w:t>
      </w:r>
      <w:r w:rsidR="008673A1" w:rsidRPr="008E69B3">
        <w:rPr>
          <w:b/>
        </w:rPr>
        <w:t>syn nov</w:t>
      </w:r>
      <w:r w:rsidR="00F071EF">
        <w:t xml:space="preserve">. We note that the continuation of the epomia along the ventral edge of the pronotum in </w:t>
      </w:r>
      <w:r w:rsidR="00F071EF">
        <w:rPr>
          <w:i/>
        </w:rPr>
        <w:t xml:space="preserve">Pseudorhyssa </w:t>
      </w:r>
      <w:r w:rsidR="00F071EF">
        <w:t xml:space="preserve">is similar to that found in </w:t>
      </w:r>
      <w:r w:rsidR="00F071EF">
        <w:rPr>
          <w:i/>
        </w:rPr>
        <w:t xml:space="preserve">Delomerista </w:t>
      </w:r>
      <w:r w:rsidR="00C60B6C">
        <w:t xml:space="preserve">Förster </w:t>
      </w:r>
      <w:r w:rsidR="00780F54">
        <w:t xml:space="preserve">and </w:t>
      </w:r>
      <w:r w:rsidR="00780F54">
        <w:rPr>
          <w:i/>
        </w:rPr>
        <w:t xml:space="preserve">Atractogaster </w:t>
      </w:r>
      <w:r w:rsidR="00C60B6C" w:rsidRPr="00C60B6C">
        <w:t>Kriechbaumer</w:t>
      </w:r>
      <w:r w:rsidR="00C60B6C">
        <w:rPr>
          <w:i/>
        </w:rPr>
        <w:t xml:space="preserve"> </w:t>
      </w:r>
      <w:r w:rsidR="00780F54">
        <w:t xml:space="preserve">(the epomia is </w:t>
      </w:r>
      <w:r w:rsidR="004811A1">
        <w:t xml:space="preserve">much </w:t>
      </w:r>
      <w:r w:rsidR="00780F54">
        <w:t>short</w:t>
      </w:r>
      <w:r w:rsidR="004811A1">
        <w:t>er</w:t>
      </w:r>
      <w:r w:rsidR="00780F54">
        <w:t xml:space="preserve"> in </w:t>
      </w:r>
      <w:r w:rsidR="00780F54" w:rsidRPr="00780F54">
        <w:rPr>
          <w:i/>
        </w:rPr>
        <w:t>Perithous</w:t>
      </w:r>
      <w:r w:rsidR="004811A1">
        <w:t>, the other genus of Delomeristini</w:t>
      </w:r>
      <w:r w:rsidR="00780F54">
        <w:t xml:space="preserve">) </w:t>
      </w:r>
      <w:r w:rsidR="00F071EF">
        <w:t xml:space="preserve">and dissimilar to the more pronounced bulging of the pronotum along the carina in Poemeniinae. Additionally, </w:t>
      </w:r>
      <w:r w:rsidR="00F071EF">
        <w:rPr>
          <w:i/>
        </w:rPr>
        <w:t xml:space="preserve">Pseudorhyssa </w:t>
      </w:r>
      <w:r w:rsidR="00F071EF">
        <w:t>has a weak</w:t>
      </w:r>
      <w:r w:rsidR="00D9431E">
        <w:t>,</w:t>
      </w:r>
      <w:r w:rsidR="00F071EF">
        <w:t xml:space="preserve"> ventrally placed glymma on the first metasomal tergite in common with other Delomeristini and unlike Poemeniinae. </w:t>
      </w:r>
      <w:r w:rsidR="006948B6">
        <w:t>T</w:t>
      </w:r>
      <w:r w:rsidR="00F071EF">
        <w:t xml:space="preserve">he placement of the </w:t>
      </w:r>
      <w:r w:rsidR="00F071EF" w:rsidRPr="00DC37A8">
        <w:rPr>
          <w:i/>
        </w:rPr>
        <w:t>Theronia</w:t>
      </w:r>
      <w:r w:rsidR="006948B6">
        <w:t xml:space="preserve"> genus-</w:t>
      </w:r>
      <w:r w:rsidR="00F071EF">
        <w:t xml:space="preserve">group with Delomeristini </w:t>
      </w:r>
      <w:r w:rsidR="000F64E6">
        <w:t>wa</w:t>
      </w:r>
      <w:r w:rsidR="00F071EF">
        <w:t>s not recovered in a majority of gene trees, and the current placement with</w:t>
      </w:r>
      <w:r w:rsidR="00C60B6C">
        <w:t>in</w:t>
      </w:r>
      <w:r w:rsidR="00F071EF">
        <w:t xml:space="preserve"> Pimplini </w:t>
      </w:r>
      <w:r w:rsidR="00C60B6C">
        <w:t xml:space="preserve">also occurred </w:t>
      </w:r>
      <w:r w:rsidR="00F071EF">
        <w:t xml:space="preserve">in some </w:t>
      </w:r>
      <w:r w:rsidR="00C60B6C">
        <w:t xml:space="preserve">gene </w:t>
      </w:r>
      <w:r w:rsidR="00F071EF">
        <w:t xml:space="preserve">trees. </w:t>
      </w:r>
      <w:r w:rsidR="000F64E6">
        <w:t>However, the group wa</w:t>
      </w:r>
      <w:r w:rsidR="00780F54">
        <w:t xml:space="preserve">s </w:t>
      </w:r>
      <w:r w:rsidR="00FD7974">
        <w:t xml:space="preserve">consistently recovered as monophyletic </w:t>
      </w:r>
      <w:r w:rsidR="005F11C5">
        <w:t xml:space="preserve">here </w:t>
      </w:r>
      <w:r w:rsidR="00FD7974">
        <w:t xml:space="preserve">and is </w:t>
      </w:r>
      <w:r w:rsidR="00780F54">
        <w:t>well</w:t>
      </w:r>
      <w:r w:rsidR="005F11C5">
        <w:t>-</w:t>
      </w:r>
      <w:r w:rsidR="00780F54">
        <w:t>defined on morphological grounds</w:t>
      </w:r>
      <w:r w:rsidR="00DB2A05">
        <w:t xml:space="preserve"> </w:t>
      </w:r>
      <w:r w:rsidR="00F25447">
        <w:fldChar w:fldCharType="begin"/>
      </w:r>
      <w:r w:rsidR="00571C7C">
        <w:instrText xml:space="preserve"> ADDIN EN.CITE &lt;EndNote&gt;&lt;Cite&gt;&lt;Author&gt;Pham&lt;/Author&gt;&lt;Year&gt;2013&lt;/Year&gt;&lt;RecNum&gt;1972&lt;/RecNum&gt;&lt;DisplayText&gt;(Pham&lt;style face="italic"&gt; et al.&lt;/style&gt;, 2013)&lt;/DisplayText&gt;&lt;record&gt;&lt;rec-number&gt;1972&lt;/rec-number&gt;&lt;foreign-keys&gt;&lt;key app="EN" db-id="ra2szze5rwprxaedw29ptpp0e2d9v5s90paf"&gt;1972&lt;/key&gt;&lt;/foreign-keys&gt;&lt;ref-type name="Journal Article"&gt;17&lt;/ref-type&gt;&lt;contributors&gt;&lt;authors&gt;&lt;author&gt;Pham, N.T.&lt;/author&gt;&lt;author&gt;Broad, G.R.&lt;/author&gt;&lt;author&gt;Waegele, J.W.&lt;/author&gt;&lt;/authors&gt;&lt;/contributors&gt;&lt;titles&gt;&lt;title&gt;&lt;style face="normal" font="default" size="100%"&gt;A review of the &lt;/style&gt;&lt;style face="italic" font="default" size="100%"&gt;Theronia &lt;/style&gt;&lt;style face="normal" font="default" size="100%"&gt;genus-group (Hymenoptera: Ichneumonidae: Pimplinae) from Vietnam with descriptions of five new species&lt;/style&gt;&lt;/title&gt;&lt;secondary-title&gt;Journal of Natural History&lt;/secondary-title&gt;&lt;/titles&gt;&lt;periodical&gt;&lt;full-title&gt;Journal of Natural History&lt;/full-title&gt;&lt;abbr-1&gt;J Nat Hist&lt;/abbr-1&gt;&lt;/periodical&gt;&lt;pages&gt;1501–1538&lt;/pages&gt;&lt;volume&gt;47&lt;/volume&gt;&lt;number&gt;23-24&lt;/number&gt;&lt;dates&gt;&lt;year&gt;2013&lt;/year&gt;&lt;/dates&gt;&lt;urls&gt;&lt;/urls&gt;&lt;electronic-resource-num&gt;10.1080/00222933.2012.763105&lt;/electronic-resource-num&gt;&lt;/record&gt;&lt;/Cite&gt;&lt;/EndNote&gt;</w:instrText>
      </w:r>
      <w:r w:rsidR="00F25447">
        <w:fldChar w:fldCharType="separate"/>
      </w:r>
      <w:r w:rsidR="00F26380">
        <w:rPr>
          <w:noProof/>
        </w:rPr>
        <w:t>(</w:t>
      </w:r>
      <w:hyperlink w:anchor="_ENREF_80" w:tooltip="Pham, 2013 #1972" w:history="1">
        <w:r w:rsidR="00ED36A2">
          <w:rPr>
            <w:noProof/>
          </w:rPr>
          <w:t>Pham</w:t>
        </w:r>
        <w:r w:rsidR="00ED36A2" w:rsidRPr="00F26380">
          <w:rPr>
            <w:i/>
            <w:noProof/>
          </w:rPr>
          <w:t xml:space="preserve"> et al.</w:t>
        </w:r>
        <w:r w:rsidR="00ED36A2">
          <w:rPr>
            <w:noProof/>
          </w:rPr>
          <w:t>, 2013</w:t>
        </w:r>
      </w:hyperlink>
      <w:r w:rsidR="00F26380">
        <w:rPr>
          <w:noProof/>
        </w:rPr>
        <w:t>)</w:t>
      </w:r>
      <w:r w:rsidR="00F25447">
        <w:fldChar w:fldCharType="end"/>
      </w:r>
      <w:r w:rsidR="00FD7974">
        <w:t xml:space="preserve">; </w:t>
      </w:r>
      <w:r w:rsidR="00C60B6C">
        <w:t>thus, we</w:t>
      </w:r>
      <w:r w:rsidR="00FD7974">
        <w:t xml:space="preserve"> resurrect the Theroniini as</w:t>
      </w:r>
      <w:r w:rsidR="00F071EF">
        <w:t xml:space="preserve"> </w:t>
      </w:r>
      <w:r w:rsidR="005F11C5">
        <w:t xml:space="preserve">a tribe for the </w:t>
      </w:r>
      <w:r w:rsidR="005F11C5" w:rsidRPr="005F11C5">
        <w:rPr>
          <w:i/>
        </w:rPr>
        <w:t>Theronia</w:t>
      </w:r>
      <w:r w:rsidR="005F11C5">
        <w:t xml:space="preserve"> genus-</w:t>
      </w:r>
      <w:r w:rsidR="00FD7974">
        <w:t>group (stat. rev.)</w:t>
      </w:r>
      <w:r w:rsidR="008673A1">
        <w:t>, as was advocated by Carlson (1979)</w:t>
      </w:r>
      <w:r w:rsidR="00FD7974">
        <w:t>.</w:t>
      </w:r>
    </w:p>
    <w:p w14:paraId="7067E739" w14:textId="3DEA18EC" w:rsidR="00F071EF" w:rsidRPr="008673A1" w:rsidRDefault="006948B6" w:rsidP="00F26380">
      <w:pPr>
        <w:spacing w:line="360" w:lineRule="auto"/>
      </w:pPr>
      <w:r w:rsidRPr="006948B6">
        <w:t>Our results clearly place</w:t>
      </w:r>
      <w:r w:rsidR="000F64E6">
        <w:t>d</w:t>
      </w:r>
      <w:r w:rsidRPr="006948B6">
        <w:t xml:space="preserve"> </w:t>
      </w:r>
      <w:r w:rsidRPr="006948B6">
        <w:rPr>
          <w:i/>
        </w:rPr>
        <w:t>Hemiphanes</w:t>
      </w:r>
      <w:r w:rsidRPr="006948B6">
        <w:t xml:space="preserve"> in the Ichneumoniformes</w:t>
      </w:r>
      <w:r w:rsidR="00215A35">
        <w:t>-</w:t>
      </w:r>
      <w:r w:rsidRPr="006948B6">
        <w:t>group of subfamilies</w:t>
      </w:r>
      <w:r w:rsidR="0033003F">
        <w:t xml:space="preserve">, both in the concatenated analyses and </w:t>
      </w:r>
      <w:r w:rsidR="007A5229">
        <w:t xml:space="preserve">in the </w:t>
      </w:r>
      <w:r w:rsidR="0033003F">
        <w:t>vast majority of the gene trees but,</w:t>
      </w:r>
      <w:r w:rsidRPr="006948B6">
        <w:t xml:space="preserve"> on the basis of our taxon sampling, d</w:t>
      </w:r>
      <w:r w:rsidR="000F64E6">
        <w:t>id</w:t>
      </w:r>
      <w:r w:rsidRPr="006948B6">
        <w:t xml:space="preserve"> not firmly suggest a subfamily placement. We here transfer </w:t>
      </w:r>
      <w:r w:rsidRPr="006948B6">
        <w:rPr>
          <w:i/>
        </w:rPr>
        <w:t>Hemiphanes</w:t>
      </w:r>
      <w:r w:rsidRPr="006948B6">
        <w:t xml:space="preserve"> to Cryptinae. Whilst the morphology of </w:t>
      </w:r>
      <w:r w:rsidRPr="006948B6">
        <w:rPr>
          <w:i/>
        </w:rPr>
        <w:t>Hemiphanes</w:t>
      </w:r>
      <w:r w:rsidRPr="006948B6">
        <w:t xml:space="preserve"> does not present any unambiguous synapomorphies </w:t>
      </w:r>
      <w:r w:rsidR="0033003F">
        <w:t>with Cryptinae</w:t>
      </w:r>
      <w:r w:rsidRPr="006948B6">
        <w:t xml:space="preserve">, </w:t>
      </w:r>
      <w:r>
        <w:t>it</w:t>
      </w:r>
      <w:r w:rsidRPr="006948B6">
        <w:t xml:space="preserve"> is a better fit than Orthocentrinae, as is borne out by </w:t>
      </w:r>
      <w:r w:rsidR="00C60B6C">
        <w:t>our</w:t>
      </w:r>
      <w:r w:rsidRPr="006948B6">
        <w:t xml:space="preserve"> molecular </w:t>
      </w:r>
      <w:r w:rsidR="00C60B6C">
        <w:t>results</w:t>
      </w:r>
      <w:r w:rsidRPr="006948B6">
        <w:t xml:space="preserve">. </w:t>
      </w:r>
      <w:r>
        <w:t xml:space="preserve">Characters in support </w:t>
      </w:r>
      <w:r w:rsidR="0033003F">
        <w:t>of</w:t>
      </w:r>
      <w:r>
        <w:t xml:space="preserve"> this placement include the fused </w:t>
      </w:r>
      <w:r w:rsidRPr="006948B6">
        <w:t>first metasomal sternit</w:t>
      </w:r>
      <w:r>
        <w:t xml:space="preserve">e and tergite, absence of a </w:t>
      </w:r>
      <w:r w:rsidRPr="006948B6">
        <w:t>glymma</w:t>
      </w:r>
      <w:r>
        <w:t xml:space="preserve">, anteriorly narrow and posteriorly much wider first tergite, and </w:t>
      </w:r>
      <w:r w:rsidRPr="006948B6">
        <w:t>strongly sclerotized</w:t>
      </w:r>
      <w:r>
        <w:t xml:space="preserve"> </w:t>
      </w:r>
      <w:r w:rsidR="0033003F">
        <w:t xml:space="preserve">remaining tergites. There is a </w:t>
      </w:r>
      <w:r>
        <w:t xml:space="preserve">distinct </w:t>
      </w:r>
      <w:r w:rsidRPr="006948B6">
        <w:t>sternaulus on the anterior 0.3 – 0.4 of the mesopleuron</w:t>
      </w:r>
      <w:r w:rsidR="0033003F">
        <w:t xml:space="preserve">, </w:t>
      </w:r>
      <w:r w:rsidRPr="006948B6">
        <w:t xml:space="preserve">hind wing vein M+Cu is straight and the </w:t>
      </w:r>
      <w:r>
        <w:t xml:space="preserve">nervellus (distal abscissa of </w:t>
      </w:r>
      <w:r w:rsidR="00527A4C">
        <w:t>Cu</w:t>
      </w:r>
      <w:r w:rsidRPr="006948B6">
        <w:t>) is strong</w:t>
      </w:r>
      <w:r w:rsidR="0033003F">
        <w:t>. Fu</w:t>
      </w:r>
      <w:r w:rsidR="00DD3385">
        <w:t>r</w:t>
      </w:r>
      <w:r w:rsidR="0033003F">
        <w:t>thermore,</w:t>
      </w:r>
      <w:r>
        <w:t xml:space="preserve"> </w:t>
      </w:r>
      <w:r w:rsidRPr="006948B6">
        <w:t>fore wing vein 2m-cu has one bulla</w:t>
      </w:r>
      <w:r w:rsidR="0033003F">
        <w:t xml:space="preserve">, </w:t>
      </w:r>
      <w:r w:rsidRPr="006948B6">
        <w:t>the ovipositor has a nodus</w:t>
      </w:r>
      <w:r w:rsidR="0033003F">
        <w:t>,</w:t>
      </w:r>
      <w:r w:rsidRPr="006948B6">
        <w:t xml:space="preserve"> and the male aedeagus is roughly ‘drop-shaped’ distally, not dorso-ventrally flattened as in Pimpliformes. In several respects, including the shape of the clypeus, large hypopygium, short first metasomal sternite, spiracle of the first tergite anterior to the mid-length, wing venation and general structure, </w:t>
      </w:r>
      <w:r w:rsidRPr="0033003F">
        <w:rPr>
          <w:i/>
        </w:rPr>
        <w:t>Hemiphanes</w:t>
      </w:r>
      <w:r w:rsidRPr="006948B6">
        <w:t xml:space="preserve"> is surprisingly similar to </w:t>
      </w:r>
      <w:r w:rsidRPr="0033003F">
        <w:rPr>
          <w:i/>
        </w:rPr>
        <w:t>Sphecophaga</w:t>
      </w:r>
      <w:r w:rsidR="0033003F">
        <w:rPr>
          <w:i/>
        </w:rPr>
        <w:t xml:space="preserve"> </w:t>
      </w:r>
      <w:r w:rsidR="0033003F">
        <w:t>Westwood,</w:t>
      </w:r>
      <w:r w:rsidRPr="006948B6">
        <w:t xml:space="preserve"> a cryptine parasitoid of </w:t>
      </w:r>
      <w:r w:rsidR="00CD534A">
        <w:t>eu</w:t>
      </w:r>
      <w:r w:rsidRPr="006948B6">
        <w:t xml:space="preserve">social vespine wasps; the two key out to the same couplet in </w:t>
      </w:r>
      <w:r w:rsidR="0033003F">
        <w:t xml:space="preserve">a recent key to ichneumonid subfamilies </w:t>
      </w:r>
      <w:r w:rsidR="00F25447">
        <w:fldChar w:fldCharType="begin"/>
      </w:r>
      <w:r w:rsidR="00F26380">
        <w:instrText xml:space="preserve"> ADDIN EN.CITE &lt;EndNote&gt;&lt;Cite&gt;&lt;Author&gt;Broad&lt;/Author&gt;&lt;Year&gt;2018&lt;/Year&gt;&lt;RecNum&gt;1967&lt;/RecNum&gt;&lt;DisplayText&gt;(Broad&lt;style face="italic"&gt; et al.&lt;/style&gt;, 2018)&lt;/DisplayText&gt;&lt;record&gt;&lt;rec-number&gt;1967&lt;/rec-number&gt;&lt;foreign-keys&gt;&lt;key app="EN" db-id="ra2szze5rwprxaedw29ptpp0e2d9v5s90paf"&gt;1967&lt;/key&gt;&lt;/foreign-keys&gt;&lt;ref-type name="Book"&gt;6&lt;/ref-type&gt;&lt;contributors&gt;&lt;authors&gt;&lt;author&gt;Broad, G.R.&lt;/author&gt;&lt;author&gt;Shaw, M.R.&lt;/author&gt;&lt;author&gt;Fitton, M.G.&lt;/author&gt;&lt;/authors&gt;&lt;/contributors&gt;&lt;titles&gt;&lt;title&gt;The ichneumonid wasps of Britain and Ireland (Hymenoptera: Ichneumonidae)&lt;/title&gt;&lt;secondary-title&gt;Handbooks for the identification of British insects&lt;/secondary-title&gt;&lt;/titles&gt;&lt;pages&gt;382&lt;/pages&gt;&lt;volume&gt;7&lt;/volume&gt;&lt;dates&gt;&lt;year&gt;2018&lt;/year&gt;&lt;/dates&gt;&lt;pub-location&gt;Telford&lt;/pub-location&gt;&lt;publisher&gt;Royal Entomological Society&lt;/publisher&gt;&lt;urls&gt;&lt;/urls&gt;&lt;/record&gt;&lt;/Cite&gt;&lt;/EndNote&gt;</w:instrText>
      </w:r>
      <w:r w:rsidR="00F25447">
        <w:fldChar w:fldCharType="separate"/>
      </w:r>
      <w:r w:rsidR="00F26380">
        <w:rPr>
          <w:noProof/>
        </w:rPr>
        <w:t>(</w:t>
      </w:r>
      <w:hyperlink w:anchor="_ENREF_9" w:tooltip="Broad, 2018 #1967" w:history="1">
        <w:r w:rsidR="00ED36A2">
          <w:rPr>
            <w:noProof/>
          </w:rPr>
          <w:t>Broad</w:t>
        </w:r>
        <w:r w:rsidR="00ED36A2" w:rsidRPr="00F26380">
          <w:rPr>
            <w:i/>
            <w:noProof/>
          </w:rPr>
          <w:t xml:space="preserve"> et al.</w:t>
        </w:r>
        <w:r w:rsidR="00ED36A2">
          <w:rPr>
            <w:noProof/>
          </w:rPr>
          <w:t>, 2018</w:t>
        </w:r>
      </w:hyperlink>
      <w:r w:rsidR="00F26380">
        <w:rPr>
          <w:noProof/>
        </w:rPr>
        <w:t>)</w:t>
      </w:r>
      <w:r w:rsidR="00F25447">
        <w:fldChar w:fldCharType="end"/>
      </w:r>
      <w:r w:rsidRPr="006948B6">
        <w:t xml:space="preserve">. Features such as the twisted mandibles and fringe of setae on the inner aspect of the hind tibia do not strongly support the placement of </w:t>
      </w:r>
      <w:r w:rsidRPr="0033003F">
        <w:rPr>
          <w:i/>
        </w:rPr>
        <w:t>Hemiphanes</w:t>
      </w:r>
      <w:r w:rsidRPr="006948B6">
        <w:t xml:space="preserve"> in the Orthocentrinae, as the mandibles are more robust </w:t>
      </w:r>
      <w:r w:rsidR="0033003F">
        <w:t xml:space="preserve">and fringe less dense </w:t>
      </w:r>
      <w:r w:rsidRPr="006948B6">
        <w:t xml:space="preserve">than </w:t>
      </w:r>
      <w:r w:rsidR="0033003F">
        <w:t xml:space="preserve">in </w:t>
      </w:r>
      <w:r w:rsidRPr="006948B6">
        <w:t>most orthocentrines.</w:t>
      </w:r>
      <w:r w:rsidR="00690A9F">
        <w:t xml:space="preserve"> The sum of characters suggest that </w:t>
      </w:r>
      <w:r w:rsidR="00690A9F">
        <w:rPr>
          <w:i/>
        </w:rPr>
        <w:t>Hemiphanes</w:t>
      </w:r>
      <w:r w:rsidR="00690A9F">
        <w:t xml:space="preserve">, particularly the wing venation and reduced propodeal carinae, suggest that </w:t>
      </w:r>
      <w:r w:rsidR="00690A9F">
        <w:rPr>
          <w:i/>
        </w:rPr>
        <w:t xml:space="preserve">Hemiphanes </w:t>
      </w:r>
      <w:r w:rsidR="00690A9F" w:rsidRPr="008E69B3">
        <w:t>belong</w:t>
      </w:r>
      <w:r w:rsidR="00690A9F">
        <w:t xml:space="preserve">s in Cryptinae rather than Phygadeuontinae, and </w:t>
      </w:r>
      <w:r w:rsidR="008673A1">
        <w:t xml:space="preserve">the </w:t>
      </w:r>
      <w:r w:rsidR="00690A9F">
        <w:t>pronounced</w:t>
      </w:r>
      <w:r w:rsidR="008673A1">
        <w:t xml:space="preserve">, </w:t>
      </w:r>
      <w:r w:rsidR="008673A1">
        <w:lastRenderedPageBreak/>
        <w:t>triangular expansions of the metanotum</w:t>
      </w:r>
      <w:r w:rsidR="00690A9F">
        <w:t xml:space="preserve"> are a feature of the tribe Aptesini rather than Cryptini</w:t>
      </w:r>
      <w:r w:rsidR="008673A1">
        <w:t xml:space="preserve">, so we place </w:t>
      </w:r>
      <w:r w:rsidR="008673A1">
        <w:rPr>
          <w:i/>
        </w:rPr>
        <w:t xml:space="preserve">Hemiphanes </w:t>
      </w:r>
      <w:r w:rsidR="008673A1">
        <w:t xml:space="preserve">in </w:t>
      </w:r>
      <w:r w:rsidR="00690A9F">
        <w:t>Aptesini, despite its overall</w:t>
      </w:r>
      <w:r w:rsidR="008673A1">
        <w:t xml:space="preserve"> similarity with </w:t>
      </w:r>
      <w:r w:rsidR="008673A1">
        <w:rPr>
          <w:i/>
        </w:rPr>
        <w:t>Sphecophaga</w:t>
      </w:r>
      <w:r w:rsidR="008673A1">
        <w:t xml:space="preserve">. </w:t>
      </w:r>
    </w:p>
    <w:p w14:paraId="5D1E5BC2" w14:textId="77777777" w:rsidR="00853246" w:rsidRDefault="00853246" w:rsidP="00E63DFE">
      <w:pPr>
        <w:pStyle w:val="Heading3"/>
      </w:pPr>
      <w:r>
        <w:t>Rapid radiation of Pimpliformes</w:t>
      </w:r>
    </w:p>
    <w:p w14:paraId="70B30A99" w14:textId="44DC1E5C" w:rsidR="00D86321" w:rsidRDefault="00CE66CA" w:rsidP="00F26380">
      <w:pPr>
        <w:spacing w:line="360" w:lineRule="auto"/>
      </w:pPr>
      <w:r>
        <w:t>Rapid radiations have been suggested in seve</w:t>
      </w:r>
      <w:r w:rsidR="007A2BC1">
        <w:t xml:space="preserve">ral groups of parasitoid wasps and </w:t>
      </w:r>
      <w:r w:rsidR="000A53F8">
        <w:t xml:space="preserve">are </w:t>
      </w:r>
      <w:r w:rsidR="007A2BC1">
        <w:t xml:space="preserve">mostly attributed to the </w:t>
      </w:r>
      <w:r w:rsidR="00CD534A">
        <w:t xml:space="preserve">formation </w:t>
      </w:r>
      <w:r w:rsidR="007A2BC1">
        <w:t xml:space="preserve">of new ecological niches through host switches. </w:t>
      </w:r>
      <w:r w:rsidR="00E43D39">
        <w:t>A rapid radiation after host switching</w:t>
      </w:r>
      <w:r w:rsidR="007A2BC1">
        <w:t xml:space="preserve"> is </w:t>
      </w:r>
      <w:r w:rsidR="009D6408">
        <w:t xml:space="preserve">possibly </w:t>
      </w:r>
      <w:r w:rsidR="007A2BC1">
        <w:t xml:space="preserve">the case for the microgastroid subfamilies of the Braconidae, which </w:t>
      </w:r>
      <w:r w:rsidR="00E43D39">
        <w:t>changed</w:t>
      </w:r>
      <w:r w:rsidR="007A2BC1">
        <w:t xml:space="preserve"> to lepidoptera</w:t>
      </w:r>
      <w:r w:rsidR="00723822">
        <w:t>n</w:t>
      </w:r>
      <w:r w:rsidR="007A2BC1">
        <w:t xml:space="preserve"> hosts and at the same time </w:t>
      </w:r>
      <w:r w:rsidR="00723822">
        <w:t>acquired</w:t>
      </w:r>
      <w:r w:rsidR="007A2BC1">
        <w:t xml:space="preserve"> poly-DNA viruses to overcome their hosts' immune systems </w:t>
      </w:r>
      <w:r w:rsidR="00F25447">
        <w:fldChar w:fldCharType="begin"/>
      </w:r>
      <w:r w:rsidR="00571C7C">
        <w:instrText xml:space="preserve"> ADDIN EN.CITE &lt;EndNote&gt;&lt;Cite&gt;&lt;Author&gt;Whitfield&lt;/Author&gt;&lt;Year&gt;2018&lt;/Year&gt;&lt;RecNum&gt;1957&lt;/RecNum&gt;&lt;DisplayText&gt;(Whitfield&lt;style face="italic"&gt; et al.&lt;/style&gt;, 2018)&lt;/DisplayText&gt;&lt;record&gt;&lt;rec-number&gt;1957&lt;/rec-number&gt;&lt;foreign-keys&gt;&lt;key app="EN" db-id="ra2szze5rwprxaedw29ptpp0e2d9v5s90paf"&gt;1957&lt;/key&gt;&lt;/foreign-keys&gt;&lt;ref-type name="Journal Article"&gt;17&lt;/ref-type&gt;&lt;contributors&gt;&lt;authors&gt;&lt;author&gt;Whitfield, J.B.&lt;/author&gt;&lt;author&gt;Austin, A.D.&lt;/author&gt;&lt;author&gt;Fernandez-Triana, J.&lt;/author&gt;&lt;/authors&gt;&lt;/contributors&gt;&lt;titles&gt;&lt;title&gt;Systematics, biology, and evolution of microgastrine parasitoid wasps&lt;/title&gt;&lt;secondary-title&gt;Annual Review of Entomology&lt;/secondary-title&gt;&lt;/titles&gt;&lt;periodical&gt;&lt;full-title&gt;Annual Review of Entomology&lt;/full-title&gt;&lt;abbr-1&gt;Annu Rev Entomol&lt;/abbr-1&gt;&lt;/periodical&gt;&lt;pages&gt;389–406&lt;/pages&gt;&lt;volume&gt;63&lt;/volume&gt;&lt;dates&gt;&lt;year&gt;2018&lt;/year&gt;&lt;/dates&gt;&lt;urls&gt;&lt;/urls&gt;&lt;/record&gt;&lt;/Cite&gt;&lt;/EndNote&gt;</w:instrText>
      </w:r>
      <w:r w:rsidR="00F25447">
        <w:fldChar w:fldCharType="separate"/>
      </w:r>
      <w:r w:rsidR="00F26380">
        <w:rPr>
          <w:noProof/>
        </w:rPr>
        <w:t>(</w:t>
      </w:r>
      <w:hyperlink w:anchor="_ENREF_123" w:tooltip="Whitfield, 2018 #1957" w:history="1">
        <w:r w:rsidR="00ED36A2">
          <w:rPr>
            <w:noProof/>
          </w:rPr>
          <w:t>Whitfield</w:t>
        </w:r>
        <w:r w:rsidR="00ED36A2" w:rsidRPr="00F26380">
          <w:rPr>
            <w:i/>
            <w:noProof/>
          </w:rPr>
          <w:t xml:space="preserve"> et al.</w:t>
        </w:r>
        <w:r w:rsidR="00ED36A2">
          <w:rPr>
            <w:noProof/>
          </w:rPr>
          <w:t>, 2018</w:t>
        </w:r>
      </w:hyperlink>
      <w:r w:rsidR="00F26380">
        <w:rPr>
          <w:noProof/>
        </w:rPr>
        <w:t>)</w:t>
      </w:r>
      <w:r w:rsidR="00F25447">
        <w:fldChar w:fldCharType="end"/>
      </w:r>
      <w:r w:rsidR="007A2BC1">
        <w:t xml:space="preserve">. </w:t>
      </w:r>
      <w:r w:rsidR="00723822">
        <w:t xml:space="preserve">However, </w:t>
      </w:r>
      <w:r w:rsidR="004C52B3">
        <w:t>previous</w:t>
      </w:r>
      <w:r w:rsidR="00723822">
        <w:t xml:space="preserve"> studies </w:t>
      </w:r>
      <w:r w:rsidR="004C52B3">
        <w:t xml:space="preserve">inferring rapid radiations </w:t>
      </w:r>
      <w:r w:rsidR="00F25447">
        <w:fldChar w:fldCharType="begin">
          <w:fldData xml:space="preserve">PEVuZE5vdGU+PENpdGU+PEF1dGhvcj5NdXJwaHk8L0F1dGhvcj48WWVhcj4yMDA4PC9ZZWFyPjxS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</w:fldData>
        </w:fldChar>
      </w:r>
      <w:r w:rsidR="00571C7C">
        <w:instrText xml:space="preserve"> ADDIN EN.CITE </w:instrText>
      </w:r>
      <w:r w:rsidR="00F25447">
        <w:fldChar w:fldCharType="begin">
          <w:fldData xml:space="preserve">PEVuZE5vdGU+PENpdGU+PEF1dGhvcj5NdXJwaHk8L0F1dGhvcj48WWVhcj4yMDA4PC9ZZWFyPjxS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</w:fldData>
        </w:fldChar>
      </w:r>
      <w:r w:rsidR="00571C7C">
        <w:instrText xml:space="preserve"> ADDIN EN.CITE.DATA </w:instrText>
      </w:r>
      <w:r w:rsidR="00F25447">
        <w:fldChar w:fldCharType="end"/>
      </w:r>
      <w:r w:rsidR="00F25447">
        <w:fldChar w:fldCharType="separate"/>
      </w:r>
      <w:r w:rsidR="00F26380">
        <w:rPr>
          <w:noProof/>
        </w:rPr>
        <w:t xml:space="preserve">(e.g., </w:t>
      </w:r>
      <w:hyperlink w:anchor="_ENREF_70" w:tooltip="Murphy, 2007 #521" w:history="1">
        <w:r w:rsidR="00ED36A2">
          <w:rPr>
            <w:noProof/>
          </w:rPr>
          <w:t>Murphy</w:t>
        </w:r>
        <w:r w:rsidR="00ED36A2" w:rsidRPr="00F26380">
          <w:rPr>
            <w:i/>
            <w:noProof/>
          </w:rPr>
          <w:t xml:space="preserve"> et al.</w:t>
        </w:r>
        <w:r w:rsidR="00ED36A2">
          <w:rPr>
            <w:noProof/>
          </w:rPr>
          <w:t>, 2007</w:t>
        </w:r>
      </w:hyperlink>
      <w:r w:rsidR="00F26380">
        <w:rPr>
          <w:noProof/>
        </w:rPr>
        <w:t xml:space="preserve">, </w:t>
      </w:r>
      <w:hyperlink w:anchor="_ENREF_69" w:tooltip="Murphy, 2008 #744" w:history="1">
        <w:r w:rsidR="00ED36A2">
          <w:rPr>
            <w:noProof/>
          </w:rPr>
          <w:t>2008</w:t>
        </w:r>
      </w:hyperlink>
      <w:r w:rsidR="00351597">
        <w:rPr>
          <w:noProof/>
        </w:rPr>
        <w:t>;</w:t>
      </w:r>
      <w:r w:rsidR="00F26380">
        <w:rPr>
          <w:noProof/>
        </w:rPr>
        <w:t xml:space="preserve"> </w:t>
      </w:r>
      <w:hyperlink w:anchor="_ENREF_127" w:tooltip="Zaldivar-Riverón, 2008 #1002" w:history="1">
        <w:r w:rsidR="00ED36A2">
          <w:rPr>
            <w:noProof/>
          </w:rPr>
          <w:t>Zaldivar-Riverón</w:t>
        </w:r>
        <w:r w:rsidR="00ED36A2" w:rsidRPr="00F26380">
          <w:rPr>
            <w:i/>
            <w:noProof/>
          </w:rPr>
          <w:t xml:space="preserve"> et al.</w:t>
        </w:r>
        <w:r w:rsidR="00ED36A2">
          <w:rPr>
            <w:noProof/>
          </w:rPr>
          <w:t>, 2008</w:t>
        </w:r>
      </w:hyperlink>
      <w:r w:rsidR="00F26380">
        <w:rPr>
          <w:noProof/>
        </w:rPr>
        <w:t>)</w:t>
      </w:r>
      <w:r w:rsidR="00F25447">
        <w:fldChar w:fldCharType="end"/>
      </w:r>
      <w:r w:rsidR="004C52B3">
        <w:t xml:space="preserve"> we</w:t>
      </w:r>
      <w:r w:rsidR="00723822">
        <w:t>re based on</w:t>
      </w:r>
      <w:r w:rsidR="009B28D2">
        <w:t xml:space="preserve"> the analysis of</w:t>
      </w:r>
      <w:r w:rsidR="00723822">
        <w:t xml:space="preserve"> small sets of genes, </w:t>
      </w:r>
      <w:r w:rsidR="004C52B3">
        <w:t xml:space="preserve">usually no more than three or four, </w:t>
      </w:r>
      <w:r w:rsidR="00723822">
        <w:t xml:space="preserve">which </w:t>
      </w:r>
      <w:r w:rsidR="00BB77C4">
        <w:t xml:space="preserve">could explain the </w:t>
      </w:r>
      <w:r w:rsidR="00723822">
        <w:t>low resolution</w:t>
      </w:r>
      <w:r w:rsidR="009B28D2">
        <w:t xml:space="preserve"> in the phylogenetic inferences</w:t>
      </w:r>
      <w:r w:rsidR="00723822">
        <w:t xml:space="preserve">. </w:t>
      </w:r>
      <w:r w:rsidR="007A2BC1">
        <w:t>In Chalcidoidea, a recent</w:t>
      </w:r>
      <w:r w:rsidR="00723822">
        <w:t xml:space="preserve"> transcriptome study based on more than 3,200 genes suggested a rapid radiation</w:t>
      </w:r>
      <w:r w:rsidR="00997FE5">
        <w:t xml:space="preserve"> of</w:t>
      </w:r>
      <w:r w:rsidR="00723822">
        <w:t xml:space="preserve"> some of its families during the late Cretaceous, although the inferred branch lengths of their dated tree still mostly span about 5–10  million years</w:t>
      </w:r>
      <w:r w:rsidR="00D86321">
        <w:t xml:space="preserve"> and are</w:t>
      </w:r>
      <w:r w:rsidR="004C52B3">
        <w:t xml:space="preserve">, thus, </w:t>
      </w:r>
      <w:r w:rsidR="00D86321">
        <w:t>not that rapid after all</w:t>
      </w:r>
      <w:r w:rsidR="00723822">
        <w:t xml:space="preserve"> </w:t>
      </w:r>
      <w:r w:rsidR="00F25447">
        <w:fldChar w:fldCharType="begin"/>
      </w:r>
      <w:r w:rsidR="00571C7C">
        <w:instrText xml:space="preserve"> ADDIN EN.CITE &lt;EndNote&gt;&lt;Cite&gt;&lt;Author&gt;Peters&lt;/Author&gt;&lt;Year&gt;2018&lt;/Year&gt;&lt;RecNum&gt;1958&lt;/RecNum&gt;&lt;DisplayText&gt;(Peters&lt;style face="italic"&gt; et al.&lt;/style&gt;, 2018)&lt;/DisplayText&gt;&lt;record&gt;&lt;rec-number&gt;1958&lt;/rec-number&gt;&lt;foreign-keys&gt;&lt;key app="EN" db-id="ra2szze5rwprxaedw29ptpp0e2d9v5s90paf"&gt;1958&lt;/key&gt;&lt;/foreign-keys&gt;&lt;ref-type name="Journal Article"&gt;17&lt;/ref-type&gt;&lt;contributors&gt;&lt;authors&gt;&lt;author&gt;Peters, R. S.&lt;/author&gt;&lt;author&gt;Niehuis, O.&lt;/author&gt;&lt;author&gt;Gunkel, S.&lt;/author&gt;&lt;author&gt;Bläser, M.&lt;/author&gt;&lt;author&gt;Mayer, C.&lt;/author&gt;&lt;author&gt;Podsiadlowski, L.&lt;/author&gt;&lt;author&gt;Kozlov, A.&lt;/author&gt;&lt;author&gt;Donath, A.&lt;/author&gt;&lt;author&gt;Van Noort, S.&lt;/author&gt;&lt;author&gt;Liu, S.&lt;/author&gt;&lt;author&gt;Zhou, X.&lt;/author&gt;&lt;author&gt;Misof, B.&lt;/author&gt;&lt;author&gt;Heraty, J.M.&lt;/author&gt;&lt;author&gt;Krogmann, L.&lt;/author&gt;&lt;/authors&gt;&lt;/contributors&gt;&lt;titles&gt;&lt;title&gt;Transcriptome sequence-based phylogeny of chalcidoid wasps (Hymenoptera: Chalcidoidea) reveals a history of rapid radiations, convergence, and evolutionary success&lt;/title&gt;&lt;secondary-title&gt;Molecular Phylogenetics and Evolution&lt;/secondary-title&gt;&lt;/titles&gt;&lt;periodical&gt;&lt;full-title&gt;Molecular Phylogenetics and Evolution&lt;/full-title&gt;&lt;abbr-1&gt;Mol Phylogenet Evol&lt;/abbr-1&gt;&lt;/periodical&gt;&lt;pages&gt;286–296&lt;/pages&gt;&lt;volume&gt;120&lt;/volume&gt;&lt;dates&gt;&lt;year&gt;2018&lt;/year&gt;&lt;/dates&gt;&lt;urls&gt;&lt;/urls&gt;&lt;/record&gt;&lt;/Cite&gt;&lt;/EndNote&gt;</w:instrText>
      </w:r>
      <w:r w:rsidR="00F25447">
        <w:fldChar w:fldCharType="separate"/>
      </w:r>
      <w:r w:rsidR="00F26380">
        <w:rPr>
          <w:noProof/>
        </w:rPr>
        <w:t>(</w:t>
      </w:r>
      <w:hyperlink w:anchor="_ENREF_78" w:tooltip="Peters, 2018 #1958" w:history="1">
        <w:r w:rsidR="00ED36A2">
          <w:rPr>
            <w:noProof/>
          </w:rPr>
          <w:t>Peters</w:t>
        </w:r>
        <w:r w:rsidR="00ED36A2" w:rsidRPr="00F26380">
          <w:rPr>
            <w:i/>
            <w:noProof/>
          </w:rPr>
          <w:t xml:space="preserve"> et al.</w:t>
        </w:r>
        <w:r w:rsidR="00ED36A2">
          <w:rPr>
            <w:noProof/>
          </w:rPr>
          <w:t>, 2018</w:t>
        </w:r>
      </w:hyperlink>
      <w:r w:rsidR="00F26380">
        <w:rPr>
          <w:noProof/>
        </w:rPr>
        <w:t>)</w:t>
      </w:r>
      <w:r w:rsidR="00F25447">
        <w:fldChar w:fldCharType="end"/>
      </w:r>
      <w:r w:rsidR="00723822">
        <w:t xml:space="preserve">. </w:t>
      </w:r>
      <w:r w:rsidR="00D86321">
        <w:t>Ou</w:t>
      </w:r>
      <w:r w:rsidR="00723822">
        <w:t xml:space="preserve">r study might </w:t>
      </w:r>
      <w:r w:rsidR="004C52B3">
        <w:t>therefore</w:t>
      </w:r>
      <w:r w:rsidR="00D86321">
        <w:t xml:space="preserve"> </w:t>
      </w:r>
      <w:r w:rsidR="00723822">
        <w:t>be viewed as the most convincing example to date of a rapid radiation in parasitoid wasps, supported by both considerable gene sampling and very short in</w:t>
      </w:r>
      <w:r w:rsidR="00D86321">
        <w:t>ferred branch lengths (Fig. 2).</w:t>
      </w:r>
      <w:r w:rsidR="00E353BD">
        <w:t xml:space="preserve"> As a very rough estimate, assuming the most recent common ancestor of Pimpliformes existed about 66 million years ago (see below) and using average branch lengths as clock lengths, the shortest branches at the base of the radiation would be less than one million years long; but this result should be confirmed by a properly calibrated molecular clock analysis.</w:t>
      </w:r>
    </w:p>
    <w:p w14:paraId="1FAA89B8" w14:textId="5733129C" w:rsidR="00853246" w:rsidRDefault="005F11C5" w:rsidP="00F26380">
      <w:pPr>
        <w:spacing w:line="360" w:lineRule="auto"/>
      </w:pPr>
      <w:r>
        <w:t>Our ancestral-</w:t>
      </w:r>
      <w:r w:rsidR="002011B7">
        <w:t xml:space="preserve">state reconstructions inferred </w:t>
      </w:r>
      <w:r w:rsidR="00D86321">
        <w:t>at least one switch between idiobiosis and koinobiosis during th</w:t>
      </w:r>
      <w:r w:rsidR="00E353BD">
        <w:t xml:space="preserve">e </w:t>
      </w:r>
      <w:r w:rsidR="00D2377A">
        <w:t>most rapid</w:t>
      </w:r>
      <w:r w:rsidR="00E353BD">
        <w:t xml:space="preserve"> </w:t>
      </w:r>
      <w:r w:rsidR="00D2377A">
        <w:t>phase of the</w:t>
      </w:r>
      <w:r w:rsidR="00D86321">
        <w:t xml:space="preserve"> radiation</w:t>
      </w:r>
      <w:r w:rsidR="00D2377A">
        <w:t xml:space="preserve"> (Fig. 3)</w:t>
      </w:r>
      <w:r w:rsidR="00D86321">
        <w:t xml:space="preserve">. In addition, Diptera were acquired as hosts by the subfamilies Diplazontinae, Orthocentrinae, and Cylloceriinae (and </w:t>
      </w:r>
      <w:r>
        <w:t>possibly</w:t>
      </w:r>
      <w:r w:rsidR="00D86321">
        <w:t xml:space="preserve"> Diacritinae), according to our trees probably in two separate events</w:t>
      </w:r>
      <w:r w:rsidR="00D2377A">
        <w:t xml:space="preserve"> (but see previous section where we discuss that we cannot exclude that they are indeed monophyletic, which would imply a single switch)</w:t>
      </w:r>
      <w:r w:rsidR="00D86321">
        <w:t>. Diptera</w:t>
      </w:r>
      <w:r w:rsidR="00456753">
        <w:t xml:space="preserve"> are rather rare as hosts for Ichneumonidae, and </w:t>
      </w:r>
      <w:r w:rsidR="00AA6E53">
        <w:t>the effect of this host switch on diversification rates and patterns deserve</w:t>
      </w:r>
      <w:r w:rsidR="00351597">
        <w:t>s</w:t>
      </w:r>
      <w:r w:rsidR="00AA6E53">
        <w:t xml:space="preserve"> further study</w:t>
      </w:r>
      <w:r w:rsidR="00CF0B7E">
        <w:t>.</w:t>
      </w:r>
      <w:r w:rsidR="00D2377A">
        <w:t xml:space="preserve"> The same is true for the switches between parasitoid strategies, including between ecto- and endoparasitoidism. We here refrain from a detailed discussion of the implications of our results, given the inconsistency between analyses (Fig. 3). A better-resolved tree is needed to address such questions.</w:t>
      </w:r>
    </w:p>
    <w:p w14:paraId="6C720E50" w14:textId="079AAF4B" w:rsidR="009B0225" w:rsidRDefault="009B0225" w:rsidP="00F26380">
      <w:pPr>
        <w:spacing w:line="360" w:lineRule="auto"/>
      </w:pPr>
      <w:r>
        <w:lastRenderedPageBreak/>
        <w:t xml:space="preserve">The timing of the rapid radiation of the pimpliform subfamilies remains unclear as no dated tree for the group </w:t>
      </w:r>
      <w:r w:rsidR="008B611F">
        <w:t>is yet available</w:t>
      </w:r>
      <w:r>
        <w:t xml:space="preserve">. However, the fossil record indicates that </w:t>
      </w:r>
      <w:r w:rsidR="005F11C5">
        <w:t xml:space="preserve">it might have taken </w:t>
      </w:r>
      <w:r>
        <w:t xml:space="preserve">place around or just after the Cretaceous-Paleogene boundary. Fossil ichneumonids from the Cretaceous are all classified in now extinct subfamilies </w:t>
      </w:r>
      <w:r w:rsidR="00F25447">
        <w:fldChar w:fldCharType="begin"/>
      </w:r>
      <w:r w:rsidR="00F26380">
        <w:instrText xml:space="preserve"> ADDIN EN.CITE &lt;EndNote&gt;&lt;Cite&gt;&lt;Author&gt;Kopylov&lt;/Author&gt;&lt;Year&gt;2009&lt;/Year&gt;&lt;RecNum&gt;1804&lt;/RecNum&gt;&lt;DisplayText&gt;(Kopylov, 2009, 2010)&lt;/DisplayText&gt;&lt;record&gt;&lt;rec-number&gt;1804&lt;/rec-number&gt;&lt;foreign-keys&gt;&lt;key app="EN" db-id="ra2szze5rwprxaedw29ptpp0e2d9v5s90paf"&gt;1804&lt;/key&gt;&lt;/foreign-keys&gt;&lt;ref-type name="Journal Article"&gt;17&lt;/ref-type&gt;&lt;contributors&gt;&lt;authors&gt;&lt;author&gt;Kopylov, D.S.&lt;/author&gt;&lt;/authors&gt;&lt;/contributors&gt;&lt;titles&gt;&lt;title&gt;A new subfamily of ichneumons from the lower Cretaceous of Transbaikalia and Mongolia (Insecta: Hymenoptera: Ichneumonidae). (in Russian)&lt;/title&gt;&lt;secondary-title&gt;Paleontologicheskii Zhurnal&lt;/secondary-title&gt;&lt;/titles&gt;&lt;periodical&gt;&lt;full-title&gt;Paleontologicheskii Zhurnal&lt;/full-title&gt;&lt;/periodical&gt;&lt;pages&gt;76–85&lt;/pages&gt;&lt;volume&gt;1&lt;/volume&gt;&lt;dates&gt;&lt;year&gt;2009&lt;/year&gt;&lt;/dates&gt;&lt;urls&gt;&lt;/urls&gt;&lt;/record&gt;&lt;/Cite&gt;&lt;Cite&gt;&lt;Author&gt;Kopylov&lt;/Author&gt;&lt;Year&gt;2010&lt;/Year&gt;&lt;RecNum&gt;1805&lt;/RecNum&gt;&lt;record&gt;&lt;rec-number&gt;1805&lt;/rec-number&gt;&lt;foreign-keys&gt;&lt;key app="EN" db-id="ra2szze5rwprxaedw29ptpp0e2d9v5s90paf"&gt;1805&lt;/key&gt;&lt;/foreign-keys&gt;&lt;ref-type name="Journal Article"&gt;17&lt;/ref-type&gt;&lt;contributors&gt;&lt;authors&gt;&lt;author&gt;Kopylov, D.S.&lt;/author&gt;&lt;/authors&gt;&lt;/contributors&gt;&lt;titles&gt;&lt;title&gt;A new subfamily of ichneumon wasps (Insecta: Hymenoptera: Ichneumonidae) from the Upper Cretaceous of the Russian Far East&lt;/title&gt;&lt;secondary-title&gt;Paleontological Journal&lt;/secondary-title&gt;&lt;/titles&gt;&lt;periodical&gt;&lt;full-title&gt;Paleontological Journal&lt;/full-title&gt;&lt;/periodical&gt;&lt;pages&gt;59–69&lt;/pages&gt;&lt;volume&gt;4&lt;/volume&gt;&lt;dates&gt;&lt;year&gt;2010&lt;/year&gt;&lt;/dates&gt;&lt;urls&gt;&lt;/urls&gt;&lt;electronic-resource-num&gt;http://dx.doi.org/10.1134/s003103011004009x&lt;/electronic-resource-num&gt;&lt;/record&gt;&lt;/Cite&gt;&lt;/EndNote&gt;</w:instrText>
      </w:r>
      <w:r w:rsidR="00F25447">
        <w:fldChar w:fldCharType="separate"/>
      </w:r>
      <w:r w:rsidR="00F26380">
        <w:rPr>
          <w:noProof/>
        </w:rPr>
        <w:t>(</w:t>
      </w:r>
      <w:hyperlink w:anchor="_ENREF_51" w:tooltip="Kopylov, 2009 #1804" w:history="1">
        <w:r w:rsidR="00ED36A2">
          <w:rPr>
            <w:noProof/>
          </w:rPr>
          <w:t>Kopylov, 2009</w:t>
        </w:r>
      </w:hyperlink>
      <w:r w:rsidR="00F26380">
        <w:rPr>
          <w:noProof/>
        </w:rPr>
        <w:t xml:space="preserve">, </w:t>
      </w:r>
      <w:hyperlink w:anchor="_ENREF_52" w:tooltip="Kopylov, 2010 #1805" w:history="1">
        <w:r w:rsidR="00ED36A2">
          <w:rPr>
            <w:noProof/>
          </w:rPr>
          <w:t>2010</w:t>
        </w:r>
      </w:hyperlink>
      <w:r w:rsidR="00F26380">
        <w:rPr>
          <w:noProof/>
        </w:rPr>
        <w:t>)</w:t>
      </w:r>
      <w:r w:rsidR="00F25447">
        <w:fldChar w:fldCharType="end"/>
      </w:r>
      <w:r>
        <w:t xml:space="preserve">, with the exception of a species from Canadian amber that was tentatively placed in Labeninae </w:t>
      </w:r>
      <w:r w:rsidR="00F25447">
        <w:fldChar w:fldCharType="begin"/>
      </w:r>
      <w:r w:rsidR="00571C7C">
        <w:instrText xml:space="preserve"> ADDIN EN.CITE &lt;EndNote&gt;&lt;Cite&gt;&lt;Author&gt;McKellar&lt;/Author&gt;&lt;Year&gt;2013&lt;/Year&gt;&lt;RecNum&gt;1959&lt;/RecNum&gt;&lt;DisplayText&gt;(McKellar&lt;style face="italic"&gt; et al.&lt;/style&gt;, 2013)&lt;/DisplayText&gt;&lt;record&gt;&lt;rec-number&gt;1959&lt;/rec-number&gt;&lt;foreign-keys&gt;&lt;key app="EN" db-id="ra2szze5rwprxaedw29ptpp0e2d9v5s90paf"&gt;1959&lt;/key&gt;&lt;/foreign-keys&gt;&lt;ref-type name="Journal Article"&gt;17&lt;/ref-type&gt;&lt;contributors&gt;&lt;authors&gt;&lt;author&gt;McKellar, R.C.&lt;/author&gt;&lt;author&gt;Kopylov, D.S.&lt;/author&gt;&lt;author&gt;Engel, M.S.&lt;/author&gt;&lt;/authors&gt;&lt;/contributors&gt;&lt;titles&gt;&lt;title&gt;Ichneumonidae (Insecta: Hymenoptera) in Canadian Late Cretaceous amber&lt;/title&gt;&lt;secondary-title&gt;Fossil Record&lt;/secondary-title&gt;&lt;/titles&gt;&lt;periodical&gt;&lt;full-title&gt;Fossil Record&lt;/full-title&gt;&lt;/periodical&gt;&lt;pages&gt;217–227&lt;/pages&gt;&lt;volume&gt;16&lt;/volume&gt;&lt;number&gt;2&lt;/number&gt;&lt;dates&gt;&lt;year&gt;2013&lt;/year&gt;&lt;/dates&gt;&lt;urls&gt;&lt;/urls&gt;&lt;electronic-resource-num&gt;10.1002/mmng.201300011&lt;/electronic-resource-num&gt;&lt;/record&gt;&lt;/Cite&gt;&lt;/EndNote&gt;</w:instrText>
      </w:r>
      <w:r w:rsidR="00F25447">
        <w:fldChar w:fldCharType="separate"/>
      </w:r>
      <w:r w:rsidR="00F26380">
        <w:rPr>
          <w:noProof/>
        </w:rPr>
        <w:t>(</w:t>
      </w:r>
      <w:hyperlink w:anchor="_ENREF_65" w:tooltip="McKellar, 2013 #1959" w:history="1">
        <w:r w:rsidR="00ED36A2">
          <w:rPr>
            <w:noProof/>
          </w:rPr>
          <w:t>McKellar</w:t>
        </w:r>
        <w:r w:rsidR="00ED36A2" w:rsidRPr="00F26380">
          <w:rPr>
            <w:i/>
            <w:noProof/>
          </w:rPr>
          <w:t xml:space="preserve"> et al.</w:t>
        </w:r>
        <w:r w:rsidR="00ED36A2">
          <w:rPr>
            <w:noProof/>
          </w:rPr>
          <w:t>, 2013</w:t>
        </w:r>
      </w:hyperlink>
      <w:r w:rsidR="00F26380">
        <w:rPr>
          <w:noProof/>
        </w:rPr>
        <w:t>)</w:t>
      </w:r>
      <w:r w:rsidR="00F25447">
        <w:fldChar w:fldCharType="end"/>
      </w:r>
      <w:r>
        <w:t>, a group consistently branching earlier than Pimpliformes in our analyses.</w:t>
      </w:r>
      <w:r w:rsidR="00202FC4">
        <w:t xml:space="preserve"> </w:t>
      </w:r>
      <w:r w:rsidR="005F11C5">
        <w:t xml:space="preserve">On the other hand, </w:t>
      </w:r>
      <w:r w:rsidR="00202FC4">
        <w:t xml:space="preserve">several clear representatives of the subfamilies </w:t>
      </w:r>
      <w:r w:rsidR="005244F6">
        <w:t xml:space="preserve">Acaenitinae, Orthocentrinae, </w:t>
      </w:r>
      <w:r w:rsidR="00202FC4">
        <w:t xml:space="preserve">Pimplinae </w:t>
      </w:r>
      <w:r w:rsidR="005244F6">
        <w:t xml:space="preserve">and Rhyssinae are known from the upper and middle Eocene </w:t>
      </w:r>
      <w:r w:rsidR="00F25447">
        <w:fldChar w:fldCharType="begin"/>
      </w:r>
      <w:r w:rsidR="00770190">
        <w:instrText xml:space="preserve"> ADDIN EN.CITE &lt;EndNote&gt;&lt;Cite&gt;&lt;Author&gt;Spasojevic&lt;/Author&gt;&lt;Year&gt;2018&lt;/Year&gt;&lt;RecNum&gt;1898&lt;/RecNum&gt;&lt;DisplayText&gt;(Spasojevic&lt;style face="italic"&gt; et al.&lt;/style&gt;, 2018a, Spasojevic&lt;style face="italic"&gt; et al.&lt;/style&gt;, 2018b)&lt;/DisplayText&gt;&lt;record&gt;&lt;rec-number&gt;1898&lt;/rec-number&gt;&lt;foreign-keys&gt;&lt;key app="EN" db-id="ra2szze5rwprxaedw29ptpp0e2d9v5s90paf"&gt;1898&lt;/key&gt;&lt;/foreign-keys&gt;&lt;ref-type name="Journal Article"&gt;17&lt;/ref-type&gt;&lt;contributors&gt;&lt;authors&gt;&lt;author&gt;Spasojevic, T.&lt;/author&gt;&lt;author&gt;Broad, G.R.&lt;/author&gt;&lt;author&gt;Bennett, A.M.R.&lt;/author&gt;&lt;author&gt;Klopfstein, S.&lt;/author&gt;&lt;/authors&gt;&lt;/contributors&gt;&lt;titles&gt;&lt;title&gt;Ichneumonid parasitoid wasps from the Early Eocene Green River Formation: five new species and a revision of the known fauna (Hymenoptera, Ichneumonidae)&lt;/title&gt;&lt;secondary-title&gt;Paläontologische Zeitschrift&lt;/secondary-title&gt;&lt;/titles&gt;&lt;periodical&gt;&lt;full-title&gt;Paläontologische Zeitschrift&lt;/full-title&gt;&lt;/periodical&gt;&lt;pages&gt;35–63&lt;/pages&gt;&lt;volume&gt;92&lt;/volume&gt;&lt;number&gt;1&lt;/number&gt;&lt;dates&gt;&lt;year&gt;2018&lt;/year&gt;&lt;/dates&gt;&lt;urls&gt;&lt;/urls&gt;&lt;electronic-resource-num&gt;10.1007/s12542-017-0365-5&lt;/electronic-resource-num&gt;&lt;/record&gt;&lt;/Cite&gt;&lt;Cite&gt;&lt;Author&gt;Spasojevic&lt;/Author&gt;&lt;Year&gt;2018&lt;/Year&gt;&lt;RecNum&gt;1947&lt;/RecNum&gt;&lt;record&gt;&lt;rec-number&gt;1947&lt;/rec-number&gt;&lt;foreign-keys&gt;&lt;key app="EN" db-id="ra2szze5rwprxaedw29ptpp0e2d9v5s90paf"&gt;1947&lt;/key&gt;&lt;/foreign-keys&gt;&lt;ref-type name="Journal Article"&gt;17&lt;/ref-type&gt;&lt;contributors&gt;&lt;authors&gt;&lt;author&gt;Spasojevic, T.&lt;/author&gt;&lt;author&gt;Wedmann, S.&lt;/author&gt;&lt;author&gt;Klopfstein, S.&lt;/author&gt;&lt;/authors&gt;&lt;/contributors&gt;&lt;titles&gt;&lt;title&gt;Seven remarkable new fossil species of parasitoid wasps (Hymenoptera, Ichneumonidae) from the Eocene Messel Pit&lt;/title&gt;&lt;secondary-title&gt;PLoS One&lt;/secondary-title&gt;&lt;/titles&gt;&lt;periodical&gt;&lt;full-title&gt;PLoS One&lt;/full-title&gt;&lt;abbr-1&gt;PLoS One&lt;/abbr-1&gt;&lt;/periodical&gt;&lt;pages&gt;e0197477&lt;/pages&gt;&lt;volume&gt;13&lt;/volume&gt;&lt;number&gt;6&lt;/number&gt;&lt;dates&gt;&lt;year&gt;2018&lt;/year&gt;&lt;/dates&gt;&lt;urls&gt;&lt;/urls&gt;&lt;/record&gt;&lt;/Cite&gt;&lt;/EndNote&gt;</w:instrText>
      </w:r>
      <w:r w:rsidR="00F25447">
        <w:fldChar w:fldCharType="separate"/>
      </w:r>
      <w:r w:rsidR="00F26380">
        <w:rPr>
          <w:noProof/>
        </w:rPr>
        <w:t>(</w:t>
      </w:r>
      <w:hyperlink w:anchor="_ENREF_103" w:tooltip="Spasojevic, 2018 #1898" w:history="1">
        <w:r w:rsidR="00ED36A2">
          <w:rPr>
            <w:noProof/>
          </w:rPr>
          <w:t>Spasojevic</w:t>
        </w:r>
        <w:r w:rsidR="00ED36A2" w:rsidRPr="00F26380">
          <w:rPr>
            <w:i/>
            <w:noProof/>
          </w:rPr>
          <w:t xml:space="preserve"> et al.</w:t>
        </w:r>
        <w:r w:rsidR="00ED36A2">
          <w:rPr>
            <w:noProof/>
          </w:rPr>
          <w:t>, 2018a</w:t>
        </w:r>
      </w:hyperlink>
      <w:r w:rsidR="00F26380">
        <w:rPr>
          <w:noProof/>
        </w:rPr>
        <w:t xml:space="preserve">, </w:t>
      </w:r>
      <w:hyperlink w:anchor="_ENREF_104" w:tooltip="Spasojevic, 2018 #1947" w:history="1">
        <w:r w:rsidR="00ED36A2">
          <w:rPr>
            <w:noProof/>
          </w:rPr>
          <w:t>2018b</w:t>
        </w:r>
      </w:hyperlink>
      <w:r w:rsidR="00F26380">
        <w:rPr>
          <w:noProof/>
        </w:rPr>
        <w:t>)</w:t>
      </w:r>
      <w:r w:rsidR="00F25447">
        <w:fldChar w:fldCharType="end"/>
      </w:r>
      <w:r w:rsidR="005244F6">
        <w:t xml:space="preserve">. If a dated phylogenetic analysis confirms the timing of the pimpliform radiation as </w:t>
      </w:r>
      <w:r w:rsidR="00D2377A">
        <w:t xml:space="preserve">directly </w:t>
      </w:r>
      <w:r w:rsidR="005244F6">
        <w:t>after the K-Pg boundary, this group</w:t>
      </w:r>
      <w:r w:rsidR="00815F96">
        <w:t>'</w:t>
      </w:r>
      <w:r w:rsidR="005244F6">
        <w:t xml:space="preserve">s history can be compared to other rapid radiations that have presumably taken place around the same time, such as that of Neoaves </w:t>
      </w:r>
      <w:r w:rsidR="00F25447">
        <w:fldChar w:fldCharType="begin"/>
      </w:r>
      <w:r w:rsidR="00571C7C">
        <w:instrText xml:space="preserve"> ADDIN EN.CITE &lt;EndNote&gt;&lt;Cite&gt;&lt;Author&gt;Ericson&lt;/Author&gt;&lt;Year&gt;2014&lt;/Year&gt;&lt;RecNum&gt;1604&lt;/RecNum&gt;&lt;DisplayText&gt;(Ericson&lt;style face="italic"&gt; et al.&lt;/style&gt;, 2014, Ksepka &amp;amp; Phillips, 2015)&lt;/DisplayText&gt;&lt;record&gt;&lt;rec-number&gt;1604&lt;/rec-number&gt;&lt;foreign-keys&gt;&lt;key app="EN" db-id="ra2szze5rwprxaedw29ptpp0e2d9v5s90paf"&gt;1604&lt;/key&gt;&lt;/foreign-keys&gt;&lt;ref-type name="Journal Article"&gt;17&lt;/ref-type&gt;&lt;contributors&gt;&lt;authors&gt;&lt;author&gt;Ericson, P.G.P.&lt;/author&gt;&lt;author&gt;Klopfstein, S.&lt;/author&gt;&lt;author&gt;Irestedt, M.&lt;/author&gt;&lt;author&gt;Nguyen, J.M.T.&lt;/author&gt;&lt;author&gt;Nylander, J.A.A.&lt;/author&gt;&lt;/authors&gt;&lt;/contributors&gt;&lt;titles&gt;&lt;title&gt;Dating the diversification of the major lineages of Passeriformes (Aves)&lt;/title&gt;&lt;secondary-title&gt;BMC Evolutionary Biology&lt;/secondary-title&gt;&lt;/titles&gt;&lt;periodical&gt;&lt;full-title&gt;BMC Evolutionary Biology&lt;/full-title&gt;&lt;abbr-1&gt;BMC Evol Biol&lt;/abbr-1&gt;&lt;/periodical&gt;&lt;pages&gt;8&lt;/pages&gt;&lt;volume&gt;14&lt;/volume&gt;&lt;dates&gt;&lt;year&gt;2014&lt;/year&gt;&lt;/dates&gt;&lt;urls&gt;&lt;/urls&gt;&lt;/record&gt;&lt;/Cite&gt;&lt;Cite&gt;&lt;Author&gt;Ksepka&lt;/Author&gt;&lt;Year&gt;2015&lt;/Year&gt;&lt;RecNum&gt;1949&lt;/RecNum&gt;&lt;record&gt;&lt;rec-number&gt;1949&lt;/rec-number&gt;&lt;foreign-keys&gt;&lt;key app="EN" db-id="ra2szze5rwprxaedw29ptpp0e2d9v5s90paf"&gt;1949&lt;/key&gt;&lt;/foreign-keys&gt;&lt;ref-type name="Journal Article"&gt;17&lt;/ref-type&gt;&lt;contributors&gt;&lt;authors&gt;&lt;author&gt;Ksepka, D.T.&lt;/author&gt;&lt;author&gt;Phillips, M.J.&lt;/author&gt;&lt;/authors&gt;&lt;/contributors&gt;&lt;titles&gt;&lt;title&gt;Avian diversification patterns across the K-Pg boundary: influence of calibrations, datasets, and model misspecification&lt;/title&gt;&lt;secondary-title&gt;Annals of the Missouri Botanical Garden&lt;/secondary-title&gt;&lt;/titles&gt;&lt;periodical&gt;&lt;full-title&gt;Annals of the Missouri Botanical Garden&lt;/full-title&gt;&lt;/periodical&gt;&lt;pages&gt;300–328&lt;/pages&gt;&lt;volume&gt;100&lt;/volume&gt;&lt;number&gt;4&lt;/number&gt;&lt;dates&gt;&lt;year&gt;2015&lt;/year&gt;&lt;/dates&gt;&lt;urls&gt;&lt;/urls&gt;&lt;/record&gt;&lt;/Cite&gt;&lt;/EndNote&gt;</w:instrText>
      </w:r>
      <w:r w:rsidR="00F25447">
        <w:fldChar w:fldCharType="separate"/>
      </w:r>
      <w:r w:rsidR="00F26380">
        <w:rPr>
          <w:noProof/>
        </w:rPr>
        <w:t>(</w:t>
      </w:r>
      <w:hyperlink w:anchor="_ENREF_19" w:tooltip="Ericson, 2014 #1604" w:history="1">
        <w:r w:rsidR="00ED36A2">
          <w:rPr>
            <w:noProof/>
          </w:rPr>
          <w:t>Ericson</w:t>
        </w:r>
        <w:r w:rsidR="00ED36A2" w:rsidRPr="00F26380">
          <w:rPr>
            <w:i/>
            <w:noProof/>
          </w:rPr>
          <w:t xml:space="preserve"> et al.</w:t>
        </w:r>
        <w:r w:rsidR="00ED36A2">
          <w:rPr>
            <w:noProof/>
          </w:rPr>
          <w:t>, 2014</w:t>
        </w:r>
      </w:hyperlink>
      <w:r w:rsidR="00351597">
        <w:rPr>
          <w:noProof/>
        </w:rPr>
        <w:t>;</w:t>
      </w:r>
      <w:r w:rsidR="00F26380">
        <w:rPr>
          <w:noProof/>
        </w:rPr>
        <w:t xml:space="preserve"> </w:t>
      </w:r>
      <w:hyperlink w:anchor="_ENREF_54" w:tooltip="Ksepka, 2015 #1949" w:history="1">
        <w:r w:rsidR="00ED36A2">
          <w:rPr>
            <w:noProof/>
          </w:rPr>
          <w:t>Ksepka &amp; Phillips, 2015</w:t>
        </w:r>
      </w:hyperlink>
      <w:r w:rsidR="00F26380">
        <w:rPr>
          <w:noProof/>
        </w:rPr>
        <w:t>)</w:t>
      </w:r>
      <w:r w:rsidR="00F25447">
        <w:fldChar w:fldCharType="end"/>
      </w:r>
      <w:r w:rsidR="005244F6">
        <w:t xml:space="preserve">, placental mammals </w:t>
      </w:r>
      <w:r w:rsidR="00F25447">
        <w:fldChar w:fldCharType="begin"/>
      </w:r>
      <w:r w:rsidR="00571C7C">
        <w:instrText xml:space="preserve"> ADDIN EN.CITE &lt;EndNote&gt;&lt;Cite&gt;&lt;Author&gt;dos Reis&lt;/Author&gt;&lt;Year&gt;2012&lt;/Year&gt;&lt;RecNum&gt;1952&lt;/RecNum&gt;&lt;DisplayText&gt;(dos Reis&lt;style face="italic"&gt; et al.&lt;/style&gt;, 2012)&lt;/DisplayText&gt;&lt;record&gt;&lt;rec-number&gt;1952&lt;/rec-number&gt;&lt;foreign-keys&gt;&lt;key app="EN" db-id="ra2szze5rwprxaedw29ptpp0e2d9v5s90paf"&gt;1952&lt;/key&gt;&lt;/foreign-keys&gt;&lt;ref-type name="Journal Article"&gt;17&lt;/ref-type&gt;&lt;contributors&gt;&lt;authors&gt;&lt;author&gt;dos Reis, M.&lt;/author&gt;&lt;author&gt;Inoue, J.&lt;/author&gt;&lt;author&gt;Hasegawa, M.&lt;/author&gt;&lt;author&gt;Asher, R.J.&lt;/author&gt;&lt;author&gt;Donoghue, P.C.J.&lt;/author&gt;&lt;author&gt;Yang, Z.&lt;/author&gt;&lt;/authors&gt;&lt;/contributors&gt;&lt;titles&gt;&lt;title&gt;Phylogenomic datasets provide both precision and accuracy in estimating the timescale of placental mammal phylogeny&lt;/title&gt;&lt;secondary-title&gt;Proceedings of the Royal Society of London Series B-Biological Sciences&lt;/secondary-title&gt;&lt;/titles&gt;&lt;periodical&gt;&lt;full-title&gt;Proceedings of the Royal Society of London Series B-Biological Sciences&lt;/full-title&gt;&lt;abbr-1&gt;Proc R Soc Lond B Biol Sci&lt;/abbr-1&gt;&lt;/periodical&gt;&lt;pages&gt;3491–3500&lt;/pages&gt;&lt;volume&gt;279&lt;/volume&gt;&lt;dates&gt;&lt;year&gt;2012&lt;/year&gt;&lt;/dates&gt;&lt;urls&gt;&lt;/urls&gt;&lt;/record&gt;&lt;/Cite&gt;&lt;/EndNote&gt;</w:instrText>
      </w:r>
      <w:r w:rsidR="00F25447">
        <w:fldChar w:fldCharType="separate"/>
      </w:r>
      <w:r w:rsidR="00F26380">
        <w:rPr>
          <w:noProof/>
        </w:rPr>
        <w:t>(</w:t>
      </w:r>
      <w:hyperlink w:anchor="_ENREF_13" w:tooltip="dos Reis, 2012 #1952" w:history="1">
        <w:r w:rsidR="00ED36A2">
          <w:rPr>
            <w:noProof/>
          </w:rPr>
          <w:t>dos Reis</w:t>
        </w:r>
        <w:r w:rsidR="00ED36A2" w:rsidRPr="00F26380">
          <w:rPr>
            <w:i/>
            <w:noProof/>
          </w:rPr>
          <w:t xml:space="preserve"> et al.</w:t>
        </w:r>
        <w:r w:rsidR="00ED36A2">
          <w:rPr>
            <w:noProof/>
          </w:rPr>
          <w:t>, 2012</w:t>
        </w:r>
      </w:hyperlink>
      <w:r w:rsidR="00F26380">
        <w:rPr>
          <w:noProof/>
        </w:rPr>
        <w:t>)</w:t>
      </w:r>
      <w:r w:rsidR="00F25447">
        <w:fldChar w:fldCharType="end"/>
      </w:r>
      <w:r w:rsidR="005244F6">
        <w:t xml:space="preserve"> and </w:t>
      </w:r>
      <w:r w:rsidR="00A60BC9">
        <w:t>legumes</w:t>
      </w:r>
      <w:r w:rsidR="005244F6">
        <w:t xml:space="preserve"> </w:t>
      </w:r>
      <w:r w:rsidR="00F25447">
        <w:fldChar w:fldCharType="begin"/>
      </w:r>
      <w:r w:rsidR="00571C7C">
        <w:instrText xml:space="preserve"> ADDIN EN.CITE &lt;EndNote&gt;&lt;Cite&gt;&lt;Author&gt;Koenen&lt;/Author&gt;&lt;Year&gt;2013&lt;/Year&gt;&lt;RecNum&gt;1964&lt;/RecNum&gt;&lt;DisplayText&gt;(Koenen&lt;style face="italic"&gt; et al.&lt;/style&gt;, 2013)&lt;/DisplayText&gt;&lt;record&gt;&lt;rec-number&gt;1964&lt;/rec-number&gt;&lt;foreign-keys&gt;&lt;key app="EN" db-id="ra2szze5rwprxaedw29ptpp0e2d9v5s90paf"&gt;1964&lt;/key&gt;&lt;/foreign-keys&gt;&lt;ref-type name="Journal Article"&gt;17&lt;/ref-type&gt;&lt;contributors&gt;&lt;authors&gt;&lt;author&gt;Koenen, E.J.M.&lt;/author&gt;&lt;author&gt;de Vos, J.M.&lt;/author&gt;&lt;author&gt;Atchison, G.W.&lt;/author&gt;&lt;author&gt;Simon, M.F.&lt;/author&gt;&lt;author&gt;Schrire, B.D.&lt;/author&gt;&lt;author&gt;de Souza, E.R.&lt;/author&gt;&lt;author&gt;de Queiroz, L.P.&lt;/author&gt;&lt;author&gt;Hughes, C.E.&lt;/author&gt;&lt;/authors&gt;&lt;/contributors&gt;&lt;titles&gt;&lt;title&gt;Exploring the tempo of species diversification in legumes&lt;/title&gt;&lt;secondary-title&gt;South African Journal of Botany&lt;/secondary-title&gt;&lt;/titles&gt;&lt;periodical&gt;&lt;full-title&gt;South African Journal of Botany&lt;/full-title&gt;&lt;/periodical&gt;&lt;pages&gt;19–30&lt;/pages&gt;&lt;volume&gt;89&lt;/volume&gt;&lt;dates&gt;&lt;year&gt;2013&lt;/year&gt;&lt;/dates&gt;&lt;urls&gt;&lt;/urls&gt;&lt;/record&gt;&lt;/Cite&gt;&lt;/EndNote&gt;</w:instrText>
      </w:r>
      <w:r w:rsidR="00F25447">
        <w:fldChar w:fldCharType="separate"/>
      </w:r>
      <w:r w:rsidR="00F26380">
        <w:rPr>
          <w:noProof/>
        </w:rPr>
        <w:t>(</w:t>
      </w:r>
      <w:hyperlink w:anchor="_ENREF_50" w:tooltip="Koenen, 2013 #1964" w:history="1">
        <w:r w:rsidR="00ED36A2">
          <w:rPr>
            <w:noProof/>
          </w:rPr>
          <w:t>Koenen</w:t>
        </w:r>
        <w:r w:rsidR="00ED36A2" w:rsidRPr="00F26380">
          <w:rPr>
            <w:i/>
            <w:noProof/>
          </w:rPr>
          <w:t xml:space="preserve"> et al.</w:t>
        </w:r>
        <w:r w:rsidR="00ED36A2">
          <w:rPr>
            <w:noProof/>
          </w:rPr>
          <w:t>, 2013</w:t>
        </w:r>
      </w:hyperlink>
      <w:r w:rsidR="00F26380">
        <w:rPr>
          <w:noProof/>
        </w:rPr>
        <w:t>)</w:t>
      </w:r>
      <w:r w:rsidR="00F25447">
        <w:fldChar w:fldCharType="end"/>
      </w:r>
      <w:r w:rsidR="005244F6">
        <w:t>.</w:t>
      </w:r>
    </w:p>
    <w:p w14:paraId="6E9C1549" w14:textId="77777777" w:rsidR="00853246" w:rsidRDefault="00853246" w:rsidP="00E63DFE">
      <w:pPr>
        <w:pStyle w:val="Heading3"/>
      </w:pPr>
      <w:r>
        <w:t>Do we need more genes, more taxa, or better methods?</w:t>
      </w:r>
    </w:p>
    <w:p w14:paraId="74E98608" w14:textId="54512F4D" w:rsidR="00665369" w:rsidRDefault="0080200E" w:rsidP="00F26380">
      <w:pPr>
        <w:spacing w:line="360" w:lineRule="auto"/>
      </w:pPr>
      <w:r>
        <w:t>Rapid radiations that happened in the deep past constitute some of the most difficult phylogenetic problems. The low probability of any substitution happening along the short basal branches, combined with the risk that such true signal is masked by subsequent changes along the typically long branches leading from there, might mean that very large amounts of data</w:t>
      </w:r>
      <w:r w:rsidR="00ED560A">
        <w:t xml:space="preserve"> need to be generated</w:t>
      </w:r>
      <w:r>
        <w:t xml:space="preserve"> in order to observe sufficient signal for </w:t>
      </w:r>
      <w:r w:rsidR="00ED560A">
        <w:t xml:space="preserve">resolving </w:t>
      </w:r>
      <w:r>
        <w:t>deep</w:t>
      </w:r>
      <w:r w:rsidR="00D9431E">
        <w:t>,</w:t>
      </w:r>
      <w:r>
        <w:t xml:space="preserve"> rapid radiations</w:t>
      </w:r>
      <w:r w:rsidR="007F47D8">
        <w:t xml:space="preserve"> </w:t>
      </w:r>
      <w:r w:rsidR="00F25447">
        <w:fldChar w:fldCharType="begin">
          <w:fldData xml:space="preserve">PEVuZE5vdGU+PENpdGU+PEF1dGhvcj5Hb2xkbWFuPC9BdXRob3I+PFllYXI+MTk5ODwvWWVhcj48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</w:fldData>
        </w:fldChar>
      </w:r>
      <w:r w:rsidR="00571C7C">
        <w:instrText xml:space="preserve"> ADDIN EN.CITE </w:instrText>
      </w:r>
      <w:r w:rsidR="00F25447">
        <w:fldChar w:fldCharType="begin">
          <w:fldData xml:space="preserve">PEVuZE5vdGU+PENpdGU+PEF1dGhvcj5Hb2xkbWFuPC9BdXRob3I+PFllYXI+MTk5ODwvWWVhcj48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</w:fldData>
        </w:fldChar>
      </w:r>
      <w:r w:rsidR="00571C7C">
        <w:instrText xml:space="preserve"> ADDIN EN.CITE.DATA </w:instrText>
      </w:r>
      <w:r w:rsidR="00F25447">
        <w:fldChar w:fldCharType="end"/>
      </w:r>
      <w:r w:rsidR="00F25447">
        <w:fldChar w:fldCharType="separate"/>
      </w:r>
      <w:r w:rsidR="00F26380">
        <w:rPr>
          <w:noProof/>
        </w:rPr>
        <w:t>(</w:t>
      </w:r>
      <w:hyperlink w:anchor="_ENREF_31" w:tooltip="Goldman, 1998 #947" w:history="1">
        <w:r w:rsidR="00ED36A2">
          <w:rPr>
            <w:noProof/>
          </w:rPr>
          <w:t>Goldman, 1998</w:t>
        </w:r>
      </w:hyperlink>
      <w:r w:rsidR="00351597">
        <w:rPr>
          <w:noProof/>
        </w:rPr>
        <w:t>;</w:t>
      </w:r>
      <w:r w:rsidR="00F26380">
        <w:rPr>
          <w:noProof/>
        </w:rPr>
        <w:t xml:space="preserve"> </w:t>
      </w:r>
      <w:hyperlink w:anchor="_ENREF_20" w:tooltip="Fischer, 2009 #1001" w:history="1">
        <w:r w:rsidR="00ED36A2">
          <w:rPr>
            <w:noProof/>
          </w:rPr>
          <w:t>Fischer &amp; Steel, 2009</w:t>
        </w:r>
      </w:hyperlink>
      <w:r w:rsidR="00F26380">
        <w:rPr>
          <w:noProof/>
        </w:rPr>
        <w:t>)</w:t>
      </w:r>
      <w:r w:rsidR="00F25447">
        <w:fldChar w:fldCharType="end"/>
      </w:r>
      <w:r w:rsidR="007F47D8">
        <w:t xml:space="preserve">. Biases in the data arising from model misspecification, </w:t>
      </w:r>
      <w:r w:rsidR="000E7FB4">
        <w:t>non-random patterns of missing data, or among-lineage rate variation and associated effects such as long-branch attraction</w:t>
      </w:r>
      <w:r w:rsidR="00351597">
        <w:t>,</w:t>
      </w:r>
      <w:r w:rsidR="000E7FB4">
        <w:t xml:space="preserve"> might easily obscure any true phylogenetic signal from </w:t>
      </w:r>
      <w:r w:rsidR="00ED560A">
        <w:t>such</w:t>
      </w:r>
      <w:r w:rsidR="000E7FB4">
        <w:t xml:space="preserve"> radiations </w:t>
      </w:r>
      <w:r w:rsidR="00F25447">
        <w:fldChar w:fldCharType="begin">
          <w:fldData xml:space="preserve">PEVuZE5vdGU+PENpdGU+PEF1dGhvcj5Sb2Ryw61ndWV6LUV6cGVsZXRhPC9BdXRob3I+PFllYXI+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</w:fldData>
        </w:fldChar>
      </w:r>
      <w:r w:rsidR="00571C7C">
        <w:instrText xml:space="preserve"> ADDIN EN.CITE </w:instrText>
      </w:r>
      <w:r w:rsidR="00F25447">
        <w:fldChar w:fldCharType="begin">
          <w:fldData xml:space="preserve">PEVuZE5vdGU+PENpdGU+PEF1dGhvcj5Sb2Ryw61ndWV6LUV6cGVsZXRhPC9BdXRob3I+PFllYXI+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</w:fldData>
        </w:fldChar>
      </w:r>
      <w:r w:rsidR="00571C7C">
        <w:instrText xml:space="preserve"> ADDIN EN.CITE.DATA </w:instrText>
      </w:r>
      <w:r w:rsidR="00F25447">
        <w:fldChar w:fldCharType="end"/>
      </w:r>
      <w:r w:rsidR="00F25447">
        <w:fldChar w:fldCharType="separate"/>
      </w:r>
      <w:r w:rsidR="00F26380">
        <w:rPr>
          <w:noProof/>
        </w:rPr>
        <w:t>(</w:t>
      </w:r>
      <w:hyperlink w:anchor="_ENREF_11" w:tooltip="Collins, 2005 #729" w:history="1">
        <w:r w:rsidR="00ED36A2">
          <w:rPr>
            <w:noProof/>
          </w:rPr>
          <w:t>Collins</w:t>
        </w:r>
        <w:r w:rsidR="00ED36A2" w:rsidRPr="00F26380">
          <w:rPr>
            <w:i/>
            <w:noProof/>
          </w:rPr>
          <w:t xml:space="preserve"> et al.</w:t>
        </w:r>
        <w:r w:rsidR="00ED36A2">
          <w:rPr>
            <w:noProof/>
          </w:rPr>
          <w:t>, 2005</w:t>
        </w:r>
      </w:hyperlink>
      <w:r w:rsidR="00351597">
        <w:rPr>
          <w:noProof/>
        </w:rPr>
        <w:t>;</w:t>
      </w:r>
      <w:r w:rsidR="00F26380">
        <w:rPr>
          <w:noProof/>
        </w:rPr>
        <w:t xml:space="preserve"> </w:t>
      </w:r>
      <w:hyperlink w:anchor="_ENREF_92" w:tooltip="Rodríguez-Ezpeleta, 2007 #1054" w:history="1">
        <w:r w:rsidR="00ED36A2">
          <w:rPr>
            <w:noProof/>
          </w:rPr>
          <w:t>Rodríguez-Ezpeleta</w:t>
        </w:r>
        <w:r w:rsidR="00ED36A2" w:rsidRPr="00F26380">
          <w:rPr>
            <w:i/>
            <w:noProof/>
          </w:rPr>
          <w:t xml:space="preserve"> et al.</w:t>
        </w:r>
        <w:r w:rsidR="00ED36A2">
          <w:rPr>
            <w:noProof/>
          </w:rPr>
          <w:t>, 2007</w:t>
        </w:r>
      </w:hyperlink>
      <w:r w:rsidR="00351597">
        <w:rPr>
          <w:noProof/>
        </w:rPr>
        <w:t>;</w:t>
      </w:r>
      <w:r w:rsidR="00F26380">
        <w:rPr>
          <w:noProof/>
        </w:rPr>
        <w:t xml:space="preserve"> </w:t>
      </w:r>
      <w:hyperlink w:anchor="_ENREF_117" w:tooltip="Waegele, 2007 #594" w:history="1">
        <w:r w:rsidR="00ED36A2">
          <w:rPr>
            <w:noProof/>
          </w:rPr>
          <w:t>Waegele &amp; Mayer, 2007</w:t>
        </w:r>
      </w:hyperlink>
      <w:r w:rsidR="00351597">
        <w:rPr>
          <w:noProof/>
        </w:rPr>
        <w:t>;</w:t>
      </w:r>
      <w:r w:rsidR="00F26380">
        <w:rPr>
          <w:noProof/>
        </w:rPr>
        <w:t xml:space="preserve"> </w:t>
      </w:r>
      <w:hyperlink w:anchor="_ENREF_81" w:tooltip="Philippe, 2011 #1438" w:history="1">
        <w:r w:rsidR="00ED36A2">
          <w:rPr>
            <w:noProof/>
          </w:rPr>
          <w:t>Philippe</w:t>
        </w:r>
        <w:r w:rsidR="00ED36A2" w:rsidRPr="00F26380">
          <w:rPr>
            <w:i/>
            <w:noProof/>
          </w:rPr>
          <w:t xml:space="preserve"> et al.</w:t>
        </w:r>
        <w:r w:rsidR="00ED36A2">
          <w:rPr>
            <w:noProof/>
          </w:rPr>
          <w:t>, 2011</w:t>
        </w:r>
      </w:hyperlink>
      <w:r w:rsidR="00351597">
        <w:rPr>
          <w:noProof/>
        </w:rPr>
        <w:t>;</w:t>
      </w:r>
      <w:r w:rsidR="00F26380">
        <w:rPr>
          <w:noProof/>
        </w:rPr>
        <w:t xml:space="preserve"> </w:t>
      </w:r>
      <w:hyperlink w:anchor="_ENREF_15" w:tooltip="Doyle, 2015 #1722" w:history="1">
        <w:r w:rsidR="00ED36A2">
          <w:rPr>
            <w:noProof/>
          </w:rPr>
          <w:t>Doyle</w:t>
        </w:r>
        <w:r w:rsidR="00ED36A2" w:rsidRPr="00F26380">
          <w:rPr>
            <w:i/>
            <w:noProof/>
          </w:rPr>
          <w:t xml:space="preserve"> et al.</w:t>
        </w:r>
        <w:r w:rsidR="00ED36A2">
          <w:rPr>
            <w:noProof/>
          </w:rPr>
          <w:t>, 2015</w:t>
        </w:r>
      </w:hyperlink>
      <w:r w:rsidR="00F26380">
        <w:rPr>
          <w:noProof/>
        </w:rPr>
        <w:t>)</w:t>
      </w:r>
      <w:r w:rsidR="00F25447">
        <w:fldChar w:fldCharType="end"/>
      </w:r>
      <w:r w:rsidR="000E7FB4">
        <w:t xml:space="preserve">. </w:t>
      </w:r>
      <w:r>
        <w:t xml:space="preserve">Consequently, several studies </w:t>
      </w:r>
      <w:r w:rsidR="008C1445">
        <w:t xml:space="preserve">targeting old radiations </w:t>
      </w:r>
      <w:r>
        <w:t xml:space="preserve">using genome-scale datasets have failed to completely resolve </w:t>
      </w:r>
      <w:r w:rsidR="008C1445">
        <w:t xml:space="preserve">the underlying species tree </w:t>
      </w:r>
      <w:r w:rsidR="00F25447">
        <w:fldChar w:fldCharType="begin">
          <w:fldData xml:space="preserve">PEVuZE5vdGU+PENpdGU+PEF1dGhvcj5QZXRlcnM8L0F1dGhvcj48WWVhcj4yMDE4PC9ZZWFyPjxS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</w:fldData>
        </w:fldChar>
      </w:r>
      <w:r w:rsidR="00571C7C">
        <w:instrText xml:space="preserve"> ADDIN EN.CITE </w:instrText>
      </w:r>
      <w:r w:rsidR="00F25447">
        <w:fldChar w:fldCharType="begin">
          <w:fldData xml:space="preserve">PEVuZE5vdGU+PENpdGU+PEF1dGhvcj5QZXRlcnM8L0F1dGhvcj48WWVhcj4yMDE4PC9ZZWFyPjxS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</w:fldData>
        </w:fldChar>
      </w:r>
      <w:r w:rsidR="00571C7C">
        <w:instrText xml:space="preserve"> ADDIN EN.CITE.DATA </w:instrText>
      </w:r>
      <w:r w:rsidR="00F25447">
        <w:fldChar w:fldCharType="end"/>
      </w:r>
      <w:r w:rsidR="00F25447">
        <w:fldChar w:fldCharType="separate"/>
      </w:r>
      <w:r w:rsidR="00F26380">
        <w:rPr>
          <w:noProof/>
        </w:rPr>
        <w:t>(</w:t>
      </w:r>
      <w:hyperlink w:anchor="_ENREF_68" w:tooltip="Misof, 2014 #1728" w:history="1">
        <w:r w:rsidR="00ED36A2">
          <w:rPr>
            <w:noProof/>
          </w:rPr>
          <w:t>Misof</w:t>
        </w:r>
        <w:r w:rsidR="00ED36A2" w:rsidRPr="00F26380">
          <w:rPr>
            <w:i/>
            <w:noProof/>
          </w:rPr>
          <w:t xml:space="preserve"> et al.</w:t>
        </w:r>
        <w:r w:rsidR="00ED36A2">
          <w:rPr>
            <w:noProof/>
          </w:rPr>
          <w:t>, 2014</w:t>
        </w:r>
      </w:hyperlink>
      <w:r w:rsidR="00A5308E">
        <w:rPr>
          <w:noProof/>
        </w:rPr>
        <w:t>;</w:t>
      </w:r>
      <w:r w:rsidR="00F26380">
        <w:rPr>
          <w:noProof/>
        </w:rPr>
        <w:t xml:space="preserve"> </w:t>
      </w:r>
      <w:hyperlink w:anchor="_ENREF_83" w:tooltip="Prum, 2015 #1739" w:history="1">
        <w:r w:rsidR="00ED36A2">
          <w:rPr>
            <w:noProof/>
          </w:rPr>
          <w:t>Prum</w:t>
        </w:r>
        <w:r w:rsidR="00ED36A2" w:rsidRPr="00F26380">
          <w:rPr>
            <w:i/>
            <w:noProof/>
          </w:rPr>
          <w:t xml:space="preserve"> et al.</w:t>
        </w:r>
        <w:r w:rsidR="00ED36A2">
          <w:rPr>
            <w:noProof/>
          </w:rPr>
          <w:t>, 2015</w:t>
        </w:r>
      </w:hyperlink>
      <w:r w:rsidR="00A5308E">
        <w:rPr>
          <w:noProof/>
        </w:rPr>
        <w:t>;</w:t>
      </w:r>
      <w:r w:rsidR="00F26380">
        <w:rPr>
          <w:noProof/>
        </w:rPr>
        <w:t xml:space="preserve"> </w:t>
      </w:r>
      <w:hyperlink w:anchor="_ENREF_78" w:tooltip="Peters, 2018 #1958" w:history="1">
        <w:r w:rsidR="00ED36A2">
          <w:rPr>
            <w:noProof/>
          </w:rPr>
          <w:t>Peters</w:t>
        </w:r>
        <w:r w:rsidR="00ED36A2" w:rsidRPr="00F26380">
          <w:rPr>
            <w:i/>
            <w:noProof/>
          </w:rPr>
          <w:t xml:space="preserve"> et al.</w:t>
        </w:r>
        <w:r w:rsidR="00ED36A2">
          <w:rPr>
            <w:noProof/>
          </w:rPr>
          <w:t>, 2018</w:t>
        </w:r>
      </w:hyperlink>
      <w:r w:rsidR="00F26380">
        <w:rPr>
          <w:noProof/>
        </w:rPr>
        <w:t>)</w:t>
      </w:r>
      <w:r w:rsidR="00F25447">
        <w:fldChar w:fldCharType="end"/>
      </w:r>
      <w:r w:rsidR="008C1445">
        <w:t>, and others retrieve</w:t>
      </w:r>
      <w:r w:rsidR="007F47D8">
        <w:t>d</w:t>
      </w:r>
      <w:r w:rsidR="008C1445">
        <w:t xml:space="preserve"> conflicting hypotheses depending on dataset or </w:t>
      </w:r>
      <w:r w:rsidR="00ED560A">
        <w:t>analytical methods</w:t>
      </w:r>
      <w:r w:rsidR="008C1445">
        <w:t xml:space="preserve"> </w:t>
      </w:r>
      <w:r w:rsidR="00F25447">
        <w:fldChar w:fldCharType="begin">
          <w:fldData xml:space="preserve">PEVuZE5vdGU+PENpdGU+PEF1dGhvcj5SZWRkeTwvQXV0aG9yPjxZZWFyPjIwMTc8L1llYXI+PFJl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</w:fldData>
        </w:fldChar>
      </w:r>
      <w:r w:rsidR="00571C7C">
        <w:instrText xml:space="preserve"> ADDIN EN.CITE </w:instrText>
      </w:r>
      <w:r w:rsidR="00F25447">
        <w:fldChar w:fldCharType="begin">
          <w:fldData xml:space="preserve">PEVuZE5vdGU+PENpdGU+PEF1dGhvcj5SZWRkeTwvQXV0aG9yPjxZZWFyPjIwMTc8L1llYXI+PFJl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</w:fldData>
        </w:fldChar>
      </w:r>
      <w:r w:rsidR="00571C7C">
        <w:instrText xml:space="preserve"> ADDIN EN.CITE.DATA </w:instrText>
      </w:r>
      <w:r w:rsidR="00F25447">
        <w:fldChar w:fldCharType="end"/>
      </w:r>
      <w:r w:rsidR="00F25447">
        <w:fldChar w:fldCharType="separate"/>
      </w:r>
      <w:r w:rsidR="00E63DFE">
        <w:rPr>
          <w:noProof/>
        </w:rPr>
        <w:t>(</w:t>
      </w:r>
      <w:hyperlink w:anchor="_ENREF_66" w:tooltip="Meusemann, 2010 #1365" w:history="1">
        <w:r w:rsidR="00ED36A2">
          <w:rPr>
            <w:noProof/>
          </w:rPr>
          <w:t>Meusemann</w:t>
        </w:r>
        <w:r w:rsidR="00ED36A2" w:rsidRPr="00E63DFE">
          <w:rPr>
            <w:i/>
            <w:noProof/>
          </w:rPr>
          <w:t xml:space="preserve"> et al.</w:t>
        </w:r>
        <w:r w:rsidR="00ED36A2">
          <w:rPr>
            <w:noProof/>
          </w:rPr>
          <w:t>, 2010</w:t>
        </w:r>
      </w:hyperlink>
      <w:r w:rsidR="00E63DFE">
        <w:rPr>
          <w:noProof/>
        </w:rPr>
        <w:t>,</w:t>
      </w:r>
      <w:r w:rsidR="00A5308E">
        <w:rPr>
          <w:noProof/>
        </w:rPr>
        <w:t>;</w:t>
      </w:r>
      <w:hyperlink w:anchor="_ENREF_42" w:tooltip="Jarvis, 2014 #1962" w:history="1">
        <w:r w:rsidR="00ED36A2">
          <w:rPr>
            <w:noProof/>
          </w:rPr>
          <w:t>Jarvis</w:t>
        </w:r>
        <w:r w:rsidR="00ED36A2" w:rsidRPr="00E63DFE">
          <w:rPr>
            <w:i/>
            <w:noProof/>
          </w:rPr>
          <w:t xml:space="preserve"> et al.</w:t>
        </w:r>
        <w:r w:rsidR="00ED36A2">
          <w:rPr>
            <w:noProof/>
          </w:rPr>
          <w:t>, 2014</w:t>
        </w:r>
      </w:hyperlink>
      <w:r w:rsidR="00A5308E">
        <w:rPr>
          <w:noProof/>
        </w:rPr>
        <w:t>;</w:t>
      </w:r>
      <w:r w:rsidR="00E63DFE">
        <w:rPr>
          <w:noProof/>
        </w:rPr>
        <w:t xml:space="preserve"> </w:t>
      </w:r>
      <w:hyperlink w:anchor="_ENREF_99" w:tooltip="Sharma, 2014 #1978" w:history="1">
        <w:r w:rsidR="00ED36A2">
          <w:rPr>
            <w:noProof/>
          </w:rPr>
          <w:t>Sharma</w:t>
        </w:r>
        <w:r w:rsidR="00ED36A2" w:rsidRPr="00E63DFE">
          <w:rPr>
            <w:i/>
            <w:noProof/>
          </w:rPr>
          <w:t xml:space="preserve"> et al.</w:t>
        </w:r>
        <w:r w:rsidR="00ED36A2">
          <w:rPr>
            <w:noProof/>
          </w:rPr>
          <w:t>, 2014</w:t>
        </w:r>
      </w:hyperlink>
      <w:r w:rsidR="00A5308E">
        <w:rPr>
          <w:noProof/>
        </w:rPr>
        <w:t>;</w:t>
      </w:r>
      <w:r w:rsidR="00E63DFE">
        <w:rPr>
          <w:noProof/>
        </w:rPr>
        <w:t xml:space="preserve"> </w:t>
      </w:r>
      <w:hyperlink w:anchor="_ENREF_90" w:tooltip="Reddy, 2017 #1961" w:history="1">
        <w:r w:rsidR="00ED36A2">
          <w:rPr>
            <w:noProof/>
          </w:rPr>
          <w:t>Reddy</w:t>
        </w:r>
        <w:r w:rsidR="00ED36A2" w:rsidRPr="00E63DFE">
          <w:rPr>
            <w:i/>
            <w:noProof/>
          </w:rPr>
          <w:t xml:space="preserve"> et al.</w:t>
        </w:r>
        <w:r w:rsidR="00ED36A2">
          <w:rPr>
            <w:noProof/>
          </w:rPr>
          <w:t>, 2017</w:t>
        </w:r>
      </w:hyperlink>
      <w:r w:rsidR="00E63DFE">
        <w:rPr>
          <w:noProof/>
        </w:rPr>
        <w:t>)</w:t>
      </w:r>
      <w:r w:rsidR="00F25447">
        <w:fldChar w:fldCharType="end"/>
      </w:r>
      <w:r w:rsidR="007F47D8">
        <w:t>.</w:t>
      </w:r>
    </w:p>
    <w:p w14:paraId="3DC7CC21" w14:textId="49908B44" w:rsidR="0008762B" w:rsidRDefault="000E7FB4" w:rsidP="00F26380">
      <w:pPr>
        <w:spacing w:line="360" w:lineRule="auto"/>
      </w:pPr>
      <w:r>
        <w:t>Is it possible to distinguish between a lack of signal due to an extremely rapid radiation (or in other words, a truly hard polytomy), insufficient gene or taxon sampling, and systematic biases in a dataset? Analyses of subsets of a dataset can,</w:t>
      </w:r>
      <w:r w:rsidR="006230BA">
        <w:t xml:space="preserve"> to a certain extent</w:t>
      </w:r>
      <w:r>
        <w:t>, exclude under</w:t>
      </w:r>
      <w:r w:rsidR="006230BA">
        <w:t>-</w:t>
      </w:r>
      <w:r>
        <w:t>sampling</w:t>
      </w:r>
      <w:r w:rsidR="006230BA">
        <w:t xml:space="preserve"> as a major disruptive factor</w:t>
      </w:r>
      <w:r>
        <w:t xml:space="preserve">. Our phylogenetic inferences based on gene sets of different sizes </w:t>
      </w:r>
      <w:r w:rsidR="006230BA">
        <w:t xml:space="preserve">indicate a slow-down in the increase of </w:t>
      </w:r>
      <w:r w:rsidR="00AA6E53">
        <w:t xml:space="preserve">mean clade support </w:t>
      </w:r>
      <w:r w:rsidR="006230BA">
        <w:t xml:space="preserve">with </w:t>
      </w:r>
      <w:r w:rsidR="006230BA">
        <w:lastRenderedPageBreak/>
        <w:t>increasing gene sampling</w:t>
      </w:r>
      <w:r w:rsidR="00FD6A5E">
        <w:t xml:space="preserve"> and </w:t>
      </w:r>
      <w:r w:rsidR="00D94021">
        <w:t>indications of a</w:t>
      </w:r>
      <w:r w:rsidR="00FD6A5E">
        <w:t xml:space="preserve"> levelling-off at an average bootstrap </w:t>
      </w:r>
      <w:r w:rsidR="00D94021">
        <w:t xml:space="preserve">per node </w:t>
      </w:r>
      <w:r w:rsidR="00FD6A5E">
        <w:t>of about 0.9</w:t>
      </w:r>
      <w:r w:rsidR="009D27C9">
        <w:t xml:space="preserve">, </w:t>
      </w:r>
      <w:r w:rsidR="00FD6A5E">
        <w:t xml:space="preserve">even though it is not entirely clear </w:t>
      </w:r>
      <w:r w:rsidR="009D27C9">
        <w:t xml:space="preserve">if a further increase might </w:t>
      </w:r>
      <w:r w:rsidR="00FD6A5E">
        <w:t>still be</w:t>
      </w:r>
      <w:r w:rsidR="009D27C9">
        <w:t xml:space="preserve"> possible if more </w:t>
      </w:r>
      <w:r w:rsidR="00FD6A5E">
        <w:t xml:space="preserve">than 93 </w:t>
      </w:r>
      <w:r w:rsidR="009D27C9">
        <w:t>genes were sampled (Fig. 4)</w:t>
      </w:r>
      <w:r w:rsidR="00ED5DE7">
        <w:t>.</w:t>
      </w:r>
    </w:p>
    <w:p w14:paraId="34EEE522" w14:textId="54A39504" w:rsidR="00ED5DE7" w:rsidRDefault="00AA6E53" w:rsidP="00F26380">
      <w:pPr>
        <w:spacing w:line="360" w:lineRule="auto"/>
      </w:pPr>
      <w:r>
        <w:t>It also remains unclear whether our approach to marker choice</w:t>
      </w:r>
      <w:r w:rsidR="000C4593">
        <w:t xml:space="preserve"> has in fact</w:t>
      </w:r>
      <w:r>
        <w:t xml:space="preserve"> improved the inference of the phylogeny, given that neither of the criteria clocklikeness, number of sites at near-optimal rates, or single-gene bootstrap support </w:t>
      </w:r>
      <w:r w:rsidR="00FB4D72">
        <w:t xml:space="preserve">clearly </w:t>
      </w:r>
      <w:r>
        <w:t>outperformed mere gene length in the analyses of subsets of genes</w:t>
      </w:r>
      <w:r w:rsidR="000C4593">
        <w:t xml:space="preserve"> (Fig. 4)</w:t>
      </w:r>
      <w:r>
        <w:t>. However, it is possible that the initial choice of markers from the transcriptome gene-set already eliminated most of the inferior genes and</w:t>
      </w:r>
      <w:r w:rsidR="00A5308E">
        <w:t>,</w:t>
      </w:r>
      <w:r>
        <w:t xml:space="preserve"> thus</w:t>
      </w:r>
      <w:r w:rsidR="00A5308E">
        <w:t>,</w:t>
      </w:r>
      <w:r>
        <w:t xml:space="preserve"> left us with insufficient power to detect any remaining effect of these predictors.</w:t>
      </w:r>
      <w:r w:rsidR="000C4593">
        <w:t xml:space="preserve"> </w:t>
      </w:r>
      <w:r w:rsidR="00FB4D72">
        <w:t xml:space="preserve">The efficiency of some of the criteria we applied are also not beyond doubt. For instance, clade support values for certain clades might be high despite very low resolution in other parts of the tree, especially if there is a difference in node depth </w:t>
      </w:r>
      <w:r w:rsidR="00FB4D72">
        <w:fldChar w:fldCharType="begin"/>
      </w:r>
      <w:r w:rsidR="00FB4D72">
        <w:instrText xml:space="preserve"> ADDIN EN.CITE &lt;EndNote&gt;&lt;Cite&gt;&lt;Author&gt;Klopfstein&lt;/Author&gt;&lt;Year&gt;2017&lt;/Year&gt;&lt;RecNum&gt;1603&lt;/RecNum&gt;&lt;DisplayText&gt;(Klopfstein&lt;style face="italic"&gt; et al.&lt;/style&gt;, 2017)&lt;/DisplayText&gt;&lt;record&gt;&lt;rec-number&gt;1603&lt;/rec-number&gt;&lt;foreign-keys&gt;&lt;key app="EN" db-id="ra2szze5rwprxaedw29ptpp0e2d9v5s90paf"&gt;1603&lt;/key&gt;&lt;/foreign-keys&gt;&lt;ref-type name="Journal Article"&gt;17&lt;/ref-type&gt;&lt;contributors&gt;&lt;authors&gt;&lt;author&gt;Klopfstein, S.&lt;/author&gt;&lt;author&gt;Massingham, T.&lt;/author&gt;&lt;author&gt;Goldman, N.&lt;/author&gt;&lt;/authors&gt;&lt;/contributors&gt;&lt;titles&gt;&lt;title&gt;More on the best evolutionary rate for phylogenetic analysis&lt;/title&gt;&lt;secondary-title&gt;Systematic Biology&lt;/secondary-title&gt;&lt;/titles&gt;&lt;periodical&gt;&lt;full-title&gt;Systematic Biology&lt;/full-title&gt;&lt;abbr-1&gt;Syst Biol&lt;/abbr-1&gt;&lt;/periodical&gt;&lt;pages&gt;769–785&lt;/pages&gt;&lt;volume&gt;66&lt;/volume&gt;&lt;number&gt;5&lt;/number&gt;&lt;dates&gt;&lt;year&gt;2017&lt;/year&gt;&lt;/dates&gt;&lt;urls&gt;&lt;/urls&gt;&lt;/record&gt;&lt;/Cite&gt;&lt;/EndNote&gt;</w:instrText>
      </w:r>
      <w:r w:rsidR="00FB4D72">
        <w:fldChar w:fldCharType="separate"/>
      </w:r>
      <w:r w:rsidR="00FB4D72">
        <w:rPr>
          <w:noProof/>
        </w:rPr>
        <w:t>(</w:t>
      </w:r>
      <w:hyperlink w:anchor="_ENREF_47" w:tooltip="Klopfstein, 2017 #1603" w:history="1">
        <w:r w:rsidR="00ED36A2">
          <w:rPr>
            <w:noProof/>
          </w:rPr>
          <w:t>Klopfstein</w:t>
        </w:r>
        <w:r w:rsidR="00ED36A2" w:rsidRPr="00FB4D72">
          <w:rPr>
            <w:i/>
            <w:noProof/>
          </w:rPr>
          <w:t xml:space="preserve"> et al.</w:t>
        </w:r>
        <w:r w:rsidR="00ED36A2">
          <w:rPr>
            <w:noProof/>
          </w:rPr>
          <w:t>, 2017</w:t>
        </w:r>
      </w:hyperlink>
      <w:r w:rsidR="00FB4D72">
        <w:rPr>
          <w:noProof/>
        </w:rPr>
        <w:t>)</w:t>
      </w:r>
      <w:r w:rsidR="00FB4D72">
        <w:fldChar w:fldCharType="end"/>
      </w:r>
      <w:r w:rsidR="00FB4D72">
        <w:t xml:space="preserve">. Using sums of clade support might </w:t>
      </w:r>
      <w:r w:rsidR="00A5308E">
        <w:t>therefore</w:t>
      </w:r>
      <w:r w:rsidR="00FB4D72">
        <w:t xml:space="preserve"> favour genes that resolve the more numerous, shallow nodes well, while not accounting sufficiently for the deeper nodes. </w:t>
      </w:r>
      <w:r w:rsidR="000C4593">
        <w:t xml:space="preserve">Furthermore, we used a combined approach with the sequential application of several different criteria for choosing genes, and the relative performance and combinability of these criteria still needs to be evaluated </w:t>
      </w:r>
      <w:r w:rsidR="00FB4D72">
        <w:fldChar w:fldCharType="begin">
          <w:fldData xml:space="preserve">PEVuZE5vdGU+PENpdGU+PEF1dGhvcj5Eb3lsZTwvQXV0aG9yPjxZZWFyPjIwMTU8L1llYXI+PFJl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</w:fldData>
        </w:fldChar>
      </w:r>
      <w:r w:rsidR="00FB4D72">
        <w:instrText xml:space="preserve"> ADDIN EN.CITE </w:instrText>
      </w:r>
      <w:r w:rsidR="00FB4D72">
        <w:fldChar w:fldCharType="begin">
          <w:fldData xml:space="preserve">PEVuZE5vdGU+PENpdGU+PEF1dGhvcj5Eb3lsZTwvQXV0aG9yPjxZZWFyPjIwMTU8L1llYXI+PFJl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</w:fldData>
        </w:fldChar>
      </w:r>
      <w:r w:rsidR="00FB4D72">
        <w:instrText xml:space="preserve"> ADDIN EN.CITE.DATA </w:instrText>
      </w:r>
      <w:r w:rsidR="00FB4D72">
        <w:fldChar w:fldCharType="end"/>
      </w:r>
      <w:r w:rsidR="00FB4D72">
        <w:fldChar w:fldCharType="separate"/>
      </w:r>
      <w:r w:rsidR="00FB4D72">
        <w:rPr>
          <w:noProof/>
        </w:rPr>
        <w:t xml:space="preserve">(but see </w:t>
      </w:r>
      <w:hyperlink w:anchor="_ENREF_91" w:tooltip="Regier, 2008 #1072" w:history="1">
        <w:r w:rsidR="00ED36A2">
          <w:rPr>
            <w:noProof/>
          </w:rPr>
          <w:t>Regier</w:t>
        </w:r>
        <w:r w:rsidR="00ED36A2" w:rsidRPr="00FB4D72">
          <w:rPr>
            <w:i/>
            <w:noProof/>
          </w:rPr>
          <w:t xml:space="preserve"> et al.</w:t>
        </w:r>
        <w:r w:rsidR="00ED36A2">
          <w:rPr>
            <w:noProof/>
          </w:rPr>
          <w:t>, 2008</w:t>
        </w:r>
      </w:hyperlink>
      <w:r w:rsidR="00A5308E">
        <w:rPr>
          <w:noProof/>
        </w:rPr>
        <w:t>;</w:t>
      </w:r>
      <w:r w:rsidR="00FB4D72">
        <w:rPr>
          <w:noProof/>
        </w:rPr>
        <w:t xml:space="preserve"> </w:t>
      </w:r>
      <w:hyperlink w:anchor="_ENREF_15" w:tooltip="Doyle, 2015 #1722" w:history="1">
        <w:r w:rsidR="00ED36A2">
          <w:rPr>
            <w:noProof/>
          </w:rPr>
          <w:t>Doyle</w:t>
        </w:r>
        <w:r w:rsidR="00ED36A2" w:rsidRPr="00FB4D72">
          <w:rPr>
            <w:i/>
            <w:noProof/>
          </w:rPr>
          <w:t xml:space="preserve"> et al.</w:t>
        </w:r>
        <w:r w:rsidR="00ED36A2">
          <w:rPr>
            <w:noProof/>
          </w:rPr>
          <w:t>, 2015</w:t>
        </w:r>
      </w:hyperlink>
      <w:r w:rsidR="00A5308E">
        <w:rPr>
          <w:noProof/>
        </w:rPr>
        <w:t>;</w:t>
      </w:r>
      <w:r w:rsidR="00FB4D72">
        <w:rPr>
          <w:noProof/>
        </w:rPr>
        <w:t xml:space="preserve"> </w:t>
      </w:r>
      <w:hyperlink w:anchor="_ENREF_47" w:tooltip="Klopfstein, 2017 #1603" w:history="1">
        <w:r w:rsidR="00ED36A2">
          <w:rPr>
            <w:noProof/>
          </w:rPr>
          <w:t>Klopfstein</w:t>
        </w:r>
        <w:r w:rsidR="00ED36A2" w:rsidRPr="00FB4D72">
          <w:rPr>
            <w:i/>
            <w:noProof/>
          </w:rPr>
          <w:t xml:space="preserve"> et al.</w:t>
        </w:r>
        <w:r w:rsidR="00ED36A2">
          <w:rPr>
            <w:noProof/>
          </w:rPr>
          <w:t>, 2017</w:t>
        </w:r>
      </w:hyperlink>
      <w:r w:rsidR="00FB4D72">
        <w:rPr>
          <w:noProof/>
        </w:rPr>
        <w:t>)</w:t>
      </w:r>
      <w:r w:rsidR="00FB4D72">
        <w:fldChar w:fldCharType="end"/>
      </w:r>
      <w:r w:rsidR="00FB4D72">
        <w:t>.</w:t>
      </w:r>
    </w:p>
    <w:p w14:paraId="4BD90658" w14:textId="2298AA40" w:rsidR="000E7FB4" w:rsidRDefault="00FD6A5E" w:rsidP="00F26380">
      <w:pPr>
        <w:spacing w:line="360" w:lineRule="auto"/>
      </w:pPr>
      <w:r>
        <w:t xml:space="preserve">Tests for the amount and extent of taxon sampling that is necessary to resolve a deep radiation are </w:t>
      </w:r>
      <w:r w:rsidR="000C4593">
        <w:t xml:space="preserve">even </w:t>
      </w:r>
      <w:r>
        <w:t xml:space="preserve">more difficult to perform, as the addition of taxa always changes the nature of the phylogenetic problem. In our case, </w:t>
      </w:r>
      <w:r w:rsidR="005D1099">
        <w:t xml:space="preserve">the trees derived from the </w:t>
      </w:r>
      <w:r w:rsidR="00D94021">
        <w:t>723-gene transcriptome dataset of 26 taxa</w:t>
      </w:r>
      <w:r w:rsidR="005D1099">
        <w:t xml:space="preserve"> </w:t>
      </w:r>
      <w:r w:rsidR="000033BF">
        <w:t xml:space="preserve">was fully resolved </w:t>
      </w:r>
      <w:r w:rsidR="00F644DD">
        <w:t xml:space="preserve">in terms of </w:t>
      </w:r>
      <w:r w:rsidR="000033BF">
        <w:t xml:space="preserve">maximum </w:t>
      </w:r>
      <w:r w:rsidR="00F644DD">
        <w:t xml:space="preserve">bootstrap </w:t>
      </w:r>
      <w:r w:rsidR="000033BF">
        <w:t xml:space="preserve">support in all analyses, while </w:t>
      </w:r>
      <w:r w:rsidR="005D1099">
        <w:t>the combined hybrid capture data of 93 genes of 8</w:t>
      </w:r>
      <w:r w:rsidR="009D614C">
        <w:t>4</w:t>
      </w:r>
      <w:r w:rsidR="005D1099">
        <w:t xml:space="preserve"> taxa</w:t>
      </w:r>
      <w:r w:rsidR="000033BF">
        <w:t xml:space="preserve"> exposed the weakly-resolved rapid radiation at the base of Pimpliformes</w:t>
      </w:r>
      <w:r w:rsidR="005D1099">
        <w:t>.</w:t>
      </w:r>
      <w:r w:rsidR="000033BF">
        <w:t xml:space="preserve"> T</w:t>
      </w:r>
      <w:r w:rsidR="005D1099">
        <w:t>he larger dataset included the additional subfamilies Cylloceriinae, Diacritinae</w:t>
      </w:r>
      <w:r w:rsidR="002F311E">
        <w:t>,</w:t>
      </w:r>
      <w:r w:rsidR="005D1099">
        <w:t xml:space="preserve"> and Orthocentrinae</w:t>
      </w:r>
      <w:r w:rsidR="002F311E">
        <w:t>,</w:t>
      </w:r>
      <w:r w:rsidR="005D1099">
        <w:t xml:space="preserve"> and several additional tribes. </w:t>
      </w:r>
      <w:r w:rsidR="00ED560A">
        <w:t>T</w:t>
      </w:r>
      <w:r w:rsidR="005D1099">
        <w:t>hus</w:t>
      </w:r>
      <w:r w:rsidR="00ED560A">
        <w:t>, it</w:t>
      </w:r>
      <w:r w:rsidR="005D1099">
        <w:t xml:space="preserve"> include</w:t>
      </w:r>
      <w:r w:rsidR="000F64E6">
        <w:t>d</w:t>
      </w:r>
      <w:r w:rsidR="005D1099">
        <w:t xml:space="preserve"> additional nodes which were difficult to resolve</w:t>
      </w:r>
      <w:r w:rsidR="000033BF">
        <w:t>. The most striking topologica</w:t>
      </w:r>
      <w:r w:rsidR="000F64E6">
        <w:t>l difference between the trees wa</w:t>
      </w:r>
      <w:r w:rsidR="000033BF">
        <w:t xml:space="preserve">s the placement of Diplazontinae: </w:t>
      </w:r>
      <w:r w:rsidR="005D1099">
        <w:t xml:space="preserve">breaking down the branch leading to </w:t>
      </w:r>
      <w:r w:rsidR="005D1099" w:rsidRPr="005D1099">
        <w:rPr>
          <w:i/>
        </w:rPr>
        <w:t>Syrphophilus</w:t>
      </w:r>
      <w:r w:rsidR="005D1099">
        <w:t xml:space="preserve"> Dasch, the only diplazontine included in the transcriptome dataset, obviously had the effect of moving this subfamily further up the pimpliform tree (compare Figs 2 and 3). Consideration of phylogenetic informativeness led to the conclusion that targeted taxon sampling should focus on species that would branch off as closely to the unresolved node</w:t>
      </w:r>
      <w:r w:rsidR="00A5308E">
        <w:t>s</w:t>
      </w:r>
      <w:r w:rsidR="005D1099">
        <w:t xml:space="preserve"> as possible </w:t>
      </w:r>
      <w:r w:rsidR="00F25447">
        <w:fldChar w:fldCharType="begin"/>
      </w:r>
      <w:r w:rsidR="00571C7C">
        <w:instrText xml:space="preserve"> ADDIN EN.CITE &lt;EndNote&gt;&lt;Cite&gt;&lt;Author&gt;Geuten&lt;/Author&gt;&lt;Year&gt;2007&lt;/Year&gt;&lt;RecNum&gt;501&lt;/RecNum&gt;&lt;DisplayText&gt;(Geuten&lt;style face="italic"&gt; et al.&lt;/style&gt;, 2007)&lt;/DisplayText&gt;&lt;record&gt;&lt;rec-number&gt;501&lt;/rec-number&gt;&lt;foreign-keys&gt;&lt;key app="EN" db-id="ra2szze5rwprxaedw29ptpp0e2d9v5s90paf"&gt;501&lt;/key&gt;&lt;/foreign-keys&gt;&lt;ref-type name="Journal Article"&gt;17&lt;/ref-type&gt;&lt;contributors&gt;&lt;authors&gt;&lt;author&gt;Geuten, K.&lt;/author&gt;&lt;author&gt;Massingham, T.&lt;/author&gt;&lt;author&gt;Darius, P.&lt;/author&gt;&lt;author&gt;Smets, E.&lt;/author&gt;&lt;author&gt;Goldman, N.&lt;/author&gt;&lt;/authors&gt;&lt;/contributors&gt;&lt;titles&gt;&lt;title&gt;Experimental design criteria in phylogenetics: where to add taxa&lt;/title&gt;&lt;secondary-title&gt;Systematic Biology&lt;/secondary-title&gt;&lt;/titles&gt;&lt;periodical&gt;&lt;full-title&gt;Systematic Biology&lt;/full-title&gt;&lt;abbr-1&gt;Syst Biol&lt;/abbr-1&gt;&lt;/periodical&gt;&lt;pages&gt;609–622&lt;/pages&gt;&lt;volume&gt;56&lt;/volume&gt;&lt;number&gt;4&lt;/number&gt;&lt;keywords&gt;&lt;keyword&gt;experimental design&lt;/keyword&gt;&lt;keyword&gt;phylogeny&lt;/keyword&gt;&lt;keyword&gt;phylogenetic informativeness&lt;/keyword&gt;&lt;keyword&gt;Fisher information&lt;/keyword&gt;&lt;keyword&gt;information&lt;/keyword&gt;&lt;keyword&gt;molecular&lt;/keyword&gt;&lt;keyword&gt;taxon sampling&lt;/keyword&gt;&lt;keyword&gt;English&lt;/keyword&gt;&lt;/keywords&gt;&lt;dates&gt;&lt;year&gt;2007&lt;/year&gt;&lt;/dates&gt;&lt;accession-num&gt;486&lt;/accession-num&gt;&lt;work-type&gt;Phylogenetic methdology&lt;/work-type&gt;&lt;urls&gt;&lt;related-urls&gt;&lt;url&gt;file://D:%5CDiss-Museum-Ichneumonidae%5CLiteratur%5CDatabase%5CGeuten-et-al_2007_WhereToAdd-Taxa-Phylogeny.pdf&lt;/url&gt;&lt;/related-urls&gt;&lt;/urls&gt;&lt;/record&gt;&lt;/Cite&gt;&lt;/EndNote&gt;</w:instrText>
      </w:r>
      <w:r w:rsidR="00F25447">
        <w:fldChar w:fldCharType="separate"/>
      </w:r>
      <w:r w:rsidR="00F26380">
        <w:rPr>
          <w:noProof/>
        </w:rPr>
        <w:t>(</w:t>
      </w:r>
      <w:hyperlink w:anchor="_ENREF_29" w:tooltip="Geuten, 2007 #501" w:history="1">
        <w:r w:rsidR="00ED36A2">
          <w:rPr>
            <w:noProof/>
          </w:rPr>
          <w:t>Geuten</w:t>
        </w:r>
        <w:r w:rsidR="00ED36A2" w:rsidRPr="00F26380">
          <w:rPr>
            <w:i/>
            <w:noProof/>
          </w:rPr>
          <w:t xml:space="preserve"> et al.</w:t>
        </w:r>
        <w:r w:rsidR="00ED36A2">
          <w:rPr>
            <w:noProof/>
          </w:rPr>
          <w:t>, 2007</w:t>
        </w:r>
      </w:hyperlink>
      <w:r w:rsidR="00F26380">
        <w:rPr>
          <w:noProof/>
        </w:rPr>
        <w:t>)</w:t>
      </w:r>
      <w:r w:rsidR="00F25447">
        <w:fldChar w:fldCharType="end"/>
      </w:r>
      <w:r w:rsidR="00ED5DE7">
        <w:t xml:space="preserve">. In our case, a promising approach would be to sample multiple genera per subfamily, such as in Diacritinae and Collyriinae, but also focusing on more basally-branching </w:t>
      </w:r>
      <w:r w:rsidR="00567480">
        <w:t xml:space="preserve">members of other subfamilies such as </w:t>
      </w:r>
      <w:r w:rsidR="00ED5DE7">
        <w:t>Acaenitinae.</w:t>
      </w:r>
      <w:r w:rsidR="00567480">
        <w:t xml:space="preserve"> While </w:t>
      </w:r>
      <w:r w:rsidR="00567480">
        <w:lastRenderedPageBreak/>
        <w:t xml:space="preserve">such an approach of course cannot increase the length of the most basal branches of the pimpliform radiation, it </w:t>
      </w:r>
      <w:r w:rsidR="000033BF">
        <w:t xml:space="preserve">breaks down their long subtending branches and can </w:t>
      </w:r>
      <w:r w:rsidR="00ED560A">
        <w:t>therefore</w:t>
      </w:r>
      <w:r w:rsidR="000033BF">
        <w:t xml:space="preserve"> ameliorate long-branch attraction phenomena that could obscure the true phylogenetic signal.</w:t>
      </w:r>
    </w:p>
    <w:p w14:paraId="5FD53243" w14:textId="5AF4B73B" w:rsidR="00D51C19" w:rsidRDefault="007A1D71" w:rsidP="00F26380">
      <w:pPr>
        <w:spacing w:line="360" w:lineRule="auto"/>
      </w:pPr>
      <w:r>
        <w:t>S</w:t>
      </w:r>
      <w:r w:rsidR="000E7FB4">
        <w:t>ystematic biases such as nucleotide comp</w:t>
      </w:r>
      <w:r w:rsidR="006230BA">
        <w:t xml:space="preserve">osition biases and </w:t>
      </w:r>
      <w:r>
        <w:t>other mismatches of the substitution model</w:t>
      </w:r>
      <w:r w:rsidR="006230BA">
        <w:t xml:space="preserve"> can be </w:t>
      </w:r>
      <w:r>
        <w:t>exposed by analytical methods, for example</w:t>
      </w:r>
      <w:r w:rsidR="008B6063">
        <w:t>,</w:t>
      </w:r>
      <w:r>
        <w:t xml:space="preserve"> the test for uneven nucleotide composition performed here </w:t>
      </w:r>
      <w:r w:rsidR="00F25447">
        <w:fldChar w:fldCharType="begin"/>
      </w:r>
      <w:r w:rsidR="00F26380">
        <w:instrText xml:space="preserve"> ADDIN EN.CITE &lt;EndNote&gt;&lt;Cite&gt;&lt;Author&gt;Swofford&lt;/Author&gt;&lt;Year&gt;2002&lt;/Year&gt;&lt;RecNum&gt;554&lt;/RecNum&gt;&lt;DisplayText&gt;(Swofford, 2002)&lt;/DisplayText&gt;&lt;record&gt;&lt;rec-number&gt;554&lt;/rec-number&gt;&lt;foreign-keys&gt;&lt;key app="EN" db-id="ra2szze5rwprxaedw29ptpp0e2d9v5s90paf"&gt;554&lt;/key&gt;&lt;/foreign-keys&gt;&lt;ref-type name="Computer Program"&gt;9&lt;/ref-type&gt;&lt;contributors&gt;&lt;authors&gt;&lt;author&gt;Swofford, D.L.&lt;/author&gt;&lt;/authors&gt;&lt;/contributors&gt;&lt;titles&gt;&lt;title&gt;PAUP*. Phylogenetic analysis using parsimony (*and other methods)&lt;/title&gt;&lt;/titles&gt;&lt;dates&gt;&lt;year&gt;2002&lt;/year&gt;&lt;/dates&gt;&lt;publisher&gt;Version 4. Sinauer Associates, Sunderland, Massachusetts&lt;/publisher&gt;&lt;accession-num&gt;568&lt;/accession-num&gt;&lt;urls&gt;&lt;/urls&gt;&lt;/record&gt;&lt;/Cite&gt;&lt;/EndNote&gt;</w:instrText>
      </w:r>
      <w:r w:rsidR="00F25447">
        <w:fldChar w:fldCharType="separate"/>
      </w:r>
      <w:r w:rsidR="00F26380">
        <w:rPr>
          <w:noProof/>
        </w:rPr>
        <w:t>(</w:t>
      </w:r>
      <w:hyperlink w:anchor="_ENREF_110" w:tooltip="Swofford, 2002 #554" w:history="1">
        <w:r w:rsidR="00ED36A2">
          <w:rPr>
            <w:noProof/>
          </w:rPr>
          <w:t>Swofford, 2002</w:t>
        </w:r>
      </w:hyperlink>
      <w:r w:rsidR="00F26380">
        <w:rPr>
          <w:noProof/>
        </w:rPr>
        <w:t>)</w:t>
      </w:r>
      <w:r w:rsidR="00F25447">
        <w:fldChar w:fldCharType="end"/>
      </w:r>
      <w:r>
        <w:t xml:space="preserve">, but also by more advanced methods falling into the class of model adequacy testing </w:t>
      </w:r>
      <w:r w:rsidR="00F25447">
        <w:fldChar w:fldCharType="begin">
          <w:fldData xml:space="preserve">PEVuZE5vdGU+PENpdGU+PEF1dGhvcj5Eb3lsZTwvQXV0aG9yPjxZZWFyPjIwMTU8L1llYXI+PFJl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==
</w:fldData>
        </w:fldChar>
      </w:r>
      <w:r w:rsidR="00571C7C">
        <w:instrText xml:space="preserve"> ADDIN EN.CITE </w:instrText>
      </w:r>
      <w:r w:rsidR="00F25447">
        <w:fldChar w:fldCharType="begin">
          <w:fldData xml:space="preserve">PEVuZE5vdGU+PENpdGU+PEF1dGhvcj5Eb3lsZTwvQXV0aG9yPjxZZWFyPjIwMTU8L1llYXI+PFJl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==
</w:fldData>
        </w:fldChar>
      </w:r>
      <w:r w:rsidR="00571C7C">
        <w:instrText xml:space="preserve"> ADDIN EN.CITE.DATA </w:instrText>
      </w:r>
      <w:r w:rsidR="00F25447">
        <w:fldChar w:fldCharType="end"/>
      </w:r>
      <w:r w:rsidR="00F25447">
        <w:fldChar w:fldCharType="separate"/>
      </w:r>
      <w:r w:rsidR="00F26380">
        <w:rPr>
          <w:noProof/>
        </w:rPr>
        <w:t>(</w:t>
      </w:r>
      <w:hyperlink w:anchor="_ENREF_10" w:tooltip="Brown, 2014 #1861" w:history="1">
        <w:r w:rsidR="00ED36A2">
          <w:rPr>
            <w:noProof/>
          </w:rPr>
          <w:t>Brown, 2014</w:t>
        </w:r>
      </w:hyperlink>
      <w:r w:rsidR="00A5308E">
        <w:rPr>
          <w:noProof/>
        </w:rPr>
        <w:t>;</w:t>
      </w:r>
      <w:r w:rsidR="00F26380">
        <w:rPr>
          <w:noProof/>
        </w:rPr>
        <w:t xml:space="preserve"> </w:t>
      </w:r>
      <w:hyperlink w:anchor="_ENREF_15" w:tooltip="Doyle, 2015 #1722" w:history="1">
        <w:r w:rsidR="00ED36A2">
          <w:rPr>
            <w:noProof/>
          </w:rPr>
          <w:t>Doyle</w:t>
        </w:r>
        <w:r w:rsidR="00ED36A2" w:rsidRPr="00F26380">
          <w:rPr>
            <w:i/>
            <w:noProof/>
          </w:rPr>
          <w:t xml:space="preserve"> et al.</w:t>
        </w:r>
        <w:r w:rsidR="00ED36A2">
          <w:rPr>
            <w:noProof/>
          </w:rPr>
          <w:t>, 2015</w:t>
        </w:r>
      </w:hyperlink>
      <w:r w:rsidR="00A5308E">
        <w:rPr>
          <w:noProof/>
        </w:rPr>
        <w:t>;</w:t>
      </w:r>
      <w:r w:rsidR="00F26380">
        <w:rPr>
          <w:noProof/>
        </w:rPr>
        <w:t xml:space="preserve"> </w:t>
      </w:r>
      <w:hyperlink w:anchor="_ENREF_16" w:tooltip="Duchêne, 2018 #1963" w:history="1">
        <w:r w:rsidR="00ED36A2">
          <w:rPr>
            <w:noProof/>
          </w:rPr>
          <w:t>Duchêne</w:t>
        </w:r>
        <w:r w:rsidR="00ED36A2" w:rsidRPr="00F26380">
          <w:rPr>
            <w:i/>
            <w:noProof/>
          </w:rPr>
          <w:t xml:space="preserve"> et al.</w:t>
        </w:r>
        <w:r w:rsidR="00ED36A2">
          <w:rPr>
            <w:noProof/>
          </w:rPr>
          <w:t>, 2018</w:t>
        </w:r>
      </w:hyperlink>
      <w:r w:rsidR="00F26380">
        <w:rPr>
          <w:noProof/>
        </w:rPr>
        <w:t>)</w:t>
      </w:r>
      <w:r w:rsidR="00F25447">
        <w:fldChar w:fldCharType="end"/>
      </w:r>
      <w:r>
        <w:t xml:space="preserve">. In most cases, such biases </w:t>
      </w:r>
      <w:r w:rsidR="00715EA6">
        <w:t xml:space="preserve">may </w:t>
      </w:r>
      <w:r>
        <w:t>be datatype</w:t>
      </w:r>
      <w:r w:rsidR="00F644DD">
        <w:t>-</w:t>
      </w:r>
      <w:r>
        <w:t xml:space="preserve">specific and will thus translate into conflicts between different </w:t>
      </w:r>
      <w:r w:rsidR="006230BA">
        <w:t>dataset type</w:t>
      </w:r>
      <w:r w:rsidR="000F64E6">
        <w:t>s</w:t>
      </w:r>
      <w:r w:rsidR="006230BA">
        <w:t xml:space="preserve">, such as </w:t>
      </w:r>
      <w:r>
        <w:t xml:space="preserve">amino acids versus nucleotides or </w:t>
      </w:r>
      <w:r w:rsidR="006230BA">
        <w:t>all three versus the first two codon positions.</w:t>
      </w:r>
      <w:r>
        <w:t xml:space="preserve"> </w:t>
      </w:r>
      <w:r w:rsidR="00F644DD">
        <w:t>Such conflicts were apparent</w:t>
      </w:r>
      <w:r>
        <w:t xml:space="preserve"> especially in our transcriptome </w:t>
      </w:r>
      <w:r w:rsidR="001D31DC">
        <w:t xml:space="preserve">sequence </w:t>
      </w:r>
      <w:r>
        <w:t xml:space="preserve">analyses, while the complete data </w:t>
      </w:r>
      <w:r w:rsidR="007E4200">
        <w:t xml:space="preserve">typically exhibited low </w:t>
      </w:r>
      <w:r w:rsidR="00AA6E53">
        <w:t xml:space="preserve">support </w:t>
      </w:r>
      <w:r w:rsidR="007E4200">
        <w:t xml:space="preserve">at those nodes that were in conflict between analyses. </w:t>
      </w:r>
      <w:r w:rsidR="00F644DD">
        <w:t>The absence of supported conflict</w:t>
      </w:r>
      <w:r w:rsidR="007E4200">
        <w:t xml:space="preserve"> </w:t>
      </w:r>
      <w:r w:rsidR="00F644DD">
        <w:t xml:space="preserve">between data types </w:t>
      </w:r>
      <w:r w:rsidR="007E4200">
        <w:t xml:space="preserve">might indicate that substitution-model misspecification was not the major factor </w:t>
      </w:r>
      <w:r w:rsidR="00ED560A">
        <w:t>preventing</w:t>
      </w:r>
      <w:r w:rsidR="007E4200">
        <w:t xml:space="preserve"> resol</w:t>
      </w:r>
      <w:r w:rsidR="00ED560A">
        <w:t>ution of</w:t>
      </w:r>
      <w:r w:rsidR="007E4200">
        <w:t xml:space="preserve"> the pimpliform radiation. Also, i</w:t>
      </w:r>
      <w:r w:rsidR="00D51C19">
        <w:t xml:space="preserve">n contrast to </w:t>
      </w:r>
      <w:r w:rsidR="007E4200">
        <w:t xml:space="preserve">previous analyses that </w:t>
      </w:r>
      <w:r w:rsidR="00D51C19">
        <w:t>recovered strongly supported conflict among the single-gene trees</w:t>
      </w:r>
      <w:r w:rsidR="007E4200">
        <w:t xml:space="preserve"> </w:t>
      </w:r>
      <w:r w:rsidR="00F25447">
        <w:fldChar w:fldCharType="begin"/>
      </w:r>
      <w:r w:rsidR="00571C7C">
        <w:instrText xml:space="preserve"> ADDIN EN.CITE &lt;EndNote&gt;&lt;Cite&gt;&lt;Author&gt;Song&lt;/Author&gt;&lt;Year&gt;2012&lt;/Year&gt;&lt;RecNum&gt;1410&lt;/RecNum&gt;&lt;DisplayText&gt;(Rokas&lt;style face="italic"&gt; et al.&lt;/style&gt;, 2003, Song&lt;style face="italic"&gt; et al.&lt;/style&gt;, 2012)&lt;/DisplayText&gt;&lt;record&gt;&lt;rec-number&gt;1410&lt;/rec-number&gt;&lt;foreign-keys&gt;&lt;key app="EN" db-id="ra2szze5rwprxaedw29ptpp0e2d9v5s90paf"&gt;1410&lt;/key&gt;&lt;/foreign-keys&gt;&lt;ref-type name="Journal Article"&gt;17&lt;/ref-type&gt;&lt;contributors&gt;&lt;authors&gt;&lt;author&gt;Song, S.&lt;/author&gt;&lt;author&gt;Liu, L.&lt;/author&gt;&lt;author&gt;Edwards, S.V.&lt;/author&gt;&lt;author&gt;Wu, S.&lt;/author&gt;&lt;/authors&gt;&lt;/contributors&gt;&lt;titles&gt;&lt;title&gt;Resolving conflict in the eutherian mammal phylogeny using phylogenomics and the multispecies coalescent model&lt;/title&gt;&lt;secondary-title&gt;Proceedings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 S A&lt;/abbr-1&gt;&lt;abbr-2&gt;Proc. Natl. Acad. Sci. U.S.A.&lt;/abbr-2&gt;&lt;/periodical&gt;&lt;pages&gt;14942–14947&lt;/pages&gt;&lt;volume&gt;109&lt;/volume&gt;&lt;number&gt;37&lt;/number&gt;&lt;dates&gt;&lt;year&gt;2012&lt;/year&gt;&lt;/dates&gt;&lt;urls&gt;&lt;/urls&gt;&lt;/record&gt;&lt;/Cite&gt;&lt;Cite&gt;&lt;Author&gt;Rokas&lt;/Author&gt;&lt;Year&gt;2003&lt;/Year&gt;&lt;RecNum&gt;1437&lt;/RecNum&gt;&lt;record&gt;&lt;rec-number&gt;1437&lt;/rec-number&gt;&lt;foreign-keys&gt;&lt;key app="EN" db-id="ra2szze5rwprxaedw29ptpp0e2d9v5s90paf"&gt;1437&lt;/key&gt;&lt;/foreign-keys&gt;&lt;ref-type name="Journal Article"&gt;17&lt;/ref-type&gt;&lt;contributors&gt;&lt;authors&gt;&lt;author&gt;Rokas, A.&lt;/author&gt;&lt;author&gt;Williams, B.L.&lt;/author&gt;&lt;author&gt;King, N.&lt;/author&gt;&lt;author&gt;Carroll, S.B.&lt;/author&gt;&lt;/authors&gt;&lt;/contributors&gt;&lt;titles&gt;&lt;title&gt;Genome-scale approaches to resolving incongruence in molecular phylogenies&lt;/title&gt;&lt;secondary-title&gt;Nature&lt;/secondary-title&gt;&lt;/titles&gt;&lt;periodical&gt;&lt;full-title&gt;Nature&lt;/full-title&gt;&lt;/periodical&gt;&lt;pages&gt;798–804&lt;/pages&gt;&lt;volume&gt;425&lt;/volume&gt;&lt;dates&gt;&lt;year&gt;2003&lt;/year&gt;&lt;/dates&gt;&lt;urls&gt;&lt;/urls&gt;&lt;/record&gt;&lt;/Cite&gt;&lt;/EndNote&gt;</w:instrText>
      </w:r>
      <w:r w:rsidR="00F25447">
        <w:fldChar w:fldCharType="separate"/>
      </w:r>
      <w:r w:rsidR="00F26380">
        <w:rPr>
          <w:noProof/>
        </w:rPr>
        <w:t>(</w:t>
      </w:r>
      <w:hyperlink w:anchor="_ENREF_93" w:tooltip="Rokas, 2003 #1437" w:history="1">
        <w:r w:rsidR="00ED36A2">
          <w:rPr>
            <w:noProof/>
          </w:rPr>
          <w:t>Rokas</w:t>
        </w:r>
        <w:r w:rsidR="00ED36A2" w:rsidRPr="00F26380">
          <w:rPr>
            <w:i/>
            <w:noProof/>
          </w:rPr>
          <w:t xml:space="preserve"> et al.</w:t>
        </w:r>
        <w:r w:rsidR="00ED36A2">
          <w:rPr>
            <w:noProof/>
          </w:rPr>
          <w:t>, 2003</w:t>
        </w:r>
      </w:hyperlink>
      <w:r w:rsidR="00F26380">
        <w:rPr>
          <w:noProof/>
        </w:rPr>
        <w:t>,</w:t>
      </w:r>
      <w:r w:rsidR="00A5308E">
        <w:rPr>
          <w:noProof/>
        </w:rPr>
        <w:t>;</w:t>
      </w:r>
      <w:hyperlink w:anchor="_ENREF_102" w:tooltip="Song, 2012 #1410" w:history="1">
        <w:r w:rsidR="00ED36A2">
          <w:rPr>
            <w:noProof/>
          </w:rPr>
          <w:t>Song</w:t>
        </w:r>
        <w:r w:rsidR="00ED36A2" w:rsidRPr="00F26380">
          <w:rPr>
            <w:i/>
            <w:noProof/>
          </w:rPr>
          <w:t xml:space="preserve"> et al.</w:t>
        </w:r>
        <w:r w:rsidR="00ED36A2">
          <w:rPr>
            <w:noProof/>
          </w:rPr>
          <w:t>, 2012</w:t>
        </w:r>
      </w:hyperlink>
      <w:r w:rsidR="00F26380">
        <w:rPr>
          <w:noProof/>
        </w:rPr>
        <w:t>)</w:t>
      </w:r>
      <w:r w:rsidR="00F25447">
        <w:fldChar w:fldCharType="end"/>
      </w:r>
      <w:r w:rsidR="00D51C19">
        <w:t>,</w:t>
      </w:r>
      <w:r w:rsidR="007E4200">
        <w:t xml:space="preserve"> </w:t>
      </w:r>
      <w:r w:rsidR="00ED560A">
        <w:t>those here</w:t>
      </w:r>
      <w:r w:rsidR="007E4200">
        <w:t xml:space="preserve"> were mostly unresolved at the base of Pimpliformes, which indicates that gene-tree/species-tree analyses would not yield improved resolution </w:t>
      </w:r>
      <w:r w:rsidR="00F25447">
        <w:fldChar w:fldCharType="begin">
          <w:fldData xml:space="preserve">PEVuZE5vdGU+PENpdGU+PEF1dGhvcj5MaXU8L0F1dGhvcj48WWVhcj4yMDA4PC9ZZWFyPjxSZWNO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</w:fldData>
        </w:fldChar>
      </w:r>
      <w:r w:rsidR="00571C7C">
        <w:instrText xml:space="preserve"> ADDIN EN.CITE </w:instrText>
      </w:r>
      <w:r w:rsidR="00F25447">
        <w:fldChar w:fldCharType="begin">
          <w:fldData xml:space="preserve">PEVuZE5vdGU+PENpdGU+PEF1dGhvcj5MaXU8L0F1dGhvcj48WWVhcj4yMDA4PC9ZZWFyPjxSZWNO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</w:fldData>
        </w:fldChar>
      </w:r>
      <w:r w:rsidR="00571C7C">
        <w:instrText xml:space="preserve"> ADDIN EN.CITE.DATA </w:instrText>
      </w:r>
      <w:r w:rsidR="00F25447">
        <w:fldChar w:fldCharType="end"/>
      </w:r>
      <w:r w:rsidR="00F25447">
        <w:fldChar w:fldCharType="separate"/>
      </w:r>
      <w:r w:rsidR="00F26380">
        <w:rPr>
          <w:noProof/>
        </w:rPr>
        <w:t>(</w:t>
      </w:r>
      <w:hyperlink w:anchor="_ENREF_17" w:tooltip="Edwards, 2007 #537" w:history="1">
        <w:r w:rsidR="00ED36A2">
          <w:rPr>
            <w:noProof/>
          </w:rPr>
          <w:t>Edwards</w:t>
        </w:r>
        <w:r w:rsidR="00ED36A2" w:rsidRPr="00F26380">
          <w:rPr>
            <w:i/>
            <w:noProof/>
          </w:rPr>
          <w:t xml:space="preserve"> et al.</w:t>
        </w:r>
        <w:r w:rsidR="00ED36A2">
          <w:rPr>
            <w:noProof/>
          </w:rPr>
          <w:t>, 2007</w:t>
        </w:r>
      </w:hyperlink>
      <w:r w:rsidR="00A5308E">
        <w:rPr>
          <w:noProof/>
        </w:rPr>
        <w:t>;</w:t>
      </w:r>
      <w:r w:rsidR="00F26380">
        <w:rPr>
          <w:noProof/>
        </w:rPr>
        <w:t xml:space="preserve"> </w:t>
      </w:r>
      <w:hyperlink w:anchor="_ENREF_58" w:tooltip="Liu, 2008 #768" w:history="1">
        <w:r w:rsidR="00ED36A2">
          <w:rPr>
            <w:noProof/>
          </w:rPr>
          <w:t>Liu</w:t>
        </w:r>
        <w:r w:rsidR="00ED36A2" w:rsidRPr="00F26380">
          <w:rPr>
            <w:i/>
            <w:noProof/>
          </w:rPr>
          <w:t xml:space="preserve"> et al.</w:t>
        </w:r>
        <w:r w:rsidR="00ED36A2">
          <w:rPr>
            <w:noProof/>
          </w:rPr>
          <w:t>, 2008</w:t>
        </w:r>
      </w:hyperlink>
      <w:r w:rsidR="00F26380">
        <w:rPr>
          <w:noProof/>
        </w:rPr>
        <w:t>)</w:t>
      </w:r>
      <w:r w:rsidR="00F25447">
        <w:fldChar w:fldCharType="end"/>
      </w:r>
      <w:r w:rsidR="007E4200">
        <w:t xml:space="preserve">. Nevertheless, better evolutionary models might facilitate the extraction of what little signal is left in sequence data from the early and rapid pimpliform radiation. Another alternative is the analysis of different data types that show </w:t>
      </w:r>
      <w:r w:rsidR="00C60CA6">
        <w:t xml:space="preserve">comparatively </w:t>
      </w:r>
      <w:r w:rsidR="007E4200">
        <w:t>low levels of homoplasy, for instance certain ecological or morphological characters or characters p</w:t>
      </w:r>
      <w:r w:rsidR="00C60CA6">
        <w:t xml:space="preserve">ertaining to genome morphology </w:t>
      </w:r>
      <w:r w:rsidR="00F25447">
        <w:fldChar w:fldCharType="begin">
          <w:fldData xml:space="preserve">PEVuZE5vdGU+PENpdGU+PEF1dGhvcj5IZW5yaWNzb248L0F1dGhvcj48WWVhcj4yMDEwPC9ZZWFy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</w:fldData>
        </w:fldChar>
      </w:r>
      <w:r w:rsidR="00571C7C">
        <w:instrText xml:space="preserve"> ADDIN EN.CITE </w:instrText>
      </w:r>
      <w:r w:rsidR="00F25447">
        <w:fldChar w:fldCharType="begin">
          <w:fldData xml:space="preserve">PEVuZE5vdGU+PENpdGU+PEF1dGhvcj5IZW5yaWNzb248L0F1dGhvcj48WWVhcj4yMDEwPC9ZZWFy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</w:fldData>
        </w:fldChar>
      </w:r>
      <w:r w:rsidR="00571C7C">
        <w:instrText xml:space="preserve"> ADDIN EN.CITE.DATA </w:instrText>
      </w:r>
      <w:r w:rsidR="00F25447">
        <w:fldChar w:fldCharType="end"/>
      </w:r>
      <w:r w:rsidR="00F25447">
        <w:fldChar w:fldCharType="separate"/>
      </w:r>
      <w:r w:rsidR="00F26380">
        <w:rPr>
          <w:noProof/>
        </w:rPr>
        <w:t>(</w:t>
      </w:r>
      <w:hyperlink w:anchor="_ENREF_73" w:tooltip="Nylander, 2004 #574" w:history="1">
        <w:r w:rsidR="00ED36A2">
          <w:rPr>
            <w:noProof/>
          </w:rPr>
          <w:t>Nylander</w:t>
        </w:r>
        <w:r w:rsidR="00ED36A2" w:rsidRPr="00F26380">
          <w:rPr>
            <w:i/>
            <w:noProof/>
          </w:rPr>
          <w:t xml:space="preserve"> et al.</w:t>
        </w:r>
        <w:r w:rsidR="00ED36A2">
          <w:rPr>
            <w:noProof/>
          </w:rPr>
          <w:t>, 2004</w:t>
        </w:r>
      </w:hyperlink>
      <w:r w:rsidR="002F28BD">
        <w:rPr>
          <w:noProof/>
        </w:rPr>
        <w:t>;</w:t>
      </w:r>
      <w:r w:rsidR="00F26380">
        <w:rPr>
          <w:noProof/>
        </w:rPr>
        <w:t xml:space="preserve"> </w:t>
      </w:r>
      <w:hyperlink w:anchor="_ENREF_14" w:tooltip="Dowton, 2009 #1399" w:history="1">
        <w:r w:rsidR="00ED36A2">
          <w:rPr>
            <w:noProof/>
          </w:rPr>
          <w:t>Dowton</w:t>
        </w:r>
        <w:r w:rsidR="00ED36A2" w:rsidRPr="00F26380">
          <w:rPr>
            <w:i/>
            <w:noProof/>
          </w:rPr>
          <w:t xml:space="preserve"> et al.</w:t>
        </w:r>
        <w:r w:rsidR="00ED36A2">
          <w:rPr>
            <w:noProof/>
          </w:rPr>
          <w:t>, 2009</w:t>
        </w:r>
      </w:hyperlink>
      <w:r w:rsidR="002F28BD">
        <w:rPr>
          <w:noProof/>
        </w:rPr>
        <w:t>;</w:t>
      </w:r>
      <w:r w:rsidR="00F26380">
        <w:rPr>
          <w:noProof/>
        </w:rPr>
        <w:t xml:space="preserve"> </w:t>
      </w:r>
      <w:hyperlink w:anchor="_ENREF_37" w:tooltip="Henricson, 2010 #1324" w:history="1">
        <w:r w:rsidR="00ED36A2">
          <w:rPr>
            <w:noProof/>
          </w:rPr>
          <w:t>Henricson</w:t>
        </w:r>
        <w:r w:rsidR="00ED36A2" w:rsidRPr="00F26380">
          <w:rPr>
            <w:i/>
            <w:noProof/>
          </w:rPr>
          <w:t xml:space="preserve"> et al.</w:t>
        </w:r>
        <w:r w:rsidR="00ED36A2">
          <w:rPr>
            <w:noProof/>
          </w:rPr>
          <w:t>, 2010</w:t>
        </w:r>
      </w:hyperlink>
      <w:r w:rsidR="00F26380">
        <w:rPr>
          <w:noProof/>
        </w:rPr>
        <w:t>)</w:t>
      </w:r>
      <w:r w:rsidR="00F25447">
        <w:fldChar w:fldCharType="end"/>
      </w:r>
      <w:r w:rsidR="00C60CA6">
        <w:t>.</w:t>
      </w:r>
    </w:p>
    <w:p w14:paraId="10F61B72" w14:textId="481B8F80" w:rsidR="00FB5862" w:rsidRDefault="00830F50" w:rsidP="00F26380">
      <w:pPr>
        <w:spacing w:line="360" w:lineRule="auto"/>
      </w:pPr>
      <w:r>
        <w:t xml:space="preserve">In conclusion, we </w:t>
      </w:r>
      <w:r w:rsidR="00164F2D">
        <w:t>postulate</w:t>
      </w:r>
      <w:r>
        <w:t xml:space="preserve"> </w:t>
      </w:r>
      <w:r w:rsidR="00164F2D">
        <w:t xml:space="preserve">here </w:t>
      </w:r>
      <w:r>
        <w:t xml:space="preserve">one of the most rapid radiations uncovered to date in parasitoid wasps and </w:t>
      </w:r>
      <w:r w:rsidR="00AA6E53">
        <w:t xml:space="preserve">speculate </w:t>
      </w:r>
      <w:r>
        <w:t xml:space="preserve">that the most promising approach to improve its resolution probably lies in increased taxon sampling, even though </w:t>
      </w:r>
      <w:r w:rsidR="00164F2D">
        <w:t xml:space="preserve">the </w:t>
      </w:r>
      <w:r>
        <w:t xml:space="preserve">sampling </w:t>
      </w:r>
      <w:r w:rsidR="00164F2D">
        <w:t xml:space="preserve">of </w:t>
      </w:r>
      <w:r>
        <w:t>additional markers or even other data types</w:t>
      </w:r>
      <w:r w:rsidR="00F6488B">
        <w:t xml:space="preserve"> remains a</w:t>
      </w:r>
      <w:r w:rsidR="00AA6E53">
        <w:t>n</w:t>
      </w:r>
      <w:r w:rsidR="009C503F">
        <w:t xml:space="preserve"> alternative</w:t>
      </w:r>
      <w:r w:rsidR="00F6488B">
        <w:t xml:space="preserve">. The molecular resources and analysis pipeline we </w:t>
      </w:r>
      <w:r w:rsidR="00F26380">
        <w:t>present</w:t>
      </w:r>
      <w:r w:rsidR="00F6488B">
        <w:t xml:space="preserve"> here represent a </w:t>
      </w:r>
      <w:r w:rsidR="00F26380">
        <w:t xml:space="preserve">significant </w:t>
      </w:r>
      <w:r w:rsidR="00F6488B">
        <w:t>step forward in phylogenetics of ichneumonids and beyond</w:t>
      </w:r>
      <w:r w:rsidR="009C503F">
        <w:t xml:space="preserve"> </w:t>
      </w:r>
      <w:r w:rsidR="00F6488B">
        <w:t>and will in the future hopefully allow a more robust inference of the relationships among these wasps and of the evolutionary history of their varied parasitoid ecologies.</w:t>
      </w:r>
    </w:p>
    <w:p w14:paraId="4C87957E" w14:textId="77777777" w:rsidR="009C503F" w:rsidRDefault="009C503F" w:rsidP="00F26380">
      <w:pPr>
        <w:spacing w:line="360" w:lineRule="auto"/>
      </w:pPr>
    </w:p>
    <w:p w14:paraId="087EDBA4" w14:textId="77777777" w:rsidR="00A54853" w:rsidRDefault="00A54853" w:rsidP="00E63DFE">
      <w:pPr>
        <w:pStyle w:val="Heading2"/>
      </w:pPr>
      <w:r>
        <w:t>Acknowledgments</w:t>
      </w:r>
    </w:p>
    <w:p w14:paraId="05BCE664" w14:textId="77777777" w:rsidR="00A54853" w:rsidRDefault="00A54853" w:rsidP="00F26380">
      <w:pPr>
        <w:spacing w:line="360" w:lineRule="auto"/>
      </w:pPr>
      <w:r>
        <w:lastRenderedPageBreak/>
        <w:t xml:space="preserve">We are </w:t>
      </w:r>
      <w:r w:rsidR="0022496D">
        <w:t xml:space="preserve">very </w:t>
      </w:r>
      <w:r>
        <w:t xml:space="preserve">grateful to </w:t>
      </w:r>
      <w:r w:rsidR="0022496D">
        <w:t xml:space="preserve">everyone who provided rare specimens for this study: </w:t>
      </w:r>
      <w:r w:rsidR="00507450">
        <w:t>Eric Chapman (</w:t>
      </w:r>
      <w:r w:rsidR="00507450" w:rsidRPr="0022496D">
        <w:t>University of Kentucky, U.S.A.), the Swedish Malaise Trap Project (www.stationlinne.se, Sweden), Masato Ito (</w:t>
      </w:r>
      <w:r w:rsidR="00507450">
        <w:t>Kobe University, Japan</w:t>
      </w:r>
      <w:r w:rsidR="00507450" w:rsidRPr="0022496D">
        <w:t xml:space="preserve">), </w:t>
      </w:r>
      <w:r>
        <w:t xml:space="preserve">Ilari </w:t>
      </w:r>
      <w:r w:rsidR="0022496D">
        <w:t xml:space="preserve">Sääksjärvi </w:t>
      </w:r>
      <w:r w:rsidR="00507450">
        <w:t>(University of Turku, Finland)</w:t>
      </w:r>
      <w:r w:rsidR="0022496D">
        <w:t>, Stanislav Korenko (</w:t>
      </w:r>
      <w:r w:rsidR="0022496D" w:rsidRPr="0022496D">
        <w:t>Czech University of Life Sciences Prague</w:t>
      </w:r>
      <w:r w:rsidR="0022496D">
        <w:t>),</w:t>
      </w:r>
      <w:r>
        <w:t xml:space="preserve"> </w:t>
      </w:r>
      <w:r w:rsidR="0022496D" w:rsidRPr="0022496D">
        <w:t>Philippe Louâpre (Université de Bourgogne</w:t>
      </w:r>
      <w:r w:rsidR="0022496D">
        <w:t xml:space="preserve">, France), </w:t>
      </w:r>
      <w:r w:rsidR="0005735A">
        <w:t>and Marc Neumann (</w:t>
      </w:r>
      <w:r w:rsidR="0005735A">
        <w:rPr>
          <w:rStyle w:val="3oh-"/>
        </w:rPr>
        <w:t>Walterswil SO, Switzerland</w:t>
      </w:r>
      <w:r w:rsidR="00507450">
        <w:t>)</w:t>
      </w:r>
      <w:r>
        <w:t xml:space="preserve">. </w:t>
      </w:r>
      <w:r w:rsidR="0022496D">
        <w:t xml:space="preserve">Muriel Fragnière (University of Bern, Switzerland) helped </w:t>
      </w:r>
      <w:r w:rsidR="00F26380">
        <w:t>with</w:t>
      </w:r>
      <w:r w:rsidR="0022496D">
        <w:t xml:space="preserve"> the planning of the transcriptome part of this study, prepared the RNA libraries and conducted the transcriptome sequencing. </w:t>
      </w:r>
      <w:r w:rsidR="002F78B4">
        <w:t>We also thank Kathy Saint and Tessa Bradford (University of Adelaide, Australia) for helpful advice on the hybrid-enrichment lab work</w:t>
      </w:r>
      <w:r w:rsidR="003E5562">
        <w:t xml:space="preserve">. </w:t>
      </w:r>
      <w:r>
        <w:t xml:space="preserve">Hugh </w:t>
      </w:r>
      <w:r w:rsidR="00507450">
        <w:t>Robertson (University of Illinois</w:t>
      </w:r>
      <w:r w:rsidR="0022496D">
        <w:t>, U.S.A.</w:t>
      </w:r>
      <w:r w:rsidR="00507450">
        <w:t>)</w:t>
      </w:r>
      <w:r>
        <w:t xml:space="preserve"> </w:t>
      </w:r>
      <w:r w:rsidR="003E5562">
        <w:t>provided us with</w:t>
      </w:r>
      <w:r>
        <w:t xml:space="preserve"> access to the genome of </w:t>
      </w:r>
      <w:r w:rsidRPr="0022496D">
        <w:rPr>
          <w:i/>
        </w:rPr>
        <w:t>Microplitis</w:t>
      </w:r>
      <w:r w:rsidR="00F26380">
        <w:rPr>
          <w:i/>
        </w:rPr>
        <w:t xml:space="preserve"> demolitor</w:t>
      </w:r>
      <w:r w:rsidR="0022496D">
        <w:t xml:space="preserve"> </w:t>
      </w:r>
      <w:r w:rsidR="003E5562">
        <w:t xml:space="preserve">before its release </w:t>
      </w:r>
      <w:r w:rsidR="0022496D">
        <w:t xml:space="preserve">for </w:t>
      </w:r>
      <w:r w:rsidR="003E5562">
        <w:t xml:space="preserve">assessing intron-exon boundaries for </w:t>
      </w:r>
      <w:r w:rsidR="0022496D">
        <w:t>bait design.</w:t>
      </w:r>
    </w:p>
    <w:p w14:paraId="3ADF4C91" w14:textId="77777777" w:rsidR="0022496D" w:rsidRDefault="0022496D" w:rsidP="00F26380">
      <w:pPr>
        <w:spacing w:line="360" w:lineRule="auto"/>
        <w:rPr>
          <w:rFonts w:eastAsia="Times New Roman"/>
        </w:rPr>
      </w:pPr>
      <w:r>
        <w:t>This study was funded by</w:t>
      </w:r>
      <w:r w:rsidRPr="0076352F">
        <w:t xml:space="preserve"> the Swiss National Science Foundation (grant</w:t>
      </w:r>
      <w:r>
        <w:t xml:space="preserve"> </w:t>
      </w:r>
      <w:r w:rsidRPr="0076352F">
        <w:t>PZ00P3_154791 to</w:t>
      </w:r>
      <w:r>
        <w:t xml:space="preserve"> SK).</w:t>
      </w:r>
    </w:p>
    <w:p w14:paraId="23892008" w14:textId="77777777" w:rsidR="00164F2D" w:rsidRPr="00CF3E99" w:rsidRDefault="00164F2D" w:rsidP="00F26380">
      <w:pPr>
        <w:spacing w:line="360" w:lineRule="auto"/>
      </w:pPr>
    </w:p>
    <w:p w14:paraId="5E9EA613" w14:textId="77777777" w:rsidR="002E5ADF" w:rsidRPr="002E5ADF" w:rsidRDefault="00FB5862" w:rsidP="00E63DFE">
      <w:pPr>
        <w:pStyle w:val="Heading2"/>
      </w:pPr>
      <w:r w:rsidRPr="00CF3E99">
        <w:t>References</w:t>
      </w:r>
    </w:p>
    <w:p w14:paraId="07561893" w14:textId="77777777" w:rsidR="00ED36A2" w:rsidRPr="00ED36A2" w:rsidRDefault="00F25447" w:rsidP="00ED36A2">
      <w:pPr>
        <w:spacing w:after="0" w:line="240" w:lineRule="auto"/>
        <w:ind w:firstLine="0"/>
        <w:rPr>
          <w:rFonts w:ascii="Calibri" w:hAnsi="Calibri"/>
          <w:noProof/>
          <w:sz w:val="22"/>
        </w:rPr>
      </w:pPr>
      <w:r w:rsidRPr="00F26380">
        <w:fldChar w:fldCharType="begin"/>
      </w:r>
      <w:r w:rsidR="002C64A5" w:rsidRPr="00F26380">
        <w:instrText xml:space="preserve"> ADDIN EN.REFLIST </w:instrText>
      </w:r>
      <w:r w:rsidRPr="00F26380">
        <w:fldChar w:fldCharType="separate"/>
      </w:r>
      <w:bookmarkStart w:id="3" w:name="_ENREF_1"/>
      <w:r w:rsidR="00ED36A2" w:rsidRPr="00ED36A2">
        <w:rPr>
          <w:rFonts w:ascii="Calibri" w:hAnsi="Calibri"/>
          <w:noProof/>
          <w:sz w:val="22"/>
        </w:rPr>
        <w:t xml:space="preserve">Altschul S.F., Gish W., Miller W., Myers E.W., Lipman D.J. (1990) Basic local alignment search tool. </w:t>
      </w:r>
      <w:r w:rsidR="00ED36A2" w:rsidRPr="00ED36A2">
        <w:rPr>
          <w:rFonts w:ascii="Calibri" w:hAnsi="Calibri"/>
          <w:i/>
          <w:noProof/>
          <w:sz w:val="22"/>
        </w:rPr>
        <w:t>Journal of Molecular Biology</w:t>
      </w:r>
      <w:r w:rsidR="00ED36A2" w:rsidRPr="00ED36A2">
        <w:rPr>
          <w:rFonts w:ascii="Calibri" w:hAnsi="Calibri"/>
          <w:noProof/>
          <w:sz w:val="22"/>
        </w:rPr>
        <w:t xml:space="preserve">, </w:t>
      </w:r>
      <w:r w:rsidR="00ED36A2" w:rsidRPr="00ED36A2">
        <w:rPr>
          <w:rFonts w:ascii="Calibri" w:hAnsi="Calibri"/>
          <w:b/>
          <w:noProof/>
          <w:sz w:val="22"/>
        </w:rPr>
        <w:t>215</w:t>
      </w:r>
      <w:r w:rsidR="00ED36A2" w:rsidRPr="00ED36A2">
        <w:rPr>
          <w:rFonts w:ascii="Calibri" w:hAnsi="Calibri"/>
          <w:noProof/>
          <w:sz w:val="22"/>
        </w:rPr>
        <w:t>, 403–410.</w:t>
      </w:r>
      <w:bookmarkEnd w:id="3"/>
    </w:p>
    <w:p w14:paraId="0CF96193" w14:textId="77777777" w:rsidR="00ED36A2" w:rsidRPr="00ED36A2" w:rsidRDefault="00ED36A2" w:rsidP="00ED36A2">
      <w:pPr>
        <w:spacing w:after="0" w:line="240" w:lineRule="auto"/>
        <w:ind w:firstLine="0"/>
        <w:rPr>
          <w:rFonts w:ascii="Calibri" w:hAnsi="Calibri"/>
          <w:noProof/>
          <w:sz w:val="22"/>
        </w:rPr>
      </w:pPr>
      <w:bookmarkStart w:id="4" w:name="_ENREF_2"/>
      <w:r w:rsidRPr="00ED36A2">
        <w:rPr>
          <w:rFonts w:ascii="Calibri" w:hAnsi="Calibri"/>
          <w:noProof/>
          <w:sz w:val="22"/>
        </w:rPr>
        <w:t>Andrews S. (2014) FastQC version 0.11.2. Cambridge, Babraham Institute.</w:t>
      </w:r>
      <w:bookmarkEnd w:id="4"/>
    </w:p>
    <w:p w14:paraId="5620F149" w14:textId="77777777" w:rsidR="00ED36A2" w:rsidRPr="00ED36A2" w:rsidRDefault="00ED36A2" w:rsidP="00ED36A2">
      <w:pPr>
        <w:spacing w:after="0" w:line="240" w:lineRule="auto"/>
        <w:ind w:firstLine="0"/>
        <w:rPr>
          <w:rFonts w:ascii="Calibri" w:hAnsi="Calibri"/>
          <w:noProof/>
          <w:sz w:val="22"/>
        </w:rPr>
      </w:pPr>
      <w:bookmarkStart w:id="5" w:name="_ENREF_3"/>
      <w:r w:rsidRPr="00ED36A2">
        <w:rPr>
          <w:rFonts w:ascii="Calibri" w:hAnsi="Calibri"/>
          <w:noProof/>
          <w:sz w:val="22"/>
        </w:rPr>
        <w:t>Askew R.R., Shaw M.R. (1986) Parasitoid communities: Their size, structure and development. In: Waage JK, Greathead D editors. Insect Parasitoids. London, Academic Press, p. 225–264.</w:t>
      </w:r>
      <w:bookmarkEnd w:id="5"/>
    </w:p>
    <w:p w14:paraId="48D54FCA" w14:textId="77777777" w:rsidR="00ED36A2" w:rsidRPr="00ED36A2" w:rsidRDefault="00ED36A2" w:rsidP="00ED36A2">
      <w:pPr>
        <w:spacing w:after="0" w:line="240" w:lineRule="auto"/>
        <w:ind w:firstLine="0"/>
        <w:rPr>
          <w:rFonts w:ascii="Calibri" w:hAnsi="Calibri"/>
          <w:noProof/>
          <w:sz w:val="22"/>
        </w:rPr>
      </w:pPr>
      <w:bookmarkStart w:id="6" w:name="_ENREF_4"/>
      <w:r w:rsidRPr="00ED36A2">
        <w:rPr>
          <w:rFonts w:ascii="Calibri" w:hAnsi="Calibri"/>
          <w:noProof/>
          <w:sz w:val="22"/>
        </w:rPr>
        <w:t xml:space="preserve">Austin A.D. (1985) The function of spider egg sacs in relation to parasitoids and predators, with special reference to the Australian fauna. </w:t>
      </w:r>
      <w:r w:rsidRPr="00ED36A2">
        <w:rPr>
          <w:rFonts w:ascii="Calibri" w:hAnsi="Calibri"/>
          <w:i/>
          <w:noProof/>
          <w:sz w:val="22"/>
        </w:rPr>
        <w:t>Journal of Natural History</w:t>
      </w:r>
      <w:r w:rsidRPr="00ED36A2">
        <w:rPr>
          <w:rFonts w:ascii="Calibri" w:hAnsi="Calibri"/>
          <w:noProof/>
          <w:sz w:val="22"/>
        </w:rPr>
        <w:t xml:space="preserve">, </w:t>
      </w:r>
      <w:r w:rsidRPr="00ED36A2">
        <w:rPr>
          <w:rFonts w:ascii="Calibri" w:hAnsi="Calibri"/>
          <w:b/>
          <w:noProof/>
          <w:sz w:val="22"/>
        </w:rPr>
        <w:t>19</w:t>
      </w:r>
      <w:r w:rsidRPr="00ED36A2">
        <w:rPr>
          <w:rFonts w:ascii="Calibri" w:hAnsi="Calibri"/>
          <w:noProof/>
          <w:sz w:val="22"/>
        </w:rPr>
        <w:t>, 359–376.</w:t>
      </w:r>
      <w:bookmarkEnd w:id="6"/>
    </w:p>
    <w:p w14:paraId="3A62E328" w14:textId="77777777" w:rsidR="00ED36A2" w:rsidRPr="00ED36A2" w:rsidRDefault="00ED36A2" w:rsidP="00ED36A2">
      <w:pPr>
        <w:spacing w:after="0" w:line="240" w:lineRule="auto"/>
        <w:ind w:firstLine="0"/>
        <w:rPr>
          <w:rFonts w:ascii="Calibri" w:hAnsi="Calibri"/>
          <w:noProof/>
          <w:sz w:val="22"/>
        </w:rPr>
      </w:pPr>
      <w:bookmarkStart w:id="7" w:name="_ENREF_5"/>
      <w:r w:rsidRPr="00ED36A2">
        <w:rPr>
          <w:rFonts w:ascii="Calibri" w:hAnsi="Calibri"/>
          <w:noProof/>
          <w:sz w:val="22"/>
        </w:rPr>
        <w:t xml:space="preserve">Belshaw R., Fitton M.G., Herniou E., Gimeno C., Quicke D.L.J. (1998) A phylogenetic reconstruction of the Ichneumonoidea (Hymenoptera) based on the D2 variable region of 28S rivosomal RNA.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23</w:t>
      </w:r>
      <w:r w:rsidRPr="00ED36A2">
        <w:rPr>
          <w:rFonts w:ascii="Calibri" w:hAnsi="Calibri"/>
          <w:noProof/>
          <w:sz w:val="22"/>
        </w:rPr>
        <w:t>, 109–123.</w:t>
      </w:r>
      <w:bookmarkEnd w:id="7"/>
    </w:p>
    <w:p w14:paraId="7EB14926" w14:textId="77777777" w:rsidR="00ED36A2" w:rsidRPr="00ED36A2" w:rsidRDefault="00ED36A2" w:rsidP="00ED36A2">
      <w:pPr>
        <w:spacing w:after="0" w:line="240" w:lineRule="auto"/>
        <w:ind w:firstLine="0"/>
        <w:rPr>
          <w:rFonts w:ascii="Calibri" w:hAnsi="Calibri"/>
          <w:noProof/>
          <w:sz w:val="22"/>
        </w:rPr>
      </w:pPr>
      <w:bookmarkStart w:id="8" w:name="_ENREF_6"/>
      <w:r w:rsidRPr="00ED36A2">
        <w:rPr>
          <w:rFonts w:ascii="Calibri" w:hAnsi="Calibri"/>
          <w:noProof/>
          <w:sz w:val="22"/>
        </w:rPr>
        <w:t xml:space="preserve">Bergsten J., Bilton D.T., Fujisawa T., Elliott M., Monaghan M.T., Balke M., Hendrich L., Geijer J., Herrmann J., Foster G.N., Ribera I., Nilsson A.N., Barraclough T.G., Vogler A.P. (2012) The effect of geographical scale of sampling on DNA barcoding.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61</w:t>
      </w:r>
      <w:r w:rsidRPr="00ED36A2">
        <w:rPr>
          <w:rFonts w:ascii="Calibri" w:hAnsi="Calibri"/>
          <w:noProof/>
          <w:sz w:val="22"/>
        </w:rPr>
        <w:t>, 851–869.</w:t>
      </w:r>
      <w:bookmarkEnd w:id="8"/>
    </w:p>
    <w:p w14:paraId="72502BEA" w14:textId="77777777" w:rsidR="00ED36A2" w:rsidRPr="00ED36A2" w:rsidRDefault="00ED36A2" w:rsidP="00ED36A2">
      <w:pPr>
        <w:spacing w:after="0" w:line="240" w:lineRule="auto"/>
        <w:ind w:firstLine="0"/>
        <w:rPr>
          <w:rFonts w:ascii="Calibri" w:hAnsi="Calibri"/>
          <w:noProof/>
          <w:sz w:val="22"/>
        </w:rPr>
      </w:pPr>
      <w:bookmarkStart w:id="9" w:name="_ENREF_7"/>
      <w:r w:rsidRPr="00ED36A2">
        <w:rPr>
          <w:rFonts w:ascii="Calibri" w:hAnsi="Calibri"/>
          <w:noProof/>
          <w:sz w:val="22"/>
        </w:rPr>
        <w:t xml:space="preserve">Bolger A.M., Lohse M., Usadel B. (2014) Trimmomatic: A flexible trimmer for Illumina Sequence Data. Bioinformatics, btu170. </w:t>
      </w:r>
      <w:r w:rsidRPr="00ED36A2">
        <w:rPr>
          <w:rFonts w:ascii="Calibri" w:hAnsi="Calibri"/>
          <w:i/>
          <w:noProof/>
          <w:sz w:val="22"/>
        </w:rPr>
        <w:t>Bioinformatics</w:t>
      </w:r>
      <w:r w:rsidRPr="00ED36A2">
        <w:rPr>
          <w:rFonts w:ascii="Calibri" w:hAnsi="Calibri"/>
          <w:noProof/>
          <w:sz w:val="22"/>
        </w:rPr>
        <w:t xml:space="preserve">, </w:t>
      </w:r>
      <w:r w:rsidRPr="00ED36A2">
        <w:rPr>
          <w:rFonts w:ascii="Calibri" w:hAnsi="Calibri"/>
          <w:b/>
          <w:noProof/>
          <w:sz w:val="22"/>
        </w:rPr>
        <w:t>30</w:t>
      </w:r>
      <w:r w:rsidRPr="00ED36A2">
        <w:rPr>
          <w:rFonts w:ascii="Calibri" w:hAnsi="Calibri"/>
          <w:noProof/>
          <w:sz w:val="22"/>
        </w:rPr>
        <w:t>, 2114–2120.</w:t>
      </w:r>
      <w:bookmarkEnd w:id="9"/>
    </w:p>
    <w:p w14:paraId="08B1AC9E" w14:textId="77777777" w:rsidR="00ED36A2" w:rsidRPr="00ED36A2" w:rsidRDefault="00ED36A2" w:rsidP="00ED36A2">
      <w:pPr>
        <w:spacing w:after="0" w:line="240" w:lineRule="auto"/>
        <w:ind w:firstLine="0"/>
        <w:rPr>
          <w:rFonts w:ascii="Calibri" w:hAnsi="Calibri"/>
          <w:noProof/>
          <w:sz w:val="22"/>
        </w:rPr>
      </w:pPr>
      <w:bookmarkStart w:id="10" w:name="_ENREF_8"/>
      <w:r w:rsidRPr="00ED36A2">
        <w:rPr>
          <w:rFonts w:ascii="Calibri" w:hAnsi="Calibri"/>
          <w:noProof/>
          <w:sz w:val="22"/>
        </w:rPr>
        <w:t xml:space="preserve">Bragg J.G., Potter S., Bi K., Moritz C. (2016) Exon capture phylogenomics: efficacy across scales of divergence. </w:t>
      </w:r>
      <w:r w:rsidRPr="00ED36A2">
        <w:rPr>
          <w:rFonts w:ascii="Calibri" w:hAnsi="Calibri"/>
          <w:i/>
          <w:noProof/>
          <w:sz w:val="22"/>
        </w:rPr>
        <w:t>Molecular Ecology Resources</w:t>
      </w:r>
      <w:r w:rsidRPr="00ED36A2">
        <w:rPr>
          <w:rFonts w:ascii="Calibri" w:hAnsi="Calibri"/>
          <w:noProof/>
          <w:sz w:val="22"/>
        </w:rPr>
        <w:t xml:space="preserve">, </w:t>
      </w:r>
      <w:r w:rsidRPr="00ED36A2">
        <w:rPr>
          <w:rFonts w:ascii="Calibri" w:hAnsi="Calibri"/>
          <w:b/>
          <w:noProof/>
          <w:sz w:val="22"/>
        </w:rPr>
        <w:t>16</w:t>
      </w:r>
      <w:r w:rsidRPr="00ED36A2">
        <w:rPr>
          <w:rFonts w:ascii="Calibri" w:hAnsi="Calibri"/>
          <w:noProof/>
          <w:sz w:val="22"/>
        </w:rPr>
        <w:t>, 1059–1068.</w:t>
      </w:r>
      <w:bookmarkEnd w:id="10"/>
    </w:p>
    <w:p w14:paraId="2337DF93" w14:textId="77777777" w:rsidR="00ED36A2" w:rsidRPr="00ED36A2" w:rsidRDefault="00ED36A2" w:rsidP="00ED36A2">
      <w:pPr>
        <w:spacing w:after="0" w:line="240" w:lineRule="auto"/>
        <w:ind w:firstLine="0"/>
        <w:rPr>
          <w:rFonts w:ascii="Calibri" w:hAnsi="Calibri"/>
          <w:noProof/>
          <w:sz w:val="22"/>
        </w:rPr>
      </w:pPr>
      <w:bookmarkStart w:id="11" w:name="_ENREF_9"/>
      <w:r w:rsidRPr="00ED36A2">
        <w:rPr>
          <w:rFonts w:ascii="Calibri" w:hAnsi="Calibri"/>
          <w:noProof/>
          <w:sz w:val="22"/>
        </w:rPr>
        <w:t xml:space="preserve">Broad G.R., Shaw M.R., Fitton M.G. (2018) </w:t>
      </w:r>
      <w:r w:rsidRPr="00ED36A2">
        <w:rPr>
          <w:rFonts w:ascii="Calibri" w:hAnsi="Calibri"/>
          <w:i/>
          <w:noProof/>
          <w:sz w:val="22"/>
        </w:rPr>
        <w:t>The ichneumonid wasps of Britain and Ireland (Hymenoptera: Ichneumonidae)</w:t>
      </w:r>
      <w:r w:rsidRPr="00ED36A2">
        <w:rPr>
          <w:rFonts w:ascii="Calibri" w:hAnsi="Calibri"/>
          <w:noProof/>
          <w:sz w:val="22"/>
        </w:rPr>
        <w:t>. Royal Entomological Society, Telford.</w:t>
      </w:r>
      <w:bookmarkEnd w:id="11"/>
    </w:p>
    <w:p w14:paraId="3188CA64" w14:textId="77777777" w:rsidR="00ED36A2" w:rsidRDefault="00ED36A2" w:rsidP="00ED36A2">
      <w:pPr>
        <w:spacing w:after="0" w:line="240" w:lineRule="auto"/>
        <w:ind w:firstLine="0"/>
        <w:rPr>
          <w:rFonts w:ascii="Calibri" w:hAnsi="Calibri"/>
          <w:noProof/>
          <w:sz w:val="22"/>
        </w:rPr>
      </w:pPr>
      <w:bookmarkStart w:id="12" w:name="_ENREF_10"/>
      <w:r w:rsidRPr="00ED36A2">
        <w:rPr>
          <w:rFonts w:ascii="Calibri" w:hAnsi="Calibri"/>
          <w:noProof/>
          <w:sz w:val="22"/>
        </w:rPr>
        <w:t xml:space="preserve">Brown J.M. (2014) Detection of implausible phylogentic inferences using posterior predictive assessment of model fit.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63</w:t>
      </w:r>
      <w:r w:rsidRPr="00ED36A2">
        <w:rPr>
          <w:rFonts w:ascii="Calibri" w:hAnsi="Calibri"/>
          <w:noProof/>
          <w:sz w:val="22"/>
        </w:rPr>
        <w:t>, 334–348.</w:t>
      </w:r>
      <w:bookmarkEnd w:id="12"/>
    </w:p>
    <w:p w14:paraId="38711C97" w14:textId="05AC8F7C" w:rsidR="00690A9F" w:rsidRDefault="00690A9F" w:rsidP="00690A9F">
      <w:pPr>
        <w:widowControl w:val="0"/>
        <w:autoSpaceDE w:val="0"/>
        <w:autoSpaceDN w:val="0"/>
        <w:adjustRightInd w:val="0"/>
        <w:spacing w:after="0" w:line="240" w:lineRule="auto"/>
        <w:ind w:firstLine="0"/>
        <w:rPr>
          <w:sz w:val="18"/>
          <w:szCs w:val="18"/>
          <w:lang w:val="en-US"/>
        </w:rPr>
      </w:pPr>
      <w:r>
        <w:rPr>
          <w:sz w:val="18"/>
          <w:szCs w:val="18"/>
          <w:lang w:val="en-US"/>
        </w:rPr>
        <w:t>Carlson, R.W. (1979) Family Ichneumonidae. In: Krombein, K.V., Hurt, P.D., Smith, D.R., Burks, B.D., editors.</w:t>
      </w:r>
    </w:p>
    <w:p w14:paraId="5A456A93" w14:textId="2807A0AA" w:rsidR="00690A9F" w:rsidRPr="00ED36A2" w:rsidRDefault="00690A9F" w:rsidP="00690A9F">
      <w:pPr>
        <w:spacing w:after="0" w:line="240" w:lineRule="auto"/>
        <w:ind w:firstLine="0"/>
        <w:rPr>
          <w:rFonts w:ascii="Calibri" w:hAnsi="Calibri"/>
          <w:noProof/>
          <w:sz w:val="22"/>
        </w:rPr>
      </w:pPr>
      <w:r>
        <w:rPr>
          <w:sz w:val="18"/>
          <w:szCs w:val="18"/>
          <w:lang w:val="en-US"/>
        </w:rPr>
        <w:t>Catalog of Hymenoptera in America north of Mexico. Washington. Pp. 315-740.</w:t>
      </w:r>
    </w:p>
    <w:p w14:paraId="67C93CD0" w14:textId="77777777" w:rsidR="00ED36A2" w:rsidRPr="00ED36A2" w:rsidRDefault="00ED36A2" w:rsidP="00ED36A2">
      <w:pPr>
        <w:spacing w:after="0" w:line="240" w:lineRule="auto"/>
        <w:ind w:firstLine="0"/>
        <w:rPr>
          <w:rFonts w:ascii="Calibri" w:hAnsi="Calibri"/>
          <w:noProof/>
          <w:sz w:val="22"/>
        </w:rPr>
      </w:pPr>
      <w:bookmarkStart w:id="13" w:name="_ENREF_11"/>
      <w:r w:rsidRPr="00ED36A2">
        <w:rPr>
          <w:rFonts w:ascii="Calibri" w:hAnsi="Calibri"/>
          <w:noProof/>
          <w:sz w:val="22"/>
        </w:rPr>
        <w:t xml:space="preserve">Collins T.M., Fedrigo O., Naylor G.J.P. (2005) Choosing the best genes for the job: the case for stationary genes in genome-scale phylogenetics.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54</w:t>
      </w:r>
      <w:r w:rsidRPr="00ED36A2">
        <w:rPr>
          <w:rFonts w:ascii="Calibri" w:hAnsi="Calibri"/>
          <w:noProof/>
          <w:sz w:val="22"/>
        </w:rPr>
        <w:t>, 493–500.</w:t>
      </w:r>
      <w:bookmarkEnd w:id="13"/>
    </w:p>
    <w:p w14:paraId="2E2ED347" w14:textId="77777777" w:rsidR="00ED36A2" w:rsidRPr="00ED36A2" w:rsidRDefault="00ED36A2" w:rsidP="00ED36A2">
      <w:pPr>
        <w:spacing w:after="0" w:line="240" w:lineRule="auto"/>
        <w:ind w:firstLine="0"/>
        <w:rPr>
          <w:rFonts w:ascii="Calibri" w:hAnsi="Calibri"/>
          <w:noProof/>
          <w:sz w:val="22"/>
        </w:rPr>
      </w:pPr>
      <w:bookmarkStart w:id="14" w:name="_ENREF_12"/>
      <w:r w:rsidRPr="00ED36A2">
        <w:rPr>
          <w:rFonts w:ascii="Calibri" w:hAnsi="Calibri"/>
          <w:noProof/>
          <w:sz w:val="22"/>
        </w:rPr>
        <w:t xml:space="preserve">Dibb N.J., Newman A.J. (1989) Evidence that introns arose at proto-splice sites. </w:t>
      </w:r>
      <w:r w:rsidRPr="00ED36A2">
        <w:rPr>
          <w:rFonts w:ascii="Calibri" w:hAnsi="Calibri"/>
          <w:i/>
          <w:noProof/>
          <w:sz w:val="22"/>
        </w:rPr>
        <w:t>The EMBO Journal</w:t>
      </w:r>
      <w:r w:rsidRPr="00ED36A2">
        <w:rPr>
          <w:rFonts w:ascii="Calibri" w:hAnsi="Calibri"/>
          <w:noProof/>
          <w:sz w:val="22"/>
        </w:rPr>
        <w:t xml:space="preserve">, </w:t>
      </w:r>
      <w:r w:rsidRPr="00ED36A2">
        <w:rPr>
          <w:rFonts w:ascii="Calibri" w:hAnsi="Calibri"/>
          <w:b/>
          <w:noProof/>
          <w:sz w:val="22"/>
        </w:rPr>
        <w:t>8</w:t>
      </w:r>
      <w:r w:rsidRPr="00ED36A2">
        <w:rPr>
          <w:rFonts w:ascii="Calibri" w:hAnsi="Calibri"/>
          <w:noProof/>
          <w:sz w:val="22"/>
        </w:rPr>
        <w:t>, 2015–2021.</w:t>
      </w:r>
      <w:bookmarkEnd w:id="14"/>
    </w:p>
    <w:p w14:paraId="556C0ADB" w14:textId="77777777" w:rsidR="00ED36A2" w:rsidRPr="00ED36A2" w:rsidRDefault="00ED36A2" w:rsidP="00ED36A2">
      <w:pPr>
        <w:spacing w:after="0" w:line="240" w:lineRule="auto"/>
        <w:ind w:firstLine="0"/>
        <w:rPr>
          <w:rFonts w:ascii="Calibri" w:hAnsi="Calibri"/>
          <w:noProof/>
          <w:sz w:val="22"/>
        </w:rPr>
      </w:pPr>
      <w:bookmarkStart w:id="15" w:name="_ENREF_13"/>
      <w:r w:rsidRPr="00ED36A2">
        <w:rPr>
          <w:rFonts w:ascii="Calibri" w:hAnsi="Calibri"/>
          <w:noProof/>
          <w:sz w:val="22"/>
        </w:rPr>
        <w:lastRenderedPageBreak/>
        <w:t xml:space="preserve">dos Reis M., Inoue J., Hasegawa M., Asher R.J., Donoghue P.C.J., Yang Z. (2012) Phylogenomic datasets provide both precision and accuracy in estimating the timescale of placental mammal phylogeny. </w:t>
      </w:r>
      <w:r w:rsidRPr="00ED36A2">
        <w:rPr>
          <w:rFonts w:ascii="Calibri" w:hAnsi="Calibri"/>
          <w:i/>
          <w:noProof/>
          <w:sz w:val="22"/>
        </w:rPr>
        <w:t>Proceedings of the Royal Society of London Series B-Biological Sciences</w:t>
      </w:r>
      <w:r w:rsidRPr="00ED36A2">
        <w:rPr>
          <w:rFonts w:ascii="Calibri" w:hAnsi="Calibri"/>
          <w:noProof/>
          <w:sz w:val="22"/>
        </w:rPr>
        <w:t xml:space="preserve">, </w:t>
      </w:r>
      <w:r w:rsidRPr="00ED36A2">
        <w:rPr>
          <w:rFonts w:ascii="Calibri" w:hAnsi="Calibri"/>
          <w:b/>
          <w:noProof/>
          <w:sz w:val="22"/>
        </w:rPr>
        <w:t>279</w:t>
      </w:r>
      <w:r w:rsidRPr="00ED36A2">
        <w:rPr>
          <w:rFonts w:ascii="Calibri" w:hAnsi="Calibri"/>
          <w:noProof/>
          <w:sz w:val="22"/>
        </w:rPr>
        <w:t>, 3491–3500.</w:t>
      </w:r>
      <w:bookmarkEnd w:id="15"/>
    </w:p>
    <w:p w14:paraId="2CE95903" w14:textId="77777777" w:rsidR="00ED36A2" w:rsidRPr="00ED36A2" w:rsidRDefault="00ED36A2" w:rsidP="00ED36A2">
      <w:pPr>
        <w:spacing w:after="0" w:line="240" w:lineRule="auto"/>
        <w:ind w:firstLine="0"/>
        <w:rPr>
          <w:rFonts w:ascii="Calibri" w:hAnsi="Calibri"/>
          <w:noProof/>
          <w:sz w:val="22"/>
        </w:rPr>
      </w:pPr>
      <w:bookmarkStart w:id="16" w:name="_ENREF_14"/>
      <w:r w:rsidRPr="00ED36A2">
        <w:rPr>
          <w:rFonts w:ascii="Calibri" w:hAnsi="Calibri"/>
          <w:noProof/>
          <w:sz w:val="22"/>
        </w:rPr>
        <w:t xml:space="preserve">Dowton M., Cameron S., Dowavic J.I., Austin A.D., Whiting M.F. (2009) Characterization of 67 mitochondrial tRNA gene rearrangements in the Hymenoptera suggests that mitochondrial tRNA gene position is selectively neutral.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26</w:t>
      </w:r>
      <w:r w:rsidRPr="00ED36A2">
        <w:rPr>
          <w:rFonts w:ascii="Calibri" w:hAnsi="Calibri"/>
          <w:noProof/>
          <w:sz w:val="22"/>
        </w:rPr>
        <w:t>, 1607–1617.</w:t>
      </w:r>
      <w:bookmarkEnd w:id="16"/>
    </w:p>
    <w:p w14:paraId="0F089FAF" w14:textId="77777777" w:rsidR="00ED36A2" w:rsidRPr="00ED36A2" w:rsidRDefault="00ED36A2" w:rsidP="00ED36A2">
      <w:pPr>
        <w:spacing w:after="0" w:line="240" w:lineRule="auto"/>
        <w:ind w:firstLine="0"/>
        <w:rPr>
          <w:rFonts w:ascii="Calibri" w:hAnsi="Calibri"/>
          <w:noProof/>
          <w:sz w:val="22"/>
        </w:rPr>
      </w:pPr>
      <w:bookmarkStart w:id="17" w:name="_ENREF_15"/>
      <w:r w:rsidRPr="00ED36A2">
        <w:rPr>
          <w:rFonts w:ascii="Calibri" w:hAnsi="Calibri"/>
          <w:noProof/>
          <w:sz w:val="22"/>
        </w:rPr>
        <w:t xml:space="preserve">Doyle V.P., Young R.E., Naylor G.J.P., Brown J.M. (2015) Can we identify genes with increased phylogenetic reliability?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64</w:t>
      </w:r>
      <w:r w:rsidRPr="00ED36A2">
        <w:rPr>
          <w:rFonts w:ascii="Calibri" w:hAnsi="Calibri"/>
          <w:noProof/>
          <w:sz w:val="22"/>
        </w:rPr>
        <w:t>, 824–837.</w:t>
      </w:r>
      <w:bookmarkEnd w:id="17"/>
    </w:p>
    <w:p w14:paraId="58E2BD03" w14:textId="77777777" w:rsidR="00ED36A2" w:rsidRPr="00ED36A2" w:rsidRDefault="00ED36A2" w:rsidP="00ED36A2">
      <w:pPr>
        <w:spacing w:after="0" w:line="240" w:lineRule="auto"/>
        <w:ind w:firstLine="0"/>
        <w:rPr>
          <w:rFonts w:ascii="Calibri" w:hAnsi="Calibri"/>
          <w:noProof/>
          <w:sz w:val="22"/>
        </w:rPr>
      </w:pPr>
      <w:bookmarkStart w:id="18" w:name="_ENREF_16"/>
      <w:r w:rsidRPr="00ED36A2">
        <w:rPr>
          <w:rFonts w:ascii="Calibri" w:hAnsi="Calibri"/>
          <w:noProof/>
          <w:sz w:val="22"/>
        </w:rPr>
        <w:t xml:space="preserve">Duchêne D., Duchêne S., Ho S.Y.W. (2018) PhyloMAd: Efficient assessment of phylogenomic model adequacy. </w:t>
      </w:r>
      <w:r w:rsidRPr="00ED36A2">
        <w:rPr>
          <w:rFonts w:ascii="Calibri" w:hAnsi="Calibri"/>
          <w:i/>
          <w:noProof/>
          <w:sz w:val="22"/>
        </w:rPr>
        <w:t>Bioinformatics</w:t>
      </w:r>
      <w:r w:rsidRPr="00ED36A2">
        <w:rPr>
          <w:rFonts w:ascii="Calibri" w:hAnsi="Calibri"/>
          <w:noProof/>
          <w:sz w:val="22"/>
        </w:rPr>
        <w:t xml:space="preserve">, </w:t>
      </w:r>
      <w:r w:rsidRPr="00ED36A2">
        <w:rPr>
          <w:rFonts w:ascii="Calibri" w:hAnsi="Calibri"/>
          <w:b/>
          <w:noProof/>
          <w:sz w:val="22"/>
        </w:rPr>
        <w:t>bty103</w:t>
      </w:r>
      <w:r w:rsidRPr="00ED36A2">
        <w:rPr>
          <w:rFonts w:ascii="Calibri" w:hAnsi="Calibri"/>
          <w:noProof/>
          <w:sz w:val="22"/>
        </w:rPr>
        <w:t>.</w:t>
      </w:r>
      <w:bookmarkEnd w:id="18"/>
    </w:p>
    <w:p w14:paraId="0D79FE06" w14:textId="77777777" w:rsidR="00ED36A2" w:rsidRPr="00ED36A2" w:rsidRDefault="00ED36A2" w:rsidP="00ED36A2">
      <w:pPr>
        <w:spacing w:after="0" w:line="240" w:lineRule="auto"/>
        <w:ind w:firstLine="0"/>
        <w:rPr>
          <w:rFonts w:ascii="Calibri" w:hAnsi="Calibri"/>
          <w:noProof/>
          <w:sz w:val="22"/>
        </w:rPr>
      </w:pPr>
      <w:bookmarkStart w:id="19" w:name="_ENREF_17"/>
      <w:r w:rsidRPr="00ED36A2">
        <w:rPr>
          <w:rFonts w:ascii="Calibri" w:hAnsi="Calibri"/>
          <w:noProof/>
          <w:sz w:val="22"/>
        </w:rPr>
        <w:t xml:space="preserve">Edwards S.V., Liu L., Pearl D.K. (2007) High-resolution species trees without concatenation. </w:t>
      </w:r>
      <w:r w:rsidRPr="00ED36A2">
        <w:rPr>
          <w:rFonts w:ascii="Calibri" w:hAnsi="Calibri"/>
          <w:i/>
          <w:noProof/>
          <w:sz w:val="22"/>
        </w:rPr>
        <w:t>Proceedings of the National Academy of Sciences of the United States of America</w:t>
      </w:r>
      <w:r w:rsidRPr="00ED36A2">
        <w:rPr>
          <w:rFonts w:ascii="Calibri" w:hAnsi="Calibri"/>
          <w:noProof/>
          <w:sz w:val="22"/>
        </w:rPr>
        <w:t xml:space="preserve">, </w:t>
      </w:r>
      <w:r w:rsidRPr="00ED36A2">
        <w:rPr>
          <w:rFonts w:ascii="Calibri" w:hAnsi="Calibri"/>
          <w:b/>
          <w:noProof/>
          <w:sz w:val="22"/>
        </w:rPr>
        <w:t>104</w:t>
      </w:r>
      <w:r w:rsidRPr="00ED36A2">
        <w:rPr>
          <w:rFonts w:ascii="Calibri" w:hAnsi="Calibri"/>
          <w:noProof/>
          <w:sz w:val="22"/>
        </w:rPr>
        <w:t>, 5936–5941.</w:t>
      </w:r>
      <w:bookmarkEnd w:id="19"/>
    </w:p>
    <w:p w14:paraId="1C12EF2B" w14:textId="77777777" w:rsidR="00ED36A2" w:rsidRPr="00ED36A2" w:rsidRDefault="00ED36A2" w:rsidP="00ED36A2">
      <w:pPr>
        <w:spacing w:after="0" w:line="240" w:lineRule="auto"/>
        <w:ind w:firstLine="0"/>
        <w:rPr>
          <w:rFonts w:ascii="Calibri" w:hAnsi="Calibri"/>
          <w:noProof/>
          <w:sz w:val="22"/>
        </w:rPr>
      </w:pPr>
      <w:bookmarkStart w:id="20" w:name="_ENREF_18"/>
      <w:r w:rsidRPr="00ED36A2">
        <w:rPr>
          <w:rFonts w:ascii="Calibri" w:hAnsi="Calibri"/>
          <w:noProof/>
          <w:sz w:val="22"/>
        </w:rPr>
        <w:t>Eggleton P. (1989) The phylogeny and evolutionary biology of the Pimplinae (Hymenoptera: Ichneumonidae). Department of Pure and Applied Biology. London, Imperial College, p. 295.</w:t>
      </w:r>
      <w:bookmarkEnd w:id="20"/>
    </w:p>
    <w:p w14:paraId="1D6E06EF" w14:textId="77777777" w:rsidR="00ED36A2" w:rsidRPr="00ED36A2" w:rsidRDefault="00ED36A2" w:rsidP="00ED36A2">
      <w:pPr>
        <w:spacing w:after="0" w:line="240" w:lineRule="auto"/>
        <w:ind w:firstLine="0"/>
        <w:rPr>
          <w:rFonts w:ascii="Calibri" w:hAnsi="Calibri"/>
          <w:noProof/>
          <w:sz w:val="22"/>
        </w:rPr>
      </w:pPr>
      <w:bookmarkStart w:id="21" w:name="_ENREF_19"/>
      <w:r w:rsidRPr="00ED36A2">
        <w:rPr>
          <w:rFonts w:ascii="Calibri" w:hAnsi="Calibri"/>
          <w:noProof/>
          <w:sz w:val="22"/>
        </w:rPr>
        <w:t xml:space="preserve">Ericson P.G.P., Klopfstein S., Irestedt M., Nguyen J.M.T., Nylander J.A.A. (2014) Dating the diversification of the major lineages of Passeriformes (Aves). </w:t>
      </w:r>
      <w:r w:rsidRPr="00ED36A2">
        <w:rPr>
          <w:rFonts w:ascii="Calibri" w:hAnsi="Calibri"/>
          <w:i/>
          <w:noProof/>
          <w:sz w:val="22"/>
        </w:rPr>
        <w:t>BMC Evolutionary Biology</w:t>
      </w:r>
      <w:r w:rsidRPr="00ED36A2">
        <w:rPr>
          <w:rFonts w:ascii="Calibri" w:hAnsi="Calibri"/>
          <w:noProof/>
          <w:sz w:val="22"/>
        </w:rPr>
        <w:t xml:space="preserve">, </w:t>
      </w:r>
      <w:r w:rsidRPr="00ED36A2">
        <w:rPr>
          <w:rFonts w:ascii="Calibri" w:hAnsi="Calibri"/>
          <w:b/>
          <w:noProof/>
          <w:sz w:val="22"/>
        </w:rPr>
        <w:t>14</w:t>
      </w:r>
      <w:r w:rsidRPr="00ED36A2">
        <w:rPr>
          <w:rFonts w:ascii="Calibri" w:hAnsi="Calibri"/>
          <w:noProof/>
          <w:sz w:val="22"/>
        </w:rPr>
        <w:t>, 8.</w:t>
      </w:r>
      <w:bookmarkEnd w:id="21"/>
    </w:p>
    <w:p w14:paraId="210CCF26" w14:textId="77777777" w:rsidR="00ED36A2" w:rsidRPr="00ED36A2" w:rsidRDefault="00ED36A2" w:rsidP="00ED36A2">
      <w:pPr>
        <w:spacing w:after="0" w:line="240" w:lineRule="auto"/>
        <w:ind w:firstLine="0"/>
        <w:rPr>
          <w:rFonts w:ascii="Calibri" w:hAnsi="Calibri"/>
          <w:noProof/>
          <w:sz w:val="22"/>
        </w:rPr>
      </w:pPr>
      <w:bookmarkStart w:id="22" w:name="_ENREF_20"/>
      <w:r w:rsidRPr="00ED36A2">
        <w:rPr>
          <w:rFonts w:ascii="Calibri" w:hAnsi="Calibri"/>
          <w:noProof/>
          <w:sz w:val="22"/>
        </w:rPr>
        <w:t xml:space="preserve">Fischer M., Steel M.A. (2009) Sequence length bounds for resolving a deep phylogenetic divergence. </w:t>
      </w:r>
      <w:r w:rsidRPr="00ED36A2">
        <w:rPr>
          <w:rFonts w:ascii="Calibri" w:hAnsi="Calibri"/>
          <w:i/>
          <w:noProof/>
          <w:sz w:val="22"/>
        </w:rPr>
        <w:t>Journal of Theoretical Biology</w:t>
      </w:r>
      <w:r w:rsidRPr="00ED36A2">
        <w:rPr>
          <w:rFonts w:ascii="Calibri" w:hAnsi="Calibri"/>
          <w:noProof/>
          <w:sz w:val="22"/>
        </w:rPr>
        <w:t xml:space="preserve">, </w:t>
      </w:r>
      <w:r w:rsidRPr="00ED36A2">
        <w:rPr>
          <w:rFonts w:ascii="Calibri" w:hAnsi="Calibri"/>
          <w:b/>
          <w:noProof/>
          <w:sz w:val="22"/>
        </w:rPr>
        <w:t>256</w:t>
      </w:r>
      <w:r w:rsidRPr="00ED36A2">
        <w:rPr>
          <w:rFonts w:ascii="Calibri" w:hAnsi="Calibri"/>
          <w:noProof/>
          <w:sz w:val="22"/>
        </w:rPr>
        <w:t>, 247–252.</w:t>
      </w:r>
      <w:bookmarkEnd w:id="22"/>
    </w:p>
    <w:p w14:paraId="0373B3DC" w14:textId="77777777" w:rsidR="00ED36A2" w:rsidRPr="00ED36A2" w:rsidRDefault="00ED36A2" w:rsidP="00ED36A2">
      <w:pPr>
        <w:spacing w:after="0" w:line="240" w:lineRule="auto"/>
        <w:ind w:firstLine="0"/>
        <w:rPr>
          <w:rFonts w:ascii="Calibri" w:hAnsi="Calibri"/>
          <w:noProof/>
          <w:sz w:val="22"/>
        </w:rPr>
      </w:pPr>
      <w:bookmarkStart w:id="23" w:name="_ENREF_21"/>
      <w:r w:rsidRPr="00ED36A2">
        <w:rPr>
          <w:rFonts w:ascii="Calibri" w:hAnsi="Calibri"/>
          <w:noProof/>
          <w:sz w:val="22"/>
        </w:rPr>
        <w:t xml:space="preserve">Gatesy J., DeSalle R., Wahlberg N. (2007) How many genes should a systematist sample? Conflicting insights from a phylogenomic matrix characterized by replicated incongruence.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56</w:t>
      </w:r>
      <w:r w:rsidRPr="00ED36A2">
        <w:rPr>
          <w:rFonts w:ascii="Calibri" w:hAnsi="Calibri"/>
          <w:noProof/>
          <w:sz w:val="22"/>
        </w:rPr>
        <w:t>, 355–363.</w:t>
      </w:r>
      <w:bookmarkEnd w:id="23"/>
    </w:p>
    <w:p w14:paraId="08C7A43D" w14:textId="77777777" w:rsidR="00ED36A2" w:rsidRPr="00ED36A2" w:rsidRDefault="00ED36A2" w:rsidP="00ED36A2">
      <w:pPr>
        <w:spacing w:after="0" w:line="240" w:lineRule="auto"/>
        <w:ind w:firstLine="0"/>
        <w:rPr>
          <w:rFonts w:ascii="Calibri" w:hAnsi="Calibri"/>
          <w:noProof/>
          <w:sz w:val="22"/>
        </w:rPr>
      </w:pPr>
      <w:bookmarkStart w:id="24" w:name="_ENREF_22"/>
      <w:r w:rsidRPr="00ED36A2">
        <w:rPr>
          <w:rFonts w:ascii="Calibri" w:hAnsi="Calibri"/>
          <w:noProof/>
          <w:sz w:val="22"/>
        </w:rPr>
        <w:t xml:space="preserve">Gauld I.D. (1988) Evolutionary patterns of host utilization by ichneumonid parasitoids (Hymenoptera: Ichneumonidae and Braconidae). </w:t>
      </w:r>
      <w:r w:rsidRPr="00ED36A2">
        <w:rPr>
          <w:rFonts w:ascii="Calibri" w:hAnsi="Calibri"/>
          <w:i/>
          <w:noProof/>
          <w:sz w:val="22"/>
        </w:rPr>
        <w:t>Biological Journal of the Linnean Society</w:t>
      </w:r>
      <w:r w:rsidRPr="00ED36A2">
        <w:rPr>
          <w:rFonts w:ascii="Calibri" w:hAnsi="Calibri"/>
          <w:noProof/>
          <w:sz w:val="22"/>
        </w:rPr>
        <w:t xml:space="preserve">, </w:t>
      </w:r>
      <w:r w:rsidRPr="00ED36A2">
        <w:rPr>
          <w:rFonts w:ascii="Calibri" w:hAnsi="Calibri"/>
          <w:b/>
          <w:noProof/>
          <w:sz w:val="22"/>
        </w:rPr>
        <w:t>35</w:t>
      </w:r>
      <w:r w:rsidRPr="00ED36A2">
        <w:rPr>
          <w:rFonts w:ascii="Calibri" w:hAnsi="Calibri"/>
          <w:noProof/>
          <w:sz w:val="22"/>
        </w:rPr>
        <w:t>, 351–377.</w:t>
      </w:r>
      <w:bookmarkEnd w:id="24"/>
    </w:p>
    <w:p w14:paraId="6DF47D2B" w14:textId="77777777" w:rsidR="00ED36A2" w:rsidRPr="00ED36A2" w:rsidRDefault="00ED36A2" w:rsidP="00ED36A2">
      <w:pPr>
        <w:spacing w:after="0" w:line="240" w:lineRule="auto"/>
        <w:ind w:firstLine="0"/>
        <w:rPr>
          <w:rFonts w:ascii="Calibri" w:hAnsi="Calibri"/>
          <w:noProof/>
          <w:sz w:val="22"/>
        </w:rPr>
      </w:pPr>
      <w:bookmarkStart w:id="25" w:name="_ENREF_23"/>
      <w:r w:rsidRPr="00ED36A2">
        <w:rPr>
          <w:rFonts w:ascii="Calibri" w:hAnsi="Calibri"/>
          <w:noProof/>
          <w:sz w:val="22"/>
        </w:rPr>
        <w:t xml:space="preserve">Gauld I.D. (1991) The Ichneumonidae of Costa Rica, 1. </w:t>
      </w:r>
      <w:r w:rsidRPr="00ED36A2">
        <w:rPr>
          <w:rFonts w:ascii="Calibri" w:hAnsi="Calibri"/>
          <w:i/>
          <w:noProof/>
          <w:sz w:val="22"/>
        </w:rPr>
        <w:t>Memoirs of the American Entomological Institute</w:t>
      </w:r>
      <w:r w:rsidRPr="00ED36A2">
        <w:rPr>
          <w:rFonts w:ascii="Calibri" w:hAnsi="Calibri"/>
          <w:noProof/>
          <w:sz w:val="22"/>
        </w:rPr>
        <w:t xml:space="preserve">, </w:t>
      </w:r>
      <w:r w:rsidRPr="00ED36A2">
        <w:rPr>
          <w:rFonts w:ascii="Calibri" w:hAnsi="Calibri"/>
          <w:b/>
          <w:noProof/>
          <w:sz w:val="22"/>
        </w:rPr>
        <w:t>47</w:t>
      </w:r>
      <w:r w:rsidRPr="00ED36A2">
        <w:rPr>
          <w:rFonts w:ascii="Calibri" w:hAnsi="Calibri"/>
          <w:noProof/>
          <w:sz w:val="22"/>
        </w:rPr>
        <w:t>, 1–589.</w:t>
      </w:r>
      <w:bookmarkEnd w:id="25"/>
    </w:p>
    <w:p w14:paraId="5772BFA0" w14:textId="77777777" w:rsidR="00ED36A2" w:rsidRPr="00ED36A2" w:rsidRDefault="00ED36A2" w:rsidP="00ED36A2">
      <w:pPr>
        <w:spacing w:after="0" w:line="240" w:lineRule="auto"/>
        <w:ind w:firstLine="0"/>
        <w:rPr>
          <w:rFonts w:ascii="Calibri" w:hAnsi="Calibri"/>
          <w:noProof/>
          <w:sz w:val="22"/>
        </w:rPr>
      </w:pPr>
      <w:bookmarkStart w:id="26" w:name="_ENREF_24"/>
      <w:r w:rsidRPr="00ED36A2">
        <w:rPr>
          <w:rFonts w:ascii="Calibri" w:hAnsi="Calibri"/>
          <w:noProof/>
          <w:sz w:val="22"/>
        </w:rPr>
        <w:t xml:space="preserve">Gauld I.D., Dubois J. (2006) Phylogeny of the </w:t>
      </w:r>
      <w:r w:rsidRPr="00ED36A2">
        <w:rPr>
          <w:rFonts w:ascii="Calibri" w:hAnsi="Calibri"/>
          <w:i/>
          <w:noProof/>
          <w:sz w:val="22"/>
        </w:rPr>
        <w:t xml:space="preserve">Polysphincta </w:t>
      </w:r>
      <w:r w:rsidRPr="00ED36A2">
        <w:rPr>
          <w:rFonts w:ascii="Calibri" w:hAnsi="Calibri"/>
          <w:noProof/>
          <w:sz w:val="22"/>
        </w:rPr>
        <w:t xml:space="preserve">group of genera (Hymenoptera: Ichneumonidae; Pimplinae): a taxonomic revision of spider ectoparasitoids.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31</w:t>
      </w:r>
      <w:r w:rsidRPr="00ED36A2">
        <w:rPr>
          <w:rFonts w:ascii="Calibri" w:hAnsi="Calibri"/>
          <w:noProof/>
          <w:sz w:val="22"/>
        </w:rPr>
        <w:t>, 529-564.</w:t>
      </w:r>
      <w:bookmarkEnd w:id="26"/>
    </w:p>
    <w:p w14:paraId="682E3144" w14:textId="77777777" w:rsidR="00ED36A2" w:rsidRPr="00ED36A2" w:rsidRDefault="00ED36A2" w:rsidP="00ED36A2">
      <w:pPr>
        <w:spacing w:after="0" w:line="240" w:lineRule="auto"/>
        <w:ind w:firstLine="0"/>
        <w:rPr>
          <w:rFonts w:ascii="Calibri" w:hAnsi="Calibri"/>
          <w:noProof/>
          <w:sz w:val="22"/>
        </w:rPr>
      </w:pPr>
      <w:bookmarkStart w:id="27" w:name="_ENREF_25"/>
      <w:r w:rsidRPr="00ED36A2">
        <w:rPr>
          <w:rFonts w:ascii="Calibri" w:hAnsi="Calibri"/>
          <w:noProof/>
          <w:sz w:val="22"/>
        </w:rPr>
        <w:t xml:space="preserve">Gauld I.D., Mound L.A. (1982) Homoplasy and the delineation of holophyletic genera in some insect groups.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7</w:t>
      </w:r>
      <w:r w:rsidRPr="00ED36A2">
        <w:rPr>
          <w:rFonts w:ascii="Calibri" w:hAnsi="Calibri"/>
          <w:noProof/>
          <w:sz w:val="22"/>
        </w:rPr>
        <w:t>, 73–86.</w:t>
      </w:r>
      <w:bookmarkEnd w:id="27"/>
    </w:p>
    <w:p w14:paraId="4F24FD3B" w14:textId="77777777" w:rsidR="00ED36A2" w:rsidRPr="00ED36A2" w:rsidRDefault="00ED36A2" w:rsidP="00ED36A2">
      <w:pPr>
        <w:spacing w:after="0" w:line="240" w:lineRule="auto"/>
        <w:ind w:firstLine="0"/>
        <w:rPr>
          <w:rFonts w:ascii="Calibri" w:hAnsi="Calibri"/>
          <w:noProof/>
          <w:sz w:val="22"/>
        </w:rPr>
      </w:pPr>
      <w:bookmarkStart w:id="28" w:name="_ENREF_26"/>
      <w:r w:rsidRPr="00ED36A2">
        <w:rPr>
          <w:rFonts w:ascii="Calibri" w:hAnsi="Calibri"/>
          <w:noProof/>
          <w:sz w:val="22"/>
        </w:rPr>
        <w:t xml:space="preserve">Gauld I.D., Sithole R., Gómez J.U., Godoy C. (2002a) The Ichneumonidae of Costa Rica, 4. </w:t>
      </w:r>
      <w:r w:rsidRPr="00ED36A2">
        <w:rPr>
          <w:rFonts w:ascii="Calibri" w:hAnsi="Calibri"/>
          <w:i/>
          <w:noProof/>
          <w:sz w:val="22"/>
        </w:rPr>
        <w:t>Memoirs of the American Entomological Institute</w:t>
      </w:r>
      <w:r w:rsidRPr="00ED36A2">
        <w:rPr>
          <w:rFonts w:ascii="Calibri" w:hAnsi="Calibri"/>
          <w:noProof/>
          <w:sz w:val="22"/>
        </w:rPr>
        <w:t xml:space="preserve">, </w:t>
      </w:r>
      <w:r w:rsidRPr="00ED36A2">
        <w:rPr>
          <w:rFonts w:ascii="Calibri" w:hAnsi="Calibri"/>
          <w:b/>
          <w:noProof/>
          <w:sz w:val="22"/>
        </w:rPr>
        <w:t>66</w:t>
      </w:r>
      <w:r w:rsidRPr="00ED36A2">
        <w:rPr>
          <w:rFonts w:ascii="Calibri" w:hAnsi="Calibri"/>
          <w:noProof/>
          <w:sz w:val="22"/>
        </w:rPr>
        <w:t>, 1–768.</w:t>
      </w:r>
      <w:bookmarkEnd w:id="28"/>
    </w:p>
    <w:p w14:paraId="5913A01E" w14:textId="77777777" w:rsidR="00ED36A2" w:rsidRPr="00ED36A2" w:rsidRDefault="00ED36A2" w:rsidP="00ED36A2">
      <w:pPr>
        <w:spacing w:after="0" w:line="240" w:lineRule="auto"/>
        <w:ind w:firstLine="0"/>
        <w:rPr>
          <w:rFonts w:ascii="Calibri" w:hAnsi="Calibri"/>
          <w:noProof/>
          <w:sz w:val="22"/>
        </w:rPr>
      </w:pPr>
      <w:bookmarkStart w:id="29" w:name="_ENREF_27"/>
      <w:r w:rsidRPr="00ED36A2">
        <w:rPr>
          <w:rFonts w:ascii="Calibri" w:hAnsi="Calibri"/>
          <w:noProof/>
          <w:sz w:val="22"/>
        </w:rPr>
        <w:t xml:space="preserve">Gauld I.D., Wahl D.B., Broad G.R. (2002b) The suprageneric groups of the Pimplinae (Hymenoptera: Ichneumonidae): a cladistic re-evaluation and evolutionary biological study. </w:t>
      </w:r>
      <w:r w:rsidRPr="00ED36A2">
        <w:rPr>
          <w:rFonts w:ascii="Calibri" w:hAnsi="Calibri"/>
          <w:i/>
          <w:noProof/>
          <w:sz w:val="22"/>
        </w:rPr>
        <w:t>Zoological Journal of the Linnean Society</w:t>
      </w:r>
      <w:r w:rsidRPr="00ED36A2">
        <w:rPr>
          <w:rFonts w:ascii="Calibri" w:hAnsi="Calibri"/>
          <w:noProof/>
          <w:sz w:val="22"/>
        </w:rPr>
        <w:t xml:space="preserve">, </w:t>
      </w:r>
      <w:r w:rsidRPr="00ED36A2">
        <w:rPr>
          <w:rFonts w:ascii="Calibri" w:hAnsi="Calibri"/>
          <w:b/>
          <w:noProof/>
          <w:sz w:val="22"/>
        </w:rPr>
        <w:t>136</w:t>
      </w:r>
      <w:r w:rsidRPr="00ED36A2">
        <w:rPr>
          <w:rFonts w:ascii="Calibri" w:hAnsi="Calibri"/>
          <w:noProof/>
          <w:sz w:val="22"/>
        </w:rPr>
        <w:t>, 421–485.</w:t>
      </w:r>
      <w:bookmarkEnd w:id="29"/>
    </w:p>
    <w:p w14:paraId="60F27703" w14:textId="77777777" w:rsidR="00ED36A2" w:rsidRPr="00ED36A2" w:rsidRDefault="00ED36A2" w:rsidP="00ED36A2">
      <w:pPr>
        <w:spacing w:after="0" w:line="240" w:lineRule="auto"/>
        <w:ind w:firstLine="0"/>
        <w:rPr>
          <w:rFonts w:ascii="Calibri" w:hAnsi="Calibri"/>
          <w:noProof/>
          <w:sz w:val="22"/>
        </w:rPr>
      </w:pPr>
      <w:bookmarkStart w:id="30" w:name="_ENREF_28"/>
      <w:r w:rsidRPr="00ED36A2">
        <w:rPr>
          <w:rFonts w:ascii="Calibri" w:hAnsi="Calibri"/>
          <w:noProof/>
          <w:sz w:val="22"/>
        </w:rPr>
        <w:t xml:space="preserve">Gauld I.D., Ward S., Mallet V. (2000) The Ichneumonidae of Costa Rica, 3. Introduction and keys to species of the subfamilies Brachyicyrtinae, Cremastinae, Labeninae and Oxytorinae, with an appendix on the Anomaloninae. </w:t>
      </w:r>
      <w:r w:rsidRPr="00ED36A2">
        <w:rPr>
          <w:rFonts w:ascii="Calibri" w:hAnsi="Calibri"/>
          <w:i/>
          <w:noProof/>
          <w:sz w:val="22"/>
        </w:rPr>
        <w:t>Memoirs of the American Entomological Institute</w:t>
      </w:r>
      <w:r w:rsidRPr="00ED36A2">
        <w:rPr>
          <w:rFonts w:ascii="Calibri" w:hAnsi="Calibri"/>
          <w:noProof/>
          <w:sz w:val="22"/>
        </w:rPr>
        <w:t xml:space="preserve">, </w:t>
      </w:r>
      <w:r w:rsidRPr="00ED36A2">
        <w:rPr>
          <w:rFonts w:ascii="Calibri" w:hAnsi="Calibri"/>
          <w:b/>
          <w:noProof/>
          <w:sz w:val="22"/>
        </w:rPr>
        <w:t>63</w:t>
      </w:r>
      <w:r w:rsidRPr="00ED36A2">
        <w:rPr>
          <w:rFonts w:ascii="Calibri" w:hAnsi="Calibri"/>
          <w:noProof/>
          <w:sz w:val="22"/>
        </w:rPr>
        <w:t>, 1–453.</w:t>
      </w:r>
      <w:bookmarkEnd w:id="30"/>
    </w:p>
    <w:p w14:paraId="50CC9F4E" w14:textId="77777777" w:rsidR="00ED36A2" w:rsidRPr="00ED36A2" w:rsidRDefault="00ED36A2" w:rsidP="00ED36A2">
      <w:pPr>
        <w:spacing w:after="0" w:line="240" w:lineRule="auto"/>
        <w:ind w:firstLine="0"/>
        <w:rPr>
          <w:rFonts w:ascii="Calibri" w:hAnsi="Calibri"/>
          <w:noProof/>
          <w:sz w:val="22"/>
        </w:rPr>
      </w:pPr>
      <w:bookmarkStart w:id="31" w:name="_ENREF_29"/>
      <w:r w:rsidRPr="00ED36A2">
        <w:rPr>
          <w:rFonts w:ascii="Calibri" w:hAnsi="Calibri"/>
          <w:noProof/>
          <w:sz w:val="22"/>
        </w:rPr>
        <w:t xml:space="preserve">Geuten K., Massingham T., Darius P., Smets E., Goldman N. (2007) Experimental design criteria in phylogenetics: where to add taxa.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56</w:t>
      </w:r>
      <w:r w:rsidRPr="00ED36A2">
        <w:rPr>
          <w:rFonts w:ascii="Calibri" w:hAnsi="Calibri"/>
          <w:noProof/>
          <w:sz w:val="22"/>
        </w:rPr>
        <w:t>, 609–622.</w:t>
      </w:r>
      <w:bookmarkEnd w:id="31"/>
    </w:p>
    <w:p w14:paraId="55085EC8" w14:textId="77777777" w:rsidR="00ED36A2" w:rsidRPr="00ED36A2" w:rsidRDefault="00ED36A2" w:rsidP="00ED36A2">
      <w:pPr>
        <w:spacing w:after="0" w:line="240" w:lineRule="auto"/>
        <w:ind w:firstLine="0"/>
        <w:rPr>
          <w:rFonts w:ascii="Calibri" w:hAnsi="Calibri"/>
          <w:noProof/>
          <w:sz w:val="22"/>
        </w:rPr>
      </w:pPr>
      <w:bookmarkStart w:id="32" w:name="_ENREF_30"/>
      <w:r w:rsidRPr="00ED36A2">
        <w:rPr>
          <w:rFonts w:ascii="Calibri" w:hAnsi="Calibri"/>
          <w:noProof/>
          <w:sz w:val="22"/>
        </w:rPr>
        <w:t>Glenn T.C., Nilsen R., Kieran T.J., Finger J.W., Pierson T.W., Bentley K.E., Hoffberg S., Louha S., Garcia-De-Leon F.J., del Rio Portilla M.A., Reed K., Anderson J.L., Meece J.K., Aggery S., Rekaya R., Alabady M., Belanger M., Winker K., Faircloth B.C. (2016) Adapterama I: Universal stubs and primers for thousands of dual-indexed Illimina libraries (iTru &amp; iNext).</w:t>
      </w:r>
      <w:bookmarkEnd w:id="32"/>
    </w:p>
    <w:p w14:paraId="3D290AA1" w14:textId="77777777" w:rsidR="00ED36A2" w:rsidRPr="00ED36A2" w:rsidRDefault="00ED36A2" w:rsidP="00ED36A2">
      <w:pPr>
        <w:spacing w:after="0" w:line="240" w:lineRule="auto"/>
        <w:ind w:firstLine="0"/>
        <w:rPr>
          <w:rFonts w:ascii="Calibri" w:hAnsi="Calibri"/>
          <w:noProof/>
          <w:sz w:val="22"/>
        </w:rPr>
      </w:pPr>
      <w:bookmarkStart w:id="33" w:name="_ENREF_31"/>
      <w:r w:rsidRPr="00ED36A2">
        <w:rPr>
          <w:rFonts w:ascii="Calibri" w:hAnsi="Calibri"/>
          <w:noProof/>
          <w:sz w:val="22"/>
        </w:rPr>
        <w:t xml:space="preserve">Goldman N. (1998) Phylogenetic information and experimental design in molecular systematics. </w:t>
      </w:r>
      <w:r w:rsidRPr="00ED36A2">
        <w:rPr>
          <w:rFonts w:ascii="Calibri" w:hAnsi="Calibri"/>
          <w:i/>
          <w:noProof/>
          <w:sz w:val="22"/>
        </w:rPr>
        <w:t>Proceedings of the Royal Society of London Series B-Biological Sciences</w:t>
      </w:r>
      <w:r w:rsidRPr="00ED36A2">
        <w:rPr>
          <w:rFonts w:ascii="Calibri" w:hAnsi="Calibri"/>
          <w:noProof/>
          <w:sz w:val="22"/>
        </w:rPr>
        <w:t xml:space="preserve">, </w:t>
      </w:r>
      <w:r w:rsidRPr="00ED36A2">
        <w:rPr>
          <w:rFonts w:ascii="Calibri" w:hAnsi="Calibri"/>
          <w:b/>
          <w:noProof/>
          <w:sz w:val="22"/>
        </w:rPr>
        <w:t>265</w:t>
      </w:r>
      <w:r w:rsidRPr="00ED36A2">
        <w:rPr>
          <w:rFonts w:ascii="Calibri" w:hAnsi="Calibri"/>
          <w:noProof/>
          <w:sz w:val="22"/>
        </w:rPr>
        <w:t>, 1779–1786.</w:t>
      </w:r>
      <w:bookmarkEnd w:id="33"/>
    </w:p>
    <w:p w14:paraId="6A899282" w14:textId="77777777" w:rsidR="00ED36A2" w:rsidRPr="00ED36A2" w:rsidRDefault="00ED36A2" w:rsidP="00ED36A2">
      <w:pPr>
        <w:spacing w:after="0" w:line="240" w:lineRule="auto"/>
        <w:ind w:firstLine="0"/>
        <w:rPr>
          <w:rFonts w:ascii="Calibri" w:hAnsi="Calibri"/>
          <w:noProof/>
          <w:sz w:val="22"/>
        </w:rPr>
      </w:pPr>
      <w:bookmarkStart w:id="34" w:name="_ENREF_32"/>
      <w:r w:rsidRPr="00ED36A2">
        <w:rPr>
          <w:rFonts w:ascii="Calibri" w:hAnsi="Calibri"/>
          <w:noProof/>
          <w:sz w:val="22"/>
        </w:rPr>
        <w:t xml:space="preserve">Grabherr M.G., Haas B.J., Yassour M., Levin J.Z., Thompson D.A., Amit I., Adiconis X., Fan L., Raychowdhury R., Zeng Q., Chen Z., Mauceli E., Hacohen N., Gnirke A., Rhind N., di Palma F., Birren B.W., Nusbaum C., Lindblad-Toh K., Friedman N., Regev A. (2011) Full-length transcriptome assembly from RNA-Seq data without a reference genome. </w:t>
      </w:r>
      <w:r w:rsidRPr="00ED36A2">
        <w:rPr>
          <w:rFonts w:ascii="Calibri" w:hAnsi="Calibri"/>
          <w:i/>
          <w:noProof/>
          <w:sz w:val="22"/>
        </w:rPr>
        <w:t>Nature Biotechnology</w:t>
      </w:r>
      <w:r w:rsidRPr="00ED36A2">
        <w:rPr>
          <w:rFonts w:ascii="Calibri" w:hAnsi="Calibri"/>
          <w:noProof/>
          <w:sz w:val="22"/>
        </w:rPr>
        <w:t xml:space="preserve">, </w:t>
      </w:r>
      <w:r w:rsidRPr="00ED36A2">
        <w:rPr>
          <w:rFonts w:ascii="Calibri" w:hAnsi="Calibri"/>
          <w:b/>
          <w:noProof/>
          <w:sz w:val="22"/>
        </w:rPr>
        <w:t>29</w:t>
      </w:r>
      <w:r w:rsidRPr="00ED36A2">
        <w:rPr>
          <w:rFonts w:ascii="Calibri" w:hAnsi="Calibri"/>
          <w:noProof/>
          <w:sz w:val="22"/>
        </w:rPr>
        <w:t>, 644–654.</w:t>
      </w:r>
      <w:bookmarkEnd w:id="34"/>
    </w:p>
    <w:p w14:paraId="3AC68521" w14:textId="77777777" w:rsidR="00ED36A2" w:rsidRPr="00ED36A2" w:rsidRDefault="00ED36A2" w:rsidP="00ED36A2">
      <w:pPr>
        <w:spacing w:after="0" w:line="240" w:lineRule="auto"/>
        <w:ind w:firstLine="0"/>
        <w:rPr>
          <w:rFonts w:ascii="Calibri" w:hAnsi="Calibri"/>
          <w:noProof/>
          <w:sz w:val="22"/>
        </w:rPr>
      </w:pPr>
      <w:bookmarkStart w:id="35" w:name="_ENREF_33"/>
      <w:r w:rsidRPr="00ED36A2">
        <w:rPr>
          <w:rFonts w:ascii="Calibri" w:hAnsi="Calibri"/>
          <w:noProof/>
          <w:sz w:val="22"/>
        </w:rPr>
        <w:t xml:space="preserve">Hartig G., Peters R.S., Borner J., Etzbauer C., Misof B., Niehuis O. (2012) Oligonucleotide primers for targeted amplification of single-copy nuclear genes in Apocritan Hymenoptera. </w:t>
      </w:r>
      <w:r w:rsidRPr="00ED36A2">
        <w:rPr>
          <w:rFonts w:ascii="Calibri" w:hAnsi="Calibri"/>
          <w:i/>
          <w:noProof/>
          <w:sz w:val="22"/>
        </w:rPr>
        <w:t>PLoS One</w:t>
      </w:r>
      <w:r w:rsidRPr="00ED36A2">
        <w:rPr>
          <w:rFonts w:ascii="Calibri" w:hAnsi="Calibri"/>
          <w:noProof/>
          <w:sz w:val="22"/>
        </w:rPr>
        <w:t xml:space="preserve">, </w:t>
      </w:r>
      <w:r w:rsidRPr="00ED36A2">
        <w:rPr>
          <w:rFonts w:ascii="Calibri" w:hAnsi="Calibri"/>
          <w:b/>
          <w:noProof/>
          <w:sz w:val="22"/>
        </w:rPr>
        <w:t>7</w:t>
      </w:r>
      <w:r w:rsidRPr="00ED36A2">
        <w:rPr>
          <w:rFonts w:ascii="Calibri" w:hAnsi="Calibri"/>
          <w:noProof/>
          <w:sz w:val="22"/>
        </w:rPr>
        <w:t>, e39826.</w:t>
      </w:r>
      <w:bookmarkEnd w:id="35"/>
    </w:p>
    <w:p w14:paraId="6CEE1F26" w14:textId="77777777" w:rsidR="00ED36A2" w:rsidRPr="00ED36A2" w:rsidRDefault="00ED36A2" w:rsidP="00ED36A2">
      <w:pPr>
        <w:spacing w:after="0" w:line="240" w:lineRule="auto"/>
        <w:ind w:firstLine="0"/>
        <w:rPr>
          <w:rFonts w:ascii="Calibri" w:hAnsi="Calibri"/>
          <w:noProof/>
          <w:sz w:val="22"/>
        </w:rPr>
      </w:pPr>
      <w:bookmarkStart w:id="36" w:name="_ENREF_34"/>
      <w:r w:rsidRPr="00ED36A2">
        <w:rPr>
          <w:rFonts w:ascii="Calibri" w:hAnsi="Calibri"/>
          <w:noProof/>
          <w:sz w:val="22"/>
        </w:rPr>
        <w:lastRenderedPageBreak/>
        <w:t xml:space="preserve">Hasegawa M., Kishino H., Yano T. (1985) Dating of the human-ape splitting by a molecular clock of mitochondrial DNA. </w:t>
      </w:r>
      <w:r w:rsidRPr="00ED36A2">
        <w:rPr>
          <w:rFonts w:ascii="Calibri" w:hAnsi="Calibri"/>
          <w:i/>
          <w:noProof/>
          <w:sz w:val="22"/>
        </w:rPr>
        <w:t>Journal of Molecular Evolution</w:t>
      </w:r>
      <w:r w:rsidRPr="00ED36A2">
        <w:rPr>
          <w:rFonts w:ascii="Calibri" w:hAnsi="Calibri"/>
          <w:noProof/>
          <w:sz w:val="22"/>
        </w:rPr>
        <w:t xml:space="preserve">, </w:t>
      </w:r>
      <w:r w:rsidRPr="00ED36A2">
        <w:rPr>
          <w:rFonts w:ascii="Calibri" w:hAnsi="Calibri"/>
          <w:b/>
          <w:noProof/>
          <w:sz w:val="22"/>
        </w:rPr>
        <w:t>22</w:t>
      </w:r>
      <w:r w:rsidRPr="00ED36A2">
        <w:rPr>
          <w:rFonts w:ascii="Calibri" w:hAnsi="Calibri"/>
          <w:noProof/>
          <w:sz w:val="22"/>
        </w:rPr>
        <w:t>, 160–174.</w:t>
      </w:r>
      <w:bookmarkEnd w:id="36"/>
    </w:p>
    <w:p w14:paraId="062DDEAF" w14:textId="77777777" w:rsidR="00ED36A2" w:rsidRPr="00ED36A2" w:rsidRDefault="00ED36A2" w:rsidP="00ED36A2">
      <w:pPr>
        <w:spacing w:after="0" w:line="240" w:lineRule="auto"/>
        <w:ind w:firstLine="0"/>
        <w:rPr>
          <w:rFonts w:ascii="Calibri" w:hAnsi="Calibri"/>
          <w:noProof/>
          <w:sz w:val="22"/>
        </w:rPr>
      </w:pPr>
      <w:bookmarkStart w:id="37" w:name="_ENREF_35"/>
      <w:r w:rsidRPr="00ED36A2">
        <w:rPr>
          <w:rFonts w:ascii="Calibri" w:hAnsi="Calibri"/>
          <w:noProof/>
          <w:sz w:val="22"/>
        </w:rPr>
        <w:t xml:space="preserve">Heath T.A., Hedtke S.M., Hillis D.M. (2008) Taxon sampling and the accuracy of phylogenetic analyses. </w:t>
      </w:r>
      <w:r w:rsidRPr="00ED36A2">
        <w:rPr>
          <w:rFonts w:ascii="Calibri" w:hAnsi="Calibri"/>
          <w:i/>
          <w:noProof/>
          <w:sz w:val="22"/>
        </w:rPr>
        <w:t>Journal of Systematics and Evolution</w:t>
      </w:r>
      <w:r w:rsidRPr="00ED36A2">
        <w:rPr>
          <w:rFonts w:ascii="Calibri" w:hAnsi="Calibri"/>
          <w:noProof/>
          <w:sz w:val="22"/>
        </w:rPr>
        <w:t xml:space="preserve">, </w:t>
      </w:r>
      <w:r w:rsidRPr="00ED36A2">
        <w:rPr>
          <w:rFonts w:ascii="Calibri" w:hAnsi="Calibri"/>
          <w:b/>
          <w:noProof/>
          <w:sz w:val="22"/>
        </w:rPr>
        <w:t>46</w:t>
      </w:r>
      <w:r w:rsidRPr="00ED36A2">
        <w:rPr>
          <w:rFonts w:ascii="Calibri" w:hAnsi="Calibri"/>
          <w:noProof/>
          <w:sz w:val="22"/>
        </w:rPr>
        <w:t>, 239–257.</w:t>
      </w:r>
      <w:bookmarkEnd w:id="37"/>
    </w:p>
    <w:p w14:paraId="28C48604" w14:textId="77777777" w:rsidR="00ED36A2" w:rsidRPr="00ED36A2" w:rsidRDefault="00ED36A2" w:rsidP="00ED36A2">
      <w:pPr>
        <w:spacing w:after="0" w:line="240" w:lineRule="auto"/>
        <w:ind w:firstLine="0"/>
        <w:rPr>
          <w:rFonts w:ascii="Calibri" w:hAnsi="Calibri"/>
          <w:noProof/>
          <w:sz w:val="22"/>
        </w:rPr>
      </w:pPr>
      <w:bookmarkStart w:id="38" w:name="_ENREF_36"/>
      <w:r w:rsidRPr="00ED36A2">
        <w:rPr>
          <w:rFonts w:ascii="Calibri" w:hAnsi="Calibri"/>
          <w:noProof/>
          <w:sz w:val="22"/>
        </w:rPr>
        <w:t xml:space="preserve">Hedtke S.M., Townsend T.M., Hillis D.M. (2006) Resolution of phylogenetic conflict in large data sets by increased taxon sampling.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55</w:t>
      </w:r>
      <w:r w:rsidRPr="00ED36A2">
        <w:rPr>
          <w:rFonts w:ascii="Calibri" w:hAnsi="Calibri"/>
          <w:noProof/>
          <w:sz w:val="22"/>
        </w:rPr>
        <w:t>, 522–529.</w:t>
      </w:r>
      <w:bookmarkEnd w:id="38"/>
    </w:p>
    <w:p w14:paraId="165601E6" w14:textId="77777777" w:rsidR="00ED36A2" w:rsidRPr="00ED36A2" w:rsidRDefault="00ED36A2" w:rsidP="00ED36A2">
      <w:pPr>
        <w:spacing w:after="0" w:line="240" w:lineRule="auto"/>
        <w:ind w:firstLine="0"/>
        <w:rPr>
          <w:rFonts w:ascii="Calibri" w:hAnsi="Calibri"/>
          <w:noProof/>
          <w:sz w:val="22"/>
        </w:rPr>
      </w:pPr>
      <w:bookmarkStart w:id="39" w:name="_ENREF_37"/>
      <w:r w:rsidRPr="00ED36A2">
        <w:rPr>
          <w:rFonts w:ascii="Calibri" w:hAnsi="Calibri"/>
          <w:noProof/>
          <w:sz w:val="22"/>
        </w:rPr>
        <w:t xml:space="preserve">Henricson A., Forslund K., Sonnhammer E.L.L. (2010) Orthology confers intron position conservation. </w:t>
      </w:r>
      <w:r w:rsidRPr="00ED36A2">
        <w:rPr>
          <w:rFonts w:ascii="Calibri" w:hAnsi="Calibri"/>
          <w:i/>
          <w:noProof/>
          <w:sz w:val="22"/>
        </w:rPr>
        <w:t>BMC Genomics</w:t>
      </w:r>
      <w:r w:rsidRPr="00ED36A2">
        <w:rPr>
          <w:rFonts w:ascii="Calibri" w:hAnsi="Calibri"/>
          <w:noProof/>
          <w:sz w:val="22"/>
        </w:rPr>
        <w:t xml:space="preserve">, </w:t>
      </w:r>
      <w:r w:rsidRPr="00ED36A2">
        <w:rPr>
          <w:rFonts w:ascii="Calibri" w:hAnsi="Calibri"/>
          <w:b/>
          <w:noProof/>
          <w:sz w:val="22"/>
        </w:rPr>
        <w:t>11</w:t>
      </w:r>
      <w:r w:rsidRPr="00ED36A2">
        <w:rPr>
          <w:rFonts w:ascii="Calibri" w:hAnsi="Calibri"/>
          <w:noProof/>
          <w:sz w:val="22"/>
        </w:rPr>
        <w:t>, 412.</w:t>
      </w:r>
      <w:bookmarkEnd w:id="39"/>
    </w:p>
    <w:p w14:paraId="7C93A21A" w14:textId="77777777" w:rsidR="00ED36A2" w:rsidRPr="00ED36A2" w:rsidRDefault="00ED36A2" w:rsidP="00ED36A2">
      <w:pPr>
        <w:spacing w:after="0" w:line="240" w:lineRule="auto"/>
        <w:ind w:firstLine="0"/>
        <w:rPr>
          <w:rFonts w:ascii="Calibri" w:hAnsi="Calibri"/>
          <w:noProof/>
          <w:sz w:val="22"/>
        </w:rPr>
      </w:pPr>
      <w:bookmarkStart w:id="40" w:name="_ENREF_38"/>
      <w:r w:rsidRPr="00ED36A2">
        <w:rPr>
          <w:rFonts w:ascii="Calibri" w:hAnsi="Calibri"/>
          <w:noProof/>
          <w:sz w:val="22"/>
        </w:rPr>
        <w:t xml:space="preserve">Huang X., Madan A. (1999) CAP3: A DNA Sequence Assembly Program. </w:t>
      </w:r>
      <w:r w:rsidRPr="00ED36A2">
        <w:rPr>
          <w:rFonts w:ascii="Calibri" w:hAnsi="Calibri"/>
          <w:i/>
          <w:noProof/>
          <w:sz w:val="22"/>
        </w:rPr>
        <w:t>Genome Research</w:t>
      </w:r>
      <w:r w:rsidRPr="00ED36A2">
        <w:rPr>
          <w:rFonts w:ascii="Calibri" w:hAnsi="Calibri"/>
          <w:noProof/>
          <w:sz w:val="22"/>
        </w:rPr>
        <w:t xml:space="preserve">, </w:t>
      </w:r>
      <w:r w:rsidRPr="00ED36A2">
        <w:rPr>
          <w:rFonts w:ascii="Calibri" w:hAnsi="Calibri"/>
          <w:b/>
          <w:noProof/>
          <w:sz w:val="22"/>
        </w:rPr>
        <w:t>9</w:t>
      </w:r>
      <w:r w:rsidRPr="00ED36A2">
        <w:rPr>
          <w:rFonts w:ascii="Calibri" w:hAnsi="Calibri"/>
          <w:noProof/>
          <w:sz w:val="22"/>
        </w:rPr>
        <w:t>, 868–877.</w:t>
      </w:r>
      <w:bookmarkEnd w:id="40"/>
    </w:p>
    <w:p w14:paraId="46BEBF93" w14:textId="77777777" w:rsidR="00ED36A2" w:rsidRPr="00ED36A2" w:rsidRDefault="00ED36A2" w:rsidP="00ED36A2">
      <w:pPr>
        <w:spacing w:after="0" w:line="240" w:lineRule="auto"/>
        <w:ind w:firstLine="0"/>
        <w:rPr>
          <w:rFonts w:ascii="Calibri" w:hAnsi="Calibri"/>
          <w:noProof/>
          <w:sz w:val="22"/>
        </w:rPr>
      </w:pPr>
      <w:bookmarkStart w:id="41" w:name="_ENREF_39"/>
      <w:r w:rsidRPr="00ED36A2">
        <w:rPr>
          <w:rFonts w:ascii="Calibri" w:hAnsi="Calibri"/>
          <w:noProof/>
          <w:sz w:val="22"/>
        </w:rPr>
        <w:t xml:space="preserve">Hugall A., O'Hara T., Hunjan S., Nilsen R., Moussali A. (2015) An exon-capture system for the entire class Ophiuroidea.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33</w:t>
      </w:r>
      <w:r w:rsidRPr="00ED36A2">
        <w:rPr>
          <w:rFonts w:ascii="Calibri" w:hAnsi="Calibri"/>
          <w:noProof/>
          <w:sz w:val="22"/>
        </w:rPr>
        <w:t>, 281–294.</w:t>
      </w:r>
      <w:bookmarkEnd w:id="41"/>
    </w:p>
    <w:p w14:paraId="1C1024BF" w14:textId="1125BB11" w:rsidR="00FB3848" w:rsidRDefault="00FB3848" w:rsidP="00FB3848">
      <w:pPr>
        <w:widowControl w:val="0"/>
        <w:autoSpaceDE w:val="0"/>
        <w:autoSpaceDN w:val="0"/>
        <w:adjustRightInd w:val="0"/>
        <w:spacing w:after="0" w:line="240" w:lineRule="auto"/>
        <w:ind w:firstLine="0"/>
        <w:rPr>
          <w:sz w:val="18"/>
          <w:szCs w:val="18"/>
          <w:lang w:val="en-US"/>
        </w:rPr>
      </w:pPr>
      <w:bookmarkStart w:id="42" w:name="_ENREF_40"/>
      <w:r>
        <w:rPr>
          <w:sz w:val="18"/>
          <w:szCs w:val="18"/>
          <w:lang w:val="en-US"/>
        </w:rPr>
        <w:t>Humala, A.E. (2007) To the system of the subfamily Orthocentrinae s. l. (Hymenoptera, Ichneumonidae). In:</w:t>
      </w:r>
    </w:p>
    <w:p w14:paraId="325E8762" w14:textId="259BF18A" w:rsidR="00FB3848" w:rsidRDefault="00FB3848" w:rsidP="00FB3848">
      <w:pPr>
        <w:widowControl w:val="0"/>
        <w:autoSpaceDE w:val="0"/>
        <w:autoSpaceDN w:val="0"/>
        <w:adjustRightInd w:val="0"/>
        <w:spacing w:after="0" w:line="240" w:lineRule="auto"/>
        <w:ind w:firstLine="0"/>
        <w:rPr>
          <w:sz w:val="18"/>
          <w:szCs w:val="18"/>
          <w:lang w:val="en-US"/>
        </w:rPr>
      </w:pPr>
      <w:r>
        <w:rPr>
          <w:sz w:val="18"/>
          <w:szCs w:val="18"/>
          <w:lang w:val="en-US"/>
        </w:rPr>
        <w:t>Rasnitsyn, A.P., Gokhman, V.E., editors. [Studies on hymenopterous insects. Collection of scientific papers.]</w:t>
      </w:r>
    </w:p>
    <w:p w14:paraId="4DDFC331" w14:textId="3F78A271" w:rsidR="00FB3848" w:rsidRDefault="00FB3848" w:rsidP="00FB3848">
      <w:pPr>
        <w:spacing w:after="0" w:line="240" w:lineRule="auto"/>
        <w:ind w:firstLine="0"/>
        <w:rPr>
          <w:rFonts w:ascii="Calibri" w:hAnsi="Calibri"/>
          <w:noProof/>
          <w:sz w:val="22"/>
        </w:rPr>
      </w:pPr>
      <w:r>
        <w:rPr>
          <w:sz w:val="18"/>
          <w:szCs w:val="18"/>
          <w:lang w:val="en-US"/>
        </w:rPr>
        <w:t>(In Russian with English summaries). Moscow: KMK Scientific Press Ltd. Pp. 76-85.</w:t>
      </w:r>
    </w:p>
    <w:p w14:paraId="1EC83542" w14:textId="77777777" w:rsidR="00ED36A2" w:rsidRPr="00ED36A2" w:rsidRDefault="00ED36A2" w:rsidP="00ED36A2">
      <w:pPr>
        <w:spacing w:after="0" w:line="240" w:lineRule="auto"/>
        <w:ind w:firstLine="0"/>
        <w:rPr>
          <w:rFonts w:ascii="Calibri" w:hAnsi="Calibri"/>
          <w:noProof/>
          <w:sz w:val="22"/>
        </w:rPr>
      </w:pPr>
      <w:r w:rsidRPr="00ED36A2">
        <w:rPr>
          <w:rFonts w:ascii="Calibri" w:hAnsi="Calibri"/>
          <w:noProof/>
          <w:sz w:val="22"/>
        </w:rPr>
        <w:t xml:space="preserve">i5K Consortium. (2013) The i5K initiative: advancing arthropod genomics for knowledge, human health, agriculture, and the environment. </w:t>
      </w:r>
      <w:r w:rsidRPr="00ED36A2">
        <w:rPr>
          <w:rFonts w:ascii="Calibri" w:hAnsi="Calibri"/>
          <w:i/>
          <w:noProof/>
          <w:sz w:val="22"/>
        </w:rPr>
        <w:t>Journal of Heredity</w:t>
      </w:r>
      <w:r w:rsidRPr="00ED36A2">
        <w:rPr>
          <w:rFonts w:ascii="Calibri" w:hAnsi="Calibri"/>
          <w:noProof/>
          <w:sz w:val="22"/>
        </w:rPr>
        <w:t xml:space="preserve">, </w:t>
      </w:r>
      <w:r w:rsidRPr="00ED36A2">
        <w:rPr>
          <w:rFonts w:ascii="Calibri" w:hAnsi="Calibri"/>
          <w:b/>
          <w:noProof/>
          <w:sz w:val="22"/>
        </w:rPr>
        <w:t>104</w:t>
      </w:r>
      <w:r w:rsidRPr="00ED36A2">
        <w:rPr>
          <w:rFonts w:ascii="Calibri" w:hAnsi="Calibri"/>
          <w:noProof/>
          <w:sz w:val="22"/>
        </w:rPr>
        <w:t>, 595–600.</w:t>
      </w:r>
      <w:bookmarkEnd w:id="42"/>
    </w:p>
    <w:p w14:paraId="01AFEA11" w14:textId="77777777" w:rsidR="00ED36A2" w:rsidRPr="00ED36A2" w:rsidRDefault="00ED36A2" w:rsidP="00ED36A2">
      <w:pPr>
        <w:spacing w:after="0" w:line="240" w:lineRule="auto"/>
        <w:ind w:firstLine="0"/>
        <w:rPr>
          <w:rFonts w:ascii="Calibri" w:hAnsi="Calibri"/>
          <w:noProof/>
          <w:sz w:val="22"/>
        </w:rPr>
      </w:pPr>
      <w:bookmarkStart w:id="43" w:name="_ENREF_41"/>
      <w:r w:rsidRPr="00ED36A2">
        <w:rPr>
          <w:rFonts w:ascii="Calibri" w:hAnsi="Calibri"/>
          <w:noProof/>
          <w:sz w:val="22"/>
        </w:rPr>
        <w:t>IUCN. (2017) IUCN Red List of Threatened Species, version 2017.3. Gland, Switzerland, IUCN.</w:t>
      </w:r>
      <w:bookmarkEnd w:id="43"/>
    </w:p>
    <w:p w14:paraId="54B32D6C" w14:textId="77777777" w:rsidR="00ED36A2" w:rsidRPr="00ED36A2" w:rsidRDefault="00ED36A2" w:rsidP="00ED36A2">
      <w:pPr>
        <w:spacing w:after="0" w:line="240" w:lineRule="auto"/>
        <w:ind w:firstLine="0"/>
        <w:rPr>
          <w:rFonts w:ascii="Calibri" w:hAnsi="Calibri"/>
          <w:noProof/>
          <w:sz w:val="22"/>
        </w:rPr>
      </w:pPr>
      <w:bookmarkStart w:id="44" w:name="_ENREF_42"/>
      <w:r w:rsidRPr="00ED36A2">
        <w:rPr>
          <w:rFonts w:ascii="Calibri" w:hAnsi="Calibri"/>
          <w:noProof/>
          <w:sz w:val="22"/>
        </w:rPr>
        <w:t xml:space="preserve">Jarvis E.D., Mirarab S., Aberer A.J., Li B., Houde P., Li C., Ho S.Y.W., Faircloth B.C., Nabholz B., Howard J.T., Suh A., Weber C.C., da Fonseca R.R., Li J.W., Zhang F., Li H., Zhou L., Narula N., Liu L., Ganapathy G., Boussau B., Bayzid M.S., Zavidovych V., Subramanian S., Gabaldon T., Capella-Gutierrez S., Huerta-Cepas J., Rekepalli B., Munch K., Schierup M., Lindow B., Warren W.C., Ray D., Green R.E., Bruford M.W., Zhan X.J., Dixon A., Li S.B., Li N., Huang Y.H., Derryberry E.P., Bertelsen M.F., Sheldon F.H., Brumfield R.T., Mello C.V., Lovell P.V., Wirthlin M., Schneider M.P.C., Prosdocimi F., Samaniego J.A., Velazquez A.M.V., Alfaro-Nunez A., Campos P.F., Petersen B., Sicheritz-Ponten T., Pas A., Bailey T., Scofield P., Bunce M., Lambert D.M., Zhou Q., Perelman P., Driskell A.C., Shapiro B., Xiong Z.J., Zeng Y.L., Liu S.P., Li Z.Y., Liu B.H., Wu K., Xiao J., Yinqi X., Zheng Q.M., Zhang Y., Yang H.M., Wang J., Smeds L., Rheindt F.E., Braun M., Fjeldsa J., Orlando L., Barker F.K., Jonsson K.A., Johnson W., Koepfli K.P., O’Brien S., Haussler D., Ryder O.A., Rahbek C., Willerslev E., Graves G.R., Glenn T.C., McCormack J., Burt D., Ellegren H., Alstrom P., Edwards S.V., Stamatakis A., Mindell D.P., Cracraft J., Braun E.L., Warnow T., Jun W., Gilbert M.T.P., Zhang G.J. (2014) Whole-genome analyses resolve early branches in the tree of life of modern birds. </w:t>
      </w:r>
      <w:r w:rsidRPr="00ED36A2">
        <w:rPr>
          <w:rFonts w:ascii="Calibri" w:hAnsi="Calibri"/>
          <w:i/>
          <w:noProof/>
          <w:sz w:val="22"/>
        </w:rPr>
        <w:t>Science</w:t>
      </w:r>
      <w:r w:rsidRPr="00ED36A2">
        <w:rPr>
          <w:rFonts w:ascii="Calibri" w:hAnsi="Calibri"/>
          <w:noProof/>
          <w:sz w:val="22"/>
        </w:rPr>
        <w:t xml:space="preserve">, </w:t>
      </w:r>
      <w:r w:rsidRPr="00ED36A2">
        <w:rPr>
          <w:rFonts w:ascii="Calibri" w:hAnsi="Calibri"/>
          <w:b/>
          <w:noProof/>
          <w:sz w:val="22"/>
        </w:rPr>
        <w:t>346</w:t>
      </w:r>
      <w:r w:rsidRPr="00ED36A2">
        <w:rPr>
          <w:rFonts w:ascii="Calibri" w:hAnsi="Calibri"/>
          <w:noProof/>
          <w:sz w:val="22"/>
        </w:rPr>
        <w:t>, 1320–1331.</w:t>
      </w:r>
      <w:bookmarkEnd w:id="44"/>
    </w:p>
    <w:p w14:paraId="78E25842" w14:textId="77777777" w:rsidR="00ED36A2" w:rsidRPr="00ED36A2" w:rsidRDefault="00ED36A2" w:rsidP="00ED36A2">
      <w:pPr>
        <w:spacing w:after="0" w:line="240" w:lineRule="auto"/>
        <w:ind w:firstLine="0"/>
        <w:rPr>
          <w:rFonts w:ascii="Calibri" w:hAnsi="Calibri"/>
          <w:noProof/>
          <w:sz w:val="22"/>
        </w:rPr>
      </w:pPr>
      <w:bookmarkStart w:id="45" w:name="_ENREF_43"/>
      <w:r w:rsidRPr="00ED36A2">
        <w:rPr>
          <w:rFonts w:ascii="Calibri" w:hAnsi="Calibri"/>
          <w:noProof/>
          <w:sz w:val="22"/>
        </w:rPr>
        <w:t xml:space="preserve">Katoh K., Standley D.M. (2013) MAFFT multiple sequence alignment software version 7: improvements in performance and usability.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30</w:t>
      </w:r>
      <w:r w:rsidRPr="00ED36A2">
        <w:rPr>
          <w:rFonts w:ascii="Calibri" w:hAnsi="Calibri"/>
          <w:noProof/>
          <w:sz w:val="22"/>
        </w:rPr>
        <w:t>, 772–780.</w:t>
      </w:r>
      <w:bookmarkEnd w:id="45"/>
    </w:p>
    <w:p w14:paraId="1E60CC85" w14:textId="77777777" w:rsidR="00ED36A2" w:rsidRPr="00ED36A2" w:rsidRDefault="00ED36A2" w:rsidP="00ED36A2">
      <w:pPr>
        <w:spacing w:after="0" w:line="240" w:lineRule="auto"/>
        <w:ind w:firstLine="0"/>
        <w:rPr>
          <w:rFonts w:ascii="Calibri" w:hAnsi="Calibri"/>
          <w:noProof/>
          <w:sz w:val="22"/>
        </w:rPr>
      </w:pPr>
      <w:bookmarkStart w:id="46" w:name="_ENREF_44"/>
      <w:r w:rsidRPr="00ED36A2">
        <w:rPr>
          <w:rFonts w:ascii="Calibri" w:hAnsi="Calibri"/>
          <w:noProof/>
          <w:sz w:val="22"/>
        </w:rPr>
        <w:t xml:space="preserve">Klopfstein S. (2014) Revision of the Western Palaearctic Diplazontinae (Hymenoptera, Ichneumonidae). </w:t>
      </w:r>
      <w:r w:rsidRPr="00ED36A2">
        <w:rPr>
          <w:rFonts w:ascii="Calibri" w:hAnsi="Calibri"/>
          <w:i/>
          <w:noProof/>
          <w:sz w:val="22"/>
        </w:rPr>
        <w:t>Zootaxa</w:t>
      </w:r>
      <w:r w:rsidRPr="00ED36A2">
        <w:rPr>
          <w:rFonts w:ascii="Calibri" w:hAnsi="Calibri"/>
          <w:noProof/>
          <w:sz w:val="22"/>
        </w:rPr>
        <w:t xml:space="preserve">, </w:t>
      </w:r>
      <w:r w:rsidRPr="00ED36A2">
        <w:rPr>
          <w:rFonts w:ascii="Calibri" w:hAnsi="Calibri"/>
          <w:b/>
          <w:noProof/>
          <w:sz w:val="22"/>
        </w:rPr>
        <w:t>3801</w:t>
      </w:r>
      <w:r w:rsidRPr="00ED36A2">
        <w:rPr>
          <w:rFonts w:ascii="Calibri" w:hAnsi="Calibri"/>
          <w:noProof/>
          <w:sz w:val="22"/>
        </w:rPr>
        <w:t>, 1–143.</w:t>
      </w:r>
      <w:bookmarkEnd w:id="46"/>
    </w:p>
    <w:p w14:paraId="0292DD91" w14:textId="77777777" w:rsidR="00ED36A2" w:rsidRPr="00ED36A2" w:rsidRDefault="00ED36A2" w:rsidP="00ED36A2">
      <w:pPr>
        <w:spacing w:after="0" w:line="240" w:lineRule="auto"/>
        <w:ind w:firstLine="0"/>
        <w:rPr>
          <w:rFonts w:ascii="Calibri" w:hAnsi="Calibri"/>
          <w:noProof/>
          <w:sz w:val="22"/>
        </w:rPr>
      </w:pPr>
      <w:bookmarkStart w:id="47" w:name="_ENREF_45"/>
      <w:r w:rsidRPr="00ED36A2">
        <w:rPr>
          <w:rFonts w:ascii="Calibri" w:hAnsi="Calibri"/>
          <w:noProof/>
          <w:sz w:val="22"/>
        </w:rPr>
        <w:t xml:space="preserve">Klopfstein S., Kropf C., Baur H. (2016) </w:t>
      </w:r>
      <w:r w:rsidRPr="00ED36A2">
        <w:rPr>
          <w:rFonts w:ascii="Calibri" w:hAnsi="Calibri"/>
          <w:i/>
          <w:noProof/>
          <w:sz w:val="22"/>
        </w:rPr>
        <w:t xml:space="preserve">Wolbachia </w:t>
      </w:r>
      <w:r w:rsidRPr="00ED36A2">
        <w:rPr>
          <w:rFonts w:ascii="Calibri" w:hAnsi="Calibri"/>
          <w:noProof/>
          <w:sz w:val="22"/>
        </w:rPr>
        <w:t xml:space="preserve">endosymbionts distort DNA barcoding in the parasitoid wasp genus </w:t>
      </w:r>
      <w:r w:rsidRPr="00ED36A2">
        <w:rPr>
          <w:rFonts w:ascii="Calibri" w:hAnsi="Calibri"/>
          <w:i/>
          <w:noProof/>
          <w:sz w:val="22"/>
        </w:rPr>
        <w:t xml:space="preserve">Diplazon </w:t>
      </w:r>
      <w:r w:rsidRPr="00ED36A2">
        <w:rPr>
          <w:rFonts w:ascii="Calibri" w:hAnsi="Calibri"/>
          <w:noProof/>
          <w:sz w:val="22"/>
        </w:rPr>
        <w:t xml:space="preserve">(Hymenoptera: Ichneumonidae). </w:t>
      </w:r>
      <w:r w:rsidRPr="00ED36A2">
        <w:rPr>
          <w:rFonts w:ascii="Calibri" w:hAnsi="Calibri"/>
          <w:i/>
          <w:noProof/>
          <w:sz w:val="22"/>
        </w:rPr>
        <w:t>Zoological Journal of the Linnean Society</w:t>
      </w:r>
      <w:r w:rsidRPr="00ED36A2">
        <w:rPr>
          <w:rFonts w:ascii="Calibri" w:hAnsi="Calibri"/>
          <w:noProof/>
          <w:sz w:val="22"/>
        </w:rPr>
        <w:t xml:space="preserve">, </w:t>
      </w:r>
      <w:r w:rsidRPr="00ED36A2">
        <w:rPr>
          <w:rFonts w:ascii="Calibri" w:hAnsi="Calibri"/>
          <w:b/>
          <w:noProof/>
          <w:sz w:val="22"/>
        </w:rPr>
        <w:t>177</w:t>
      </w:r>
      <w:r w:rsidRPr="00ED36A2">
        <w:rPr>
          <w:rFonts w:ascii="Calibri" w:hAnsi="Calibri"/>
          <w:noProof/>
          <w:sz w:val="22"/>
        </w:rPr>
        <w:t>, 541–557.</w:t>
      </w:r>
      <w:bookmarkEnd w:id="47"/>
    </w:p>
    <w:p w14:paraId="574AAF95" w14:textId="77777777" w:rsidR="00ED36A2" w:rsidRPr="00ED36A2" w:rsidRDefault="00ED36A2" w:rsidP="00ED36A2">
      <w:pPr>
        <w:spacing w:after="0" w:line="240" w:lineRule="auto"/>
        <w:ind w:firstLine="0"/>
        <w:rPr>
          <w:rFonts w:ascii="Calibri" w:hAnsi="Calibri"/>
          <w:noProof/>
          <w:sz w:val="22"/>
        </w:rPr>
      </w:pPr>
      <w:bookmarkStart w:id="48" w:name="_ENREF_46"/>
      <w:r w:rsidRPr="00ED36A2">
        <w:rPr>
          <w:rFonts w:ascii="Calibri" w:hAnsi="Calibri"/>
          <w:noProof/>
          <w:sz w:val="22"/>
        </w:rPr>
        <w:t xml:space="preserve">Klopfstein S., Kropf C., Quicke D.L.J. (2010) An evaluation of phylogenetic informativeness profiles and the molecular phylogeny of Diplazontinae (Hymenoptera, Ichneumonidae).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59</w:t>
      </w:r>
      <w:r w:rsidRPr="00ED36A2">
        <w:rPr>
          <w:rFonts w:ascii="Calibri" w:hAnsi="Calibri"/>
          <w:noProof/>
          <w:sz w:val="22"/>
        </w:rPr>
        <w:t>, 226–241.</w:t>
      </w:r>
      <w:bookmarkEnd w:id="48"/>
    </w:p>
    <w:p w14:paraId="673ED1E7" w14:textId="77777777" w:rsidR="00ED36A2" w:rsidRPr="00ED36A2" w:rsidRDefault="00ED36A2" w:rsidP="00ED36A2">
      <w:pPr>
        <w:spacing w:after="0" w:line="240" w:lineRule="auto"/>
        <w:ind w:firstLine="0"/>
        <w:rPr>
          <w:rFonts w:ascii="Calibri" w:hAnsi="Calibri"/>
          <w:noProof/>
          <w:sz w:val="22"/>
        </w:rPr>
      </w:pPr>
      <w:bookmarkStart w:id="49" w:name="_ENREF_47"/>
      <w:r w:rsidRPr="00ED36A2">
        <w:rPr>
          <w:rFonts w:ascii="Calibri" w:hAnsi="Calibri"/>
          <w:noProof/>
          <w:sz w:val="22"/>
        </w:rPr>
        <w:t xml:space="preserve">Klopfstein S., Massingham T., Goldman N. (2017) More on the best evolutionary rate for phylogenetic analysis.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66</w:t>
      </w:r>
      <w:r w:rsidRPr="00ED36A2">
        <w:rPr>
          <w:rFonts w:ascii="Calibri" w:hAnsi="Calibri"/>
          <w:noProof/>
          <w:sz w:val="22"/>
        </w:rPr>
        <w:t>, 769–785.</w:t>
      </w:r>
      <w:bookmarkEnd w:id="49"/>
    </w:p>
    <w:p w14:paraId="7007758A" w14:textId="77777777" w:rsidR="00ED36A2" w:rsidRPr="00ED36A2" w:rsidRDefault="00ED36A2" w:rsidP="00ED36A2">
      <w:pPr>
        <w:spacing w:after="0" w:line="240" w:lineRule="auto"/>
        <w:ind w:firstLine="0"/>
        <w:rPr>
          <w:rFonts w:ascii="Calibri" w:hAnsi="Calibri"/>
          <w:noProof/>
          <w:sz w:val="22"/>
        </w:rPr>
      </w:pPr>
      <w:bookmarkStart w:id="50" w:name="_ENREF_48"/>
      <w:r w:rsidRPr="00ED36A2">
        <w:rPr>
          <w:rFonts w:ascii="Calibri" w:hAnsi="Calibri"/>
          <w:noProof/>
          <w:sz w:val="22"/>
        </w:rPr>
        <w:t xml:space="preserve">Klopfstein S., Quicke D.L.J., Kropf C., Frick H. (2011) Molecular and morphological phylogeny of Diplazontinae (Hymenoptera, Ichneumonidae). </w:t>
      </w:r>
      <w:r w:rsidRPr="00ED36A2">
        <w:rPr>
          <w:rFonts w:ascii="Calibri" w:hAnsi="Calibri"/>
          <w:i/>
          <w:noProof/>
          <w:sz w:val="22"/>
        </w:rPr>
        <w:t>Zoologica Scripta</w:t>
      </w:r>
      <w:r w:rsidRPr="00ED36A2">
        <w:rPr>
          <w:rFonts w:ascii="Calibri" w:hAnsi="Calibri"/>
          <w:noProof/>
          <w:sz w:val="22"/>
        </w:rPr>
        <w:t xml:space="preserve">, </w:t>
      </w:r>
      <w:r w:rsidRPr="00ED36A2">
        <w:rPr>
          <w:rFonts w:ascii="Calibri" w:hAnsi="Calibri"/>
          <w:b/>
          <w:noProof/>
          <w:sz w:val="22"/>
        </w:rPr>
        <w:t>40</w:t>
      </w:r>
      <w:r w:rsidRPr="00ED36A2">
        <w:rPr>
          <w:rFonts w:ascii="Calibri" w:hAnsi="Calibri"/>
          <w:noProof/>
          <w:sz w:val="22"/>
        </w:rPr>
        <w:t>, 379–402.</w:t>
      </w:r>
      <w:bookmarkEnd w:id="50"/>
    </w:p>
    <w:p w14:paraId="69351B2D" w14:textId="77777777" w:rsidR="00ED36A2" w:rsidRPr="00ED36A2" w:rsidRDefault="00ED36A2" w:rsidP="00ED36A2">
      <w:pPr>
        <w:spacing w:after="0" w:line="240" w:lineRule="auto"/>
        <w:ind w:firstLine="0"/>
        <w:rPr>
          <w:rFonts w:ascii="Calibri" w:hAnsi="Calibri"/>
          <w:noProof/>
          <w:sz w:val="22"/>
        </w:rPr>
      </w:pPr>
      <w:bookmarkStart w:id="51" w:name="_ENREF_49"/>
      <w:r w:rsidRPr="00ED36A2">
        <w:rPr>
          <w:rFonts w:ascii="Calibri" w:hAnsi="Calibri"/>
          <w:noProof/>
          <w:sz w:val="22"/>
        </w:rPr>
        <w:t xml:space="preserve">Klopfstein S., Ronquist F. (2013) Convergent intron gains in hymenopteran elongation factor-1α. </w:t>
      </w:r>
      <w:r w:rsidRPr="00ED36A2">
        <w:rPr>
          <w:rFonts w:ascii="Calibri" w:hAnsi="Calibri"/>
          <w:i/>
          <w:noProof/>
          <w:sz w:val="22"/>
        </w:rPr>
        <w:t>Molecular Phylogenetics and Evolution</w:t>
      </w:r>
      <w:r w:rsidRPr="00ED36A2">
        <w:rPr>
          <w:rFonts w:ascii="Calibri" w:hAnsi="Calibri"/>
          <w:noProof/>
          <w:sz w:val="22"/>
        </w:rPr>
        <w:t xml:space="preserve">, </w:t>
      </w:r>
      <w:r w:rsidRPr="00ED36A2">
        <w:rPr>
          <w:rFonts w:ascii="Calibri" w:hAnsi="Calibri"/>
          <w:b/>
          <w:noProof/>
          <w:sz w:val="22"/>
        </w:rPr>
        <w:t>67</w:t>
      </w:r>
      <w:r w:rsidRPr="00ED36A2">
        <w:rPr>
          <w:rFonts w:ascii="Calibri" w:hAnsi="Calibri"/>
          <w:noProof/>
          <w:sz w:val="22"/>
        </w:rPr>
        <w:t>, 266–276.</w:t>
      </w:r>
      <w:bookmarkEnd w:id="51"/>
    </w:p>
    <w:p w14:paraId="35608ADA" w14:textId="77777777" w:rsidR="00ED36A2" w:rsidRPr="00ED36A2" w:rsidRDefault="00ED36A2" w:rsidP="00ED36A2">
      <w:pPr>
        <w:spacing w:after="0" w:line="240" w:lineRule="auto"/>
        <w:ind w:firstLine="0"/>
        <w:rPr>
          <w:rFonts w:ascii="Calibri" w:hAnsi="Calibri"/>
          <w:noProof/>
          <w:sz w:val="22"/>
        </w:rPr>
      </w:pPr>
      <w:bookmarkStart w:id="52" w:name="_ENREF_50"/>
      <w:r w:rsidRPr="00ED36A2">
        <w:rPr>
          <w:rFonts w:ascii="Calibri" w:hAnsi="Calibri"/>
          <w:noProof/>
          <w:sz w:val="22"/>
        </w:rPr>
        <w:t xml:space="preserve">Koenen E.J.M., de Vos J.M., Atchison G.W., Simon M.F., Schrire B.D., de Souza E.R., de Queiroz L.P., Hughes C.E. (2013) Exploring the tempo of species diversification in legumes. </w:t>
      </w:r>
      <w:r w:rsidRPr="00ED36A2">
        <w:rPr>
          <w:rFonts w:ascii="Calibri" w:hAnsi="Calibri"/>
          <w:i/>
          <w:noProof/>
          <w:sz w:val="22"/>
        </w:rPr>
        <w:t>South African Journal of Botany</w:t>
      </w:r>
      <w:r w:rsidRPr="00ED36A2">
        <w:rPr>
          <w:rFonts w:ascii="Calibri" w:hAnsi="Calibri"/>
          <w:noProof/>
          <w:sz w:val="22"/>
        </w:rPr>
        <w:t xml:space="preserve">, </w:t>
      </w:r>
      <w:r w:rsidRPr="00ED36A2">
        <w:rPr>
          <w:rFonts w:ascii="Calibri" w:hAnsi="Calibri"/>
          <w:b/>
          <w:noProof/>
          <w:sz w:val="22"/>
        </w:rPr>
        <w:t>89</w:t>
      </w:r>
      <w:r w:rsidRPr="00ED36A2">
        <w:rPr>
          <w:rFonts w:ascii="Calibri" w:hAnsi="Calibri"/>
          <w:noProof/>
          <w:sz w:val="22"/>
        </w:rPr>
        <w:t>, 19–30.</w:t>
      </w:r>
      <w:bookmarkEnd w:id="52"/>
    </w:p>
    <w:p w14:paraId="53BBB08D" w14:textId="77777777" w:rsidR="00ED36A2" w:rsidRPr="00ED36A2" w:rsidRDefault="00ED36A2" w:rsidP="00ED36A2">
      <w:pPr>
        <w:spacing w:after="0" w:line="240" w:lineRule="auto"/>
        <w:ind w:firstLine="0"/>
        <w:rPr>
          <w:rFonts w:ascii="Calibri" w:hAnsi="Calibri"/>
          <w:noProof/>
          <w:sz w:val="22"/>
        </w:rPr>
      </w:pPr>
      <w:bookmarkStart w:id="53" w:name="_ENREF_51"/>
      <w:r w:rsidRPr="00ED36A2">
        <w:rPr>
          <w:rFonts w:ascii="Calibri" w:hAnsi="Calibri"/>
          <w:noProof/>
          <w:sz w:val="22"/>
        </w:rPr>
        <w:lastRenderedPageBreak/>
        <w:t xml:space="preserve">Kopylov D.S. (2009) A new subfamily of ichneumons from the lower Cretaceous of Transbaikalia and Mongolia (Insecta: Hymenoptera: Ichneumonidae). (in Russian). </w:t>
      </w:r>
      <w:r w:rsidRPr="00ED36A2">
        <w:rPr>
          <w:rFonts w:ascii="Calibri" w:hAnsi="Calibri"/>
          <w:i/>
          <w:noProof/>
          <w:sz w:val="22"/>
        </w:rPr>
        <w:t>Paleontologicheskii Zhurnal</w:t>
      </w:r>
      <w:r w:rsidRPr="00ED36A2">
        <w:rPr>
          <w:rFonts w:ascii="Calibri" w:hAnsi="Calibri"/>
          <w:noProof/>
          <w:sz w:val="22"/>
        </w:rPr>
        <w:t xml:space="preserve">, </w:t>
      </w:r>
      <w:r w:rsidRPr="00ED36A2">
        <w:rPr>
          <w:rFonts w:ascii="Calibri" w:hAnsi="Calibri"/>
          <w:b/>
          <w:noProof/>
          <w:sz w:val="22"/>
        </w:rPr>
        <w:t>1</w:t>
      </w:r>
      <w:r w:rsidRPr="00ED36A2">
        <w:rPr>
          <w:rFonts w:ascii="Calibri" w:hAnsi="Calibri"/>
          <w:noProof/>
          <w:sz w:val="22"/>
        </w:rPr>
        <w:t>, 76–85.</w:t>
      </w:r>
      <w:bookmarkEnd w:id="53"/>
    </w:p>
    <w:p w14:paraId="6270E584" w14:textId="77777777" w:rsidR="00ED36A2" w:rsidRPr="00ED36A2" w:rsidRDefault="00ED36A2" w:rsidP="00ED36A2">
      <w:pPr>
        <w:spacing w:after="0" w:line="240" w:lineRule="auto"/>
        <w:ind w:firstLine="0"/>
        <w:rPr>
          <w:rFonts w:ascii="Calibri" w:hAnsi="Calibri"/>
          <w:noProof/>
          <w:sz w:val="22"/>
        </w:rPr>
      </w:pPr>
      <w:bookmarkStart w:id="54" w:name="_ENREF_52"/>
      <w:r w:rsidRPr="00ED36A2">
        <w:rPr>
          <w:rFonts w:ascii="Calibri" w:hAnsi="Calibri"/>
          <w:noProof/>
          <w:sz w:val="22"/>
        </w:rPr>
        <w:t xml:space="preserve">Kopylov D.S. (2010) A new subfamily of ichneumon wasps (Insecta: Hymenoptera: Ichneumonidae) from the Upper Cretaceous of the Russian Far East. </w:t>
      </w:r>
      <w:r w:rsidRPr="00ED36A2">
        <w:rPr>
          <w:rFonts w:ascii="Calibri" w:hAnsi="Calibri"/>
          <w:i/>
          <w:noProof/>
          <w:sz w:val="22"/>
        </w:rPr>
        <w:t>Paleontological Journal</w:t>
      </w:r>
      <w:r w:rsidRPr="00ED36A2">
        <w:rPr>
          <w:rFonts w:ascii="Calibri" w:hAnsi="Calibri"/>
          <w:noProof/>
          <w:sz w:val="22"/>
        </w:rPr>
        <w:t xml:space="preserve">, </w:t>
      </w:r>
      <w:r w:rsidRPr="00ED36A2">
        <w:rPr>
          <w:rFonts w:ascii="Calibri" w:hAnsi="Calibri"/>
          <w:b/>
          <w:noProof/>
          <w:sz w:val="22"/>
        </w:rPr>
        <w:t>4</w:t>
      </w:r>
      <w:r w:rsidRPr="00ED36A2">
        <w:rPr>
          <w:rFonts w:ascii="Calibri" w:hAnsi="Calibri"/>
          <w:noProof/>
          <w:sz w:val="22"/>
        </w:rPr>
        <w:t>, 59–69.</w:t>
      </w:r>
      <w:bookmarkEnd w:id="54"/>
    </w:p>
    <w:p w14:paraId="2021E00F" w14:textId="77777777" w:rsidR="00ED36A2" w:rsidRPr="00ED36A2" w:rsidRDefault="00ED36A2" w:rsidP="00ED36A2">
      <w:pPr>
        <w:spacing w:after="0" w:line="240" w:lineRule="auto"/>
        <w:ind w:firstLine="0"/>
        <w:rPr>
          <w:rFonts w:ascii="Calibri" w:hAnsi="Calibri"/>
          <w:noProof/>
          <w:sz w:val="22"/>
        </w:rPr>
      </w:pPr>
      <w:bookmarkStart w:id="55" w:name="_ENREF_53"/>
      <w:r w:rsidRPr="00ED36A2">
        <w:rPr>
          <w:rFonts w:ascii="Calibri" w:hAnsi="Calibri"/>
          <w:noProof/>
          <w:sz w:val="22"/>
        </w:rPr>
        <w:t xml:space="preserve">Kopylov D.S. (2012) New species of Praeichneumonidae (Hymenoptera, Ichneumonoidea) from the Lower Cretaceous of Transbaikalia. </w:t>
      </w:r>
      <w:r w:rsidRPr="00ED36A2">
        <w:rPr>
          <w:rFonts w:ascii="Calibri" w:hAnsi="Calibri"/>
          <w:i/>
          <w:noProof/>
          <w:sz w:val="22"/>
        </w:rPr>
        <w:t>Paleontological Journal</w:t>
      </w:r>
      <w:r w:rsidRPr="00ED36A2">
        <w:rPr>
          <w:rFonts w:ascii="Calibri" w:hAnsi="Calibri"/>
          <w:noProof/>
          <w:sz w:val="22"/>
        </w:rPr>
        <w:t xml:space="preserve">, </w:t>
      </w:r>
      <w:r w:rsidRPr="00ED36A2">
        <w:rPr>
          <w:rFonts w:ascii="Calibri" w:hAnsi="Calibri"/>
          <w:b/>
          <w:noProof/>
          <w:sz w:val="22"/>
        </w:rPr>
        <w:t>46</w:t>
      </w:r>
      <w:r w:rsidRPr="00ED36A2">
        <w:rPr>
          <w:rFonts w:ascii="Calibri" w:hAnsi="Calibri"/>
          <w:noProof/>
          <w:sz w:val="22"/>
        </w:rPr>
        <w:t>, 66–72.</w:t>
      </w:r>
      <w:bookmarkEnd w:id="55"/>
    </w:p>
    <w:p w14:paraId="4E9D5087" w14:textId="77777777" w:rsidR="00ED36A2" w:rsidRPr="00ED36A2" w:rsidRDefault="00ED36A2" w:rsidP="00ED36A2">
      <w:pPr>
        <w:spacing w:after="0" w:line="240" w:lineRule="auto"/>
        <w:ind w:firstLine="0"/>
        <w:rPr>
          <w:rFonts w:ascii="Calibri" w:hAnsi="Calibri"/>
          <w:noProof/>
          <w:sz w:val="22"/>
        </w:rPr>
      </w:pPr>
      <w:bookmarkStart w:id="56" w:name="_ENREF_54"/>
      <w:r w:rsidRPr="00ED36A2">
        <w:rPr>
          <w:rFonts w:ascii="Calibri" w:hAnsi="Calibri"/>
          <w:noProof/>
          <w:sz w:val="22"/>
        </w:rPr>
        <w:t xml:space="preserve">Ksepka D.T., Phillips M.J. (2015) Avian diversification patterns across the K-Pg boundary: influence of calibrations, datasets, and model misspecification. </w:t>
      </w:r>
      <w:r w:rsidRPr="00ED36A2">
        <w:rPr>
          <w:rFonts w:ascii="Calibri" w:hAnsi="Calibri"/>
          <w:i/>
          <w:noProof/>
          <w:sz w:val="22"/>
        </w:rPr>
        <w:t>Annals of the Missouri Botanical Garden</w:t>
      </w:r>
      <w:r w:rsidRPr="00ED36A2">
        <w:rPr>
          <w:rFonts w:ascii="Calibri" w:hAnsi="Calibri"/>
          <w:noProof/>
          <w:sz w:val="22"/>
        </w:rPr>
        <w:t xml:space="preserve">, </w:t>
      </w:r>
      <w:r w:rsidRPr="00ED36A2">
        <w:rPr>
          <w:rFonts w:ascii="Calibri" w:hAnsi="Calibri"/>
          <w:b/>
          <w:noProof/>
          <w:sz w:val="22"/>
        </w:rPr>
        <w:t>100</w:t>
      </w:r>
      <w:r w:rsidRPr="00ED36A2">
        <w:rPr>
          <w:rFonts w:ascii="Calibri" w:hAnsi="Calibri"/>
          <w:noProof/>
          <w:sz w:val="22"/>
        </w:rPr>
        <w:t>, 300–328.</w:t>
      </w:r>
      <w:bookmarkEnd w:id="56"/>
    </w:p>
    <w:p w14:paraId="042723E9" w14:textId="77777777" w:rsidR="00ED36A2" w:rsidRPr="00ED36A2" w:rsidRDefault="00ED36A2" w:rsidP="00ED36A2">
      <w:pPr>
        <w:spacing w:after="0" w:line="240" w:lineRule="auto"/>
        <w:ind w:firstLine="0"/>
        <w:rPr>
          <w:rFonts w:ascii="Calibri" w:hAnsi="Calibri"/>
          <w:noProof/>
          <w:sz w:val="22"/>
        </w:rPr>
      </w:pPr>
      <w:bookmarkStart w:id="57" w:name="_ENREF_55"/>
      <w:r w:rsidRPr="00ED36A2">
        <w:rPr>
          <w:rFonts w:ascii="Calibri" w:hAnsi="Calibri"/>
          <w:noProof/>
          <w:sz w:val="22"/>
        </w:rPr>
        <w:t xml:space="preserve">Lanfear R., Frandsen P.B., Wright A.M., Senfeld T., Calcott B. (2016) PartitionFinder 2: new methods for selecting partitioned models of evolution for molecular and morphological phylogenetic analyses.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34</w:t>
      </w:r>
      <w:r w:rsidRPr="00ED36A2">
        <w:rPr>
          <w:rFonts w:ascii="Calibri" w:hAnsi="Calibri"/>
          <w:noProof/>
          <w:sz w:val="22"/>
        </w:rPr>
        <w:t>, 772–773.</w:t>
      </w:r>
      <w:bookmarkEnd w:id="57"/>
    </w:p>
    <w:p w14:paraId="6C996574" w14:textId="77777777" w:rsidR="00ED36A2" w:rsidRPr="00ED36A2" w:rsidRDefault="00ED36A2" w:rsidP="00ED36A2">
      <w:pPr>
        <w:spacing w:after="0" w:line="240" w:lineRule="auto"/>
        <w:ind w:firstLine="0"/>
        <w:rPr>
          <w:rFonts w:ascii="Calibri" w:hAnsi="Calibri"/>
          <w:noProof/>
          <w:sz w:val="22"/>
        </w:rPr>
      </w:pPr>
      <w:bookmarkStart w:id="58" w:name="_ENREF_56"/>
      <w:r w:rsidRPr="00ED36A2">
        <w:rPr>
          <w:rFonts w:ascii="Calibri" w:hAnsi="Calibri"/>
          <w:noProof/>
          <w:sz w:val="22"/>
        </w:rPr>
        <w:t xml:space="preserve">Lartillot N., Philippe H. (2004) A Bayesian mixture model for across-site heterogeneities in the amino-acid replacement process.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21</w:t>
      </w:r>
      <w:r w:rsidRPr="00ED36A2">
        <w:rPr>
          <w:rFonts w:ascii="Calibri" w:hAnsi="Calibri"/>
          <w:noProof/>
          <w:sz w:val="22"/>
        </w:rPr>
        <w:t>, 1095–1109.</w:t>
      </w:r>
      <w:bookmarkEnd w:id="58"/>
    </w:p>
    <w:p w14:paraId="53D5FBBD" w14:textId="77777777" w:rsidR="00ED36A2" w:rsidRPr="00ED36A2" w:rsidRDefault="00ED36A2" w:rsidP="00ED36A2">
      <w:pPr>
        <w:spacing w:after="0" w:line="240" w:lineRule="auto"/>
        <w:ind w:firstLine="0"/>
        <w:rPr>
          <w:rFonts w:ascii="Calibri" w:hAnsi="Calibri"/>
          <w:noProof/>
          <w:sz w:val="22"/>
        </w:rPr>
      </w:pPr>
      <w:bookmarkStart w:id="59" w:name="_ENREF_57"/>
      <w:r w:rsidRPr="00ED36A2">
        <w:rPr>
          <w:rFonts w:ascii="Calibri" w:hAnsi="Calibri"/>
          <w:noProof/>
          <w:sz w:val="22"/>
        </w:rPr>
        <w:t xml:space="preserve">Lepage T., Bryant D., Philippe H., Lartillot N. (2007) A general comparison of relaxed molecular clock models.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24</w:t>
      </w:r>
      <w:r w:rsidRPr="00ED36A2">
        <w:rPr>
          <w:rFonts w:ascii="Calibri" w:hAnsi="Calibri"/>
          <w:noProof/>
          <w:sz w:val="22"/>
        </w:rPr>
        <w:t>, 2669–2680.</w:t>
      </w:r>
      <w:bookmarkEnd w:id="59"/>
    </w:p>
    <w:p w14:paraId="53277161" w14:textId="77777777" w:rsidR="00ED36A2" w:rsidRPr="00ED36A2" w:rsidRDefault="00ED36A2" w:rsidP="00ED36A2">
      <w:pPr>
        <w:spacing w:after="0" w:line="240" w:lineRule="auto"/>
        <w:ind w:firstLine="0"/>
        <w:rPr>
          <w:rFonts w:ascii="Calibri" w:hAnsi="Calibri"/>
          <w:noProof/>
          <w:sz w:val="22"/>
        </w:rPr>
      </w:pPr>
      <w:bookmarkStart w:id="60" w:name="_ENREF_58"/>
      <w:r w:rsidRPr="00ED36A2">
        <w:rPr>
          <w:rFonts w:ascii="Calibri" w:hAnsi="Calibri"/>
          <w:noProof/>
          <w:sz w:val="22"/>
        </w:rPr>
        <w:t xml:space="preserve">Liu L., Pearl D.K., Brumfield R.T., Edwards S.V. (2008) Estimating species trees using multiple-allele DNA sequence data. </w:t>
      </w:r>
      <w:r w:rsidRPr="00ED36A2">
        <w:rPr>
          <w:rFonts w:ascii="Calibri" w:hAnsi="Calibri"/>
          <w:i/>
          <w:noProof/>
          <w:sz w:val="22"/>
        </w:rPr>
        <w:t>Evolution</w:t>
      </w:r>
      <w:r w:rsidRPr="00ED36A2">
        <w:rPr>
          <w:rFonts w:ascii="Calibri" w:hAnsi="Calibri"/>
          <w:noProof/>
          <w:sz w:val="22"/>
        </w:rPr>
        <w:t xml:space="preserve">, </w:t>
      </w:r>
      <w:r w:rsidRPr="00ED36A2">
        <w:rPr>
          <w:rFonts w:ascii="Calibri" w:hAnsi="Calibri"/>
          <w:b/>
          <w:noProof/>
          <w:sz w:val="22"/>
        </w:rPr>
        <w:t>62</w:t>
      </w:r>
      <w:r w:rsidRPr="00ED36A2">
        <w:rPr>
          <w:rFonts w:ascii="Calibri" w:hAnsi="Calibri"/>
          <w:noProof/>
          <w:sz w:val="22"/>
        </w:rPr>
        <w:t>, 2080–2091.</w:t>
      </w:r>
      <w:bookmarkEnd w:id="60"/>
    </w:p>
    <w:p w14:paraId="2B356969" w14:textId="77777777" w:rsidR="00ED36A2" w:rsidRPr="00ED36A2" w:rsidRDefault="00ED36A2" w:rsidP="00ED36A2">
      <w:pPr>
        <w:spacing w:after="0" w:line="240" w:lineRule="auto"/>
        <w:ind w:firstLine="0"/>
        <w:rPr>
          <w:rFonts w:ascii="Calibri" w:hAnsi="Calibri"/>
          <w:noProof/>
          <w:sz w:val="22"/>
        </w:rPr>
      </w:pPr>
      <w:bookmarkStart w:id="61" w:name="_ENREF_59"/>
      <w:r w:rsidRPr="00ED36A2">
        <w:rPr>
          <w:rFonts w:ascii="Calibri" w:hAnsi="Calibri"/>
          <w:noProof/>
          <w:sz w:val="22"/>
        </w:rPr>
        <w:t xml:space="preserve">Louca S., Doebeli M. (2018) Efficient comparative phylogenetics on large trees. </w:t>
      </w:r>
      <w:r w:rsidRPr="00ED36A2">
        <w:rPr>
          <w:rFonts w:ascii="Calibri" w:hAnsi="Calibri"/>
          <w:i/>
          <w:noProof/>
          <w:sz w:val="22"/>
        </w:rPr>
        <w:t>Bioinformatics</w:t>
      </w:r>
      <w:r w:rsidRPr="00ED36A2">
        <w:rPr>
          <w:rFonts w:ascii="Calibri" w:hAnsi="Calibri"/>
          <w:noProof/>
          <w:sz w:val="22"/>
        </w:rPr>
        <w:t xml:space="preserve">, </w:t>
      </w:r>
      <w:r w:rsidRPr="00ED36A2">
        <w:rPr>
          <w:rFonts w:ascii="Calibri" w:hAnsi="Calibri"/>
          <w:b/>
          <w:noProof/>
          <w:sz w:val="22"/>
        </w:rPr>
        <w:t>34</w:t>
      </w:r>
      <w:r w:rsidRPr="00ED36A2">
        <w:rPr>
          <w:rFonts w:ascii="Calibri" w:hAnsi="Calibri"/>
          <w:noProof/>
          <w:sz w:val="22"/>
        </w:rPr>
        <w:t>, 1053–1055.</w:t>
      </w:r>
      <w:bookmarkEnd w:id="61"/>
    </w:p>
    <w:p w14:paraId="3B19AC73" w14:textId="77777777" w:rsidR="00ED36A2" w:rsidRPr="00ED36A2" w:rsidRDefault="00ED36A2" w:rsidP="00ED36A2">
      <w:pPr>
        <w:spacing w:after="0" w:line="240" w:lineRule="auto"/>
        <w:ind w:firstLine="0"/>
        <w:rPr>
          <w:rFonts w:ascii="Calibri" w:hAnsi="Calibri"/>
          <w:noProof/>
          <w:sz w:val="22"/>
        </w:rPr>
      </w:pPr>
      <w:bookmarkStart w:id="62" w:name="_ENREF_60"/>
      <w:r w:rsidRPr="00ED36A2">
        <w:rPr>
          <w:rFonts w:ascii="Calibri" w:hAnsi="Calibri"/>
          <w:noProof/>
          <w:sz w:val="22"/>
        </w:rPr>
        <w:t xml:space="preserve">Mamanova L., Coffey A.J., Scott C.E., Kozarewa I., Turner E.H., Kumar A., Howard E., Shendure J., Turner D.J. (2010) Target-enrichment strategies for next-generation sequencing. </w:t>
      </w:r>
      <w:r w:rsidRPr="00ED36A2">
        <w:rPr>
          <w:rFonts w:ascii="Calibri" w:hAnsi="Calibri"/>
          <w:i/>
          <w:noProof/>
          <w:sz w:val="22"/>
        </w:rPr>
        <w:t>Nature Methods</w:t>
      </w:r>
      <w:r w:rsidRPr="00ED36A2">
        <w:rPr>
          <w:rFonts w:ascii="Calibri" w:hAnsi="Calibri"/>
          <w:noProof/>
          <w:sz w:val="22"/>
        </w:rPr>
        <w:t xml:space="preserve">, </w:t>
      </w:r>
      <w:r w:rsidRPr="00ED36A2">
        <w:rPr>
          <w:rFonts w:ascii="Calibri" w:hAnsi="Calibri"/>
          <w:b/>
          <w:noProof/>
          <w:sz w:val="22"/>
        </w:rPr>
        <w:t>7</w:t>
      </w:r>
      <w:r w:rsidRPr="00ED36A2">
        <w:rPr>
          <w:rFonts w:ascii="Calibri" w:hAnsi="Calibri"/>
          <w:noProof/>
          <w:sz w:val="22"/>
        </w:rPr>
        <w:t>, 111–118.</w:t>
      </w:r>
      <w:bookmarkEnd w:id="62"/>
    </w:p>
    <w:p w14:paraId="62F9804E" w14:textId="77777777" w:rsidR="00ED36A2" w:rsidRPr="00ED36A2" w:rsidRDefault="00ED36A2" w:rsidP="00ED36A2">
      <w:pPr>
        <w:spacing w:after="0" w:line="240" w:lineRule="auto"/>
        <w:ind w:firstLine="0"/>
        <w:rPr>
          <w:rFonts w:ascii="Calibri" w:hAnsi="Calibri"/>
          <w:noProof/>
          <w:sz w:val="22"/>
        </w:rPr>
      </w:pPr>
      <w:bookmarkStart w:id="63" w:name="_ENREF_61"/>
      <w:r w:rsidRPr="00ED36A2">
        <w:rPr>
          <w:rFonts w:ascii="Calibri" w:hAnsi="Calibri"/>
          <w:noProof/>
          <w:sz w:val="22"/>
        </w:rPr>
        <w:t xml:space="preserve">Martin M. (2011) Cutadapt removes adapter sequences from high-throughput sequencing reads. </w:t>
      </w:r>
      <w:r w:rsidRPr="00ED36A2">
        <w:rPr>
          <w:rFonts w:ascii="Calibri" w:hAnsi="Calibri"/>
          <w:i/>
          <w:noProof/>
          <w:sz w:val="22"/>
        </w:rPr>
        <w:t>EMBnet.Journal</w:t>
      </w:r>
      <w:r w:rsidRPr="00ED36A2">
        <w:rPr>
          <w:rFonts w:ascii="Calibri" w:hAnsi="Calibri"/>
          <w:noProof/>
          <w:sz w:val="22"/>
        </w:rPr>
        <w:t xml:space="preserve">, </w:t>
      </w:r>
      <w:r w:rsidRPr="00ED36A2">
        <w:rPr>
          <w:rFonts w:ascii="Calibri" w:hAnsi="Calibri"/>
          <w:b/>
          <w:noProof/>
          <w:sz w:val="22"/>
        </w:rPr>
        <w:t>17</w:t>
      </w:r>
      <w:r w:rsidRPr="00ED36A2">
        <w:rPr>
          <w:rFonts w:ascii="Calibri" w:hAnsi="Calibri"/>
          <w:noProof/>
          <w:sz w:val="22"/>
        </w:rPr>
        <w:t>, 10–12.</w:t>
      </w:r>
      <w:bookmarkEnd w:id="63"/>
    </w:p>
    <w:p w14:paraId="18BC29F3" w14:textId="77777777" w:rsidR="00ED36A2" w:rsidRPr="00ED36A2" w:rsidRDefault="00ED36A2" w:rsidP="00ED36A2">
      <w:pPr>
        <w:spacing w:after="0" w:line="240" w:lineRule="auto"/>
        <w:ind w:firstLine="0"/>
        <w:rPr>
          <w:rFonts w:ascii="Calibri" w:hAnsi="Calibri"/>
          <w:noProof/>
          <w:sz w:val="22"/>
        </w:rPr>
      </w:pPr>
      <w:bookmarkStart w:id="64" w:name="_ENREF_62"/>
      <w:r w:rsidRPr="00ED36A2">
        <w:rPr>
          <w:rFonts w:ascii="Calibri" w:hAnsi="Calibri"/>
          <w:noProof/>
          <w:sz w:val="22"/>
        </w:rPr>
        <w:t xml:space="preserve">Mayer C., Sann M., Donath A., Meixner M., Podsiadlowski L., Peters R.S., Petersen M., Meusemann K., Liere K., Waegele J.W., Misof B., Bleidorn C., Ohl M., Niehuis O. (2016) BaitFisher: a software package ofr multispecies target DNA enrichment probe design.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33</w:t>
      </w:r>
      <w:r w:rsidRPr="00ED36A2">
        <w:rPr>
          <w:rFonts w:ascii="Calibri" w:hAnsi="Calibri"/>
          <w:noProof/>
          <w:sz w:val="22"/>
        </w:rPr>
        <w:t>, 1875–1886.</w:t>
      </w:r>
      <w:bookmarkEnd w:id="64"/>
    </w:p>
    <w:p w14:paraId="05A1FB30" w14:textId="77777777" w:rsidR="00ED36A2" w:rsidRPr="00ED36A2" w:rsidRDefault="00ED36A2" w:rsidP="00ED36A2">
      <w:pPr>
        <w:spacing w:after="0" w:line="240" w:lineRule="auto"/>
        <w:ind w:firstLine="0"/>
        <w:rPr>
          <w:rFonts w:ascii="Calibri" w:hAnsi="Calibri"/>
          <w:noProof/>
          <w:sz w:val="22"/>
        </w:rPr>
      </w:pPr>
      <w:bookmarkStart w:id="65" w:name="_ENREF_63"/>
      <w:r w:rsidRPr="00ED36A2">
        <w:rPr>
          <w:rFonts w:ascii="Calibri" w:hAnsi="Calibri"/>
          <w:noProof/>
          <w:sz w:val="22"/>
        </w:rPr>
        <w:t xml:space="preserve">McCormack J.E., Harvey M.G., Faircloth B.C., Crawford N.G., Glenn T.C., Brumfield R.T. (2013a) A phylogeny of birds based on over 1,500 loci collected by target enrichment and high-throughput sequencing. </w:t>
      </w:r>
      <w:r w:rsidRPr="00ED36A2">
        <w:rPr>
          <w:rFonts w:ascii="Calibri" w:hAnsi="Calibri"/>
          <w:i/>
          <w:noProof/>
          <w:sz w:val="22"/>
        </w:rPr>
        <w:t>PLoS One</w:t>
      </w:r>
      <w:r w:rsidRPr="00ED36A2">
        <w:rPr>
          <w:rFonts w:ascii="Calibri" w:hAnsi="Calibri"/>
          <w:noProof/>
          <w:sz w:val="22"/>
        </w:rPr>
        <w:t xml:space="preserve">, </w:t>
      </w:r>
      <w:r w:rsidRPr="00ED36A2">
        <w:rPr>
          <w:rFonts w:ascii="Calibri" w:hAnsi="Calibri"/>
          <w:b/>
          <w:noProof/>
          <w:sz w:val="22"/>
        </w:rPr>
        <w:t>8</w:t>
      </w:r>
      <w:r w:rsidRPr="00ED36A2">
        <w:rPr>
          <w:rFonts w:ascii="Calibri" w:hAnsi="Calibri"/>
          <w:noProof/>
          <w:sz w:val="22"/>
        </w:rPr>
        <w:t>, e54858.</w:t>
      </w:r>
      <w:bookmarkEnd w:id="65"/>
    </w:p>
    <w:p w14:paraId="322E24D9" w14:textId="77777777" w:rsidR="00ED36A2" w:rsidRPr="00ED36A2" w:rsidRDefault="00ED36A2" w:rsidP="00ED36A2">
      <w:pPr>
        <w:spacing w:after="0" w:line="240" w:lineRule="auto"/>
        <w:ind w:firstLine="0"/>
        <w:rPr>
          <w:rFonts w:ascii="Calibri" w:hAnsi="Calibri"/>
          <w:noProof/>
          <w:sz w:val="22"/>
        </w:rPr>
      </w:pPr>
      <w:bookmarkStart w:id="66" w:name="_ENREF_64"/>
      <w:r w:rsidRPr="00ED36A2">
        <w:rPr>
          <w:rFonts w:ascii="Calibri" w:hAnsi="Calibri"/>
          <w:noProof/>
          <w:sz w:val="22"/>
        </w:rPr>
        <w:t xml:space="preserve">McCormack J.E., Hird S.M., Zellmer A.J., Carstens B.C., Brumfield R.T. (2013b) Applications of next-generation sequencing to phylogeography and phylogenetics. </w:t>
      </w:r>
      <w:r w:rsidRPr="00ED36A2">
        <w:rPr>
          <w:rFonts w:ascii="Calibri" w:hAnsi="Calibri"/>
          <w:i/>
          <w:noProof/>
          <w:sz w:val="22"/>
        </w:rPr>
        <w:t>Molecular Phylogenetics and Evolution</w:t>
      </w:r>
      <w:r w:rsidRPr="00ED36A2">
        <w:rPr>
          <w:rFonts w:ascii="Calibri" w:hAnsi="Calibri"/>
          <w:noProof/>
          <w:sz w:val="22"/>
        </w:rPr>
        <w:t xml:space="preserve">, </w:t>
      </w:r>
      <w:r w:rsidRPr="00ED36A2">
        <w:rPr>
          <w:rFonts w:ascii="Calibri" w:hAnsi="Calibri"/>
          <w:b/>
          <w:noProof/>
          <w:sz w:val="22"/>
        </w:rPr>
        <w:t>66</w:t>
      </w:r>
      <w:r w:rsidRPr="00ED36A2">
        <w:rPr>
          <w:rFonts w:ascii="Calibri" w:hAnsi="Calibri"/>
          <w:noProof/>
          <w:sz w:val="22"/>
        </w:rPr>
        <w:t>, 526–538.</w:t>
      </w:r>
      <w:bookmarkEnd w:id="66"/>
    </w:p>
    <w:p w14:paraId="2F486C74" w14:textId="77777777" w:rsidR="00ED36A2" w:rsidRPr="00ED36A2" w:rsidRDefault="00ED36A2" w:rsidP="00ED36A2">
      <w:pPr>
        <w:spacing w:after="0" w:line="240" w:lineRule="auto"/>
        <w:ind w:firstLine="0"/>
        <w:rPr>
          <w:rFonts w:ascii="Calibri" w:hAnsi="Calibri"/>
          <w:noProof/>
          <w:sz w:val="22"/>
        </w:rPr>
      </w:pPr>
      <w:bookmarkStart w:id="67" w:name="_ENREF_65"/>
      <w:r w:rsidRPr="00ED36A2">
        <w:rPr>
          <w:rFonts w:ascii="Calibri" w:hAnsi="Calibri"/>
          <w:noProof/>
          <w:sz w:val="22"/>
        </w:rPr>
        <w:t xml:space="preserve">McKellar R.C., Kopylov D.S., Engel M.S. (2013) Ichneumonidae (Insecta: Hymenoptera) in Canadian Late Cretaceous amber. </w:t>
      </w:r>
      <w:r w:rsidRPr="00ED36A2">
        <w:rPr>
          <w:rFonts w:ascii="Calibri" w:hAnsi="Calibri"/>
          <w:i/>
          <w:noProof/>
          <w:sz w:val="22"/>
        </w:rPr>
        <w:t>Fossil Record</w:t>
      </w:r>
      <w:r w:rsidRPr="00ED36A2">
        <w:rPr>
          <w:rFonts w:ascii="Calibri" w:hAnsi="Calibri"/>
          <w:noProof/>
          <w:sz w:val="22"/>
        </w:rPr>
        <w:t xml:space="preserve">, </w:t>
      </w:r>
      <w:r w:rsidRPr="00ED36A2">
        <w:rPr>
          <w:rFonts w:ascii="Calibri" w:hAnsi="Calibri"/>
          <w:b/>
          <w:noProof/>
          <w:sz w:val="22"/>
        </w:rPr>
        <w:t>16</w:t>
      </w:r>
      <w:r w:rsidRPr="00ED36A2">
        <w:rPr>
          <w:rFonts w:ascii="Calibri" w:hAnsi="Calibri"/>
          <w:noProof/>
          <w:sz w:val="22"/>
        </w:rPr>
        <w:t>, 217–227.</w:t>
      </w:r>
      <w:bookmarkEnd w:id="67"/>
    </w:p>
    <w:p w14:paraId="08756CE5" w14:textId="77777777" w:rsidR="00ED36A2" w:rsidRPr="00ED36A2" w:rsidRDefault="00ED36A2" w:rsidP="00ED36A2">
      <w:pPr>
        <w:spacing w:after="0" w:line="240" w:lineRule="auto"/>
        <w:ind w:firstLine="0"/>
        <w:rPr>
          <w:rFonts w:ascii="Calibri" w:hAnsi="Calibri"/>
          <w:noProof/>
          <w:sz w:val="22"/>
        </w:rPr>
      </w:pPr>
      <w:bookmarkStart w:id="68" w:name="_ENREF_66"/>
      <w:r w:rsidRPr="00ED36A2">
        <w:rPr>
          <w:rFonts w:ascii="Calibri" w:hAnsi="Calibri"/>
          <w:noProof/>
          <w:sz w:val="22"/>
        </w:rPr>
        <w:t xml:space="preserve">Meusemann K., von Reumont B.M., Simon S., Roeding F., Strauss S., Kück P., Ebersberger I., Walzl M., Pass G., Breuers S., Achter V., Von Haeseler A., Burmester T., Hadrys H., Waegele J.W., Misof B. (2010) A phylogenomic approach to resolve the arthropod tree of life.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27</w:t>
      </w:r>
      <w:r w:rsidRPr="00ED36A2">
        <w:rPr>
          <w:rFonts w:ascii="Calibri" w:hAnsi="Calibri"/>
          <w:noProof/>
          <w:sz w:val="22"/>
        </w:rPr>
        <w:t>, 2451–2464.</w:t>
      </w:r>
      <w:bookmarkEnd w:id="68"/>
    </w:p>
    <w:p w14:paraId="1BDF3D00" w14:textId="77777777" w:rsidR="00ED36A2" w:rsidRPr="00ED36A2" w:rsidRDefault="00ED36A2" w:rsidP="00ED36A2">
      <w:pPr>
        <w:spacing w:after="0" w:line="240" w:lineRule="auto"/>
        <w:ind w:firstLine="0"/>
        <w:rPr>
          <w:rFonts w:ascii="Calibri" w:hAnsi="Calibri"/>
          <w:noProof/>
          <w:sz w:val="22"/>
        </w:rPr>
      </w:pPr>
      <w:bookmarkStart w:id="69" w:name="_ENREF_67"/>
      <w:r w:rsidRPr="00ED36A2">
        <w:rPr>
          <w:rFonts w:ascii="Calibri" w:hAnsi="Calibri"/>
          <w:noProof/>
          <w:sz w:val="22"/>
        </w:rPr>
        <w:t xml:space="preserve">Meyer M., Kircher M. (2010) Illumina sequencing library preparation for highly multiplexed target capture and sequencing. </w:t>
      </w:r>
      <w:r w:rsidRPr="00ED36A2">
        <w:rPr>
          <w:rFonts w:ascii="Calibri" w:hAnsi="Calibri"/>
          <w:i/>
          <w:noProof/>
          <w:sz w:val="22"/>
        </w:rPr>
        <w:t>Cold Spring Harbor Protocols</w:t>
      </w:r>
      <w:r w:rsidRPr="00ED36A2">
        <w:rPr>
          <w:rFonts w:ascii="Calibri" w:hAnsi="Calibri"/>
          <w:noProof/>
          <w:sz w:val="22"/>
        </w:rPr>
        <w:t xml:space="preserve">, </w:t>
      </w:r>
      <w:r w:rsidRPr="00ED36A2">
        <w:rPr>
          <w:rFonts w:ascii="Calibri" w:hAnsi="Calibri"/>
          <w:b/>
          <w:noProof/>
          <w:sz w:val="22"/>
        </w:rPr>
        <w:t>2010</w:t>
      </w:r>
      <w:r w:rsidRPr="00ED36A2">
        <w:rPr>
          <w:rFonts w:ascii="Calibri" w:hAnsi="Calibri"/>
          <w:noProof/>
          <w:sz w:val="22"/>
        </w:rPr>
        <w:t>, 1–20.</w:t>
      </w:r>
      <w:bookmarkEnd w:id="69"/>
    </w:p>
    <w:p w14:paraId="5E33D821" w14:textId="77777777" w:rsidR="00ED36A2" w:rsidRPr="00ED36A2" w:rsidRDefault="00ED36A2" w:rsidP="00ED36A2">
      <w:pPr>
        <w:spacing w:after="0" w:line="240" w:lineRule="auto"/>
        <w:ind w:firstLine="0"/>
        <w:rPr>
          <w:rFonts w:ascii="Calibri" w:hAnsi="Calibri"/>
          <w:noProof/>
          <w:sz w:val="22"/>
        </w:rPr>
      </w:pPr>
      <w:bookmarkStart w:id="70" w:name="_ENREF_68"/>
      <w:r w:rsidRPr="00ED36A2">
        <w:rPr>
          <w:rFonts w:ascii="Calibri" w:hAnsi="Calibri"/>
          <w:noProof/>
          <w:sz w:val="22"/>
        </w:rPr>
        <w:t xml:space="preserve">Misof B., Liu S.L., Meusemann K., Peters R.S., Donath A., Mayer C., Frandsen P.B., Ware J., Flouri T., Beutel R.G., Niehuis O., Petersen M., Izquierdo-Carrasco F., Wappler T., Rust J., Aberer A.J., Aspock U., Aspock H., Bartel D., Blanke A., Berger S., Bohm A., Buckley T.R., Calcott B., Chen J.Q., Friedrich F., Fukui M., Fujita M., Greve C., Grobe P., Gu S.C., Huang Y., Jermiin L.S., Kawahara A.Y., Krogmann L., Kubiak M., Lanfear R., Letsch H., Li Y.Y., Li Z.Y., Li J.G., Lu H.R., Machida R., Mashimo Y., Kapli P., McKenna D.D., Meng G.L., Nakagaki Y., Navarrete-Heredia J.L., Ott M., Ou Y.X., Pass G., Podsiadlowski L., Pohl H., von Reumont B.M., Schutte K., Sekiya K., Shimizu S., Slipinski A., Stamatakis A., Song W.H., Su X., Szucsich N.U., Tan M.H., Tan X.M., Tang M., Tang J.B., Timelthaler G., Tomizuka S., Trautwein M., Tong X.L., Uchifune T., Walzl M.G., Wiegmann B.M., Wilbrandt J., Wipfler B., Wong T.K.F., Wu Q., </w:t>
      </w:r>
      <w:r w:rsidRPr="00ED36A2">
        <w:rPr>
          <w:rFonts w:ascii="Calibri" w:hAnsi="Calibri"/>
          <w:noProof/>
          <w:sz w:val="22"/>
        </w:rPr>
        <w:lastRenderedPageBreak/>
        <w:t xml:space="preserve">Wu G.X., Xie Y.L., Yang S.Z., Yang Q., Yeates D.K., Yoshizawa K., Zhang Q., Zhang R., Zhang W.W., Zhang Y.H., Zhao J., Zhou C.R., Zhou L.L., Ziesmann T., Zou S.J., Li Y.R., Xu X., Zhang Y., Yang H.M., Wang J., Wang J., Kjer K.M., Zhou X. (2014) Phylogenomics resolves the timing and pattern of insect evolution. </w:t>
      </w:r>
      <w:r w:rsidRPr="00ED36A2">
        <w:rPr>
          <w:rFonts w:ascii="Calibri" w:hAnsi="Calibri"/>
          <w:i/>
          <w:noProof/>
          <w:sz w:val="22"/>
        </w:rPr>
        <w:t>Science</w:t>
      </w:r>
      <w:r w:rsidRPr="00ED36A2">
        <w:rPr>
          <w:rFonts w:ascii="Calibri" w:hAnsi="Calibri"/>
          <w:noProof/>
          <w:sz w:val="22"/>
        </w:rPr>
        <w:t xml:space="preserve">, </w:t>
      </w:r>
      <w:r w:rsidRPr="00ED36A2">
        <w:rPr>
          <w:rFonts w:ascii="Calibri" w:hAnsi="Calibri"/>
          <w:b/>
          <w:noProof/>
          <w:sz w:val="22"/>
        </w:rPr>
        <w:t>346</w:t>
      </w:r>
      <w:r w:rsidRPr="00ED36A2">
        <w:rPr>
          <w:rFonts w:ascii="Calibri" w:hAnsi="Calibri"/>
          <w:noProof/>
          <w:sz w:val="22"/>
        </w:rPr>
        <w:t>, 763–767.</w:t>
      </w:r>
      <w:bookmarkEnd w:id="70"/>
    </w:p>
    <w:p w14:paraId="05F74D7F" w14:textId="77777777" w:rsidR="00ED36A2" w:rsidRPr="00ED36A2" w:rsidRDefault="00ED36A2" w:rsidP="00ED36A2">
      <w:pPr>
        <w:spacing w:after="0" w:line="240" w:lineRule="auto"/>
        <w:ind w:firstLine="0"/>
        <w:rPr>
          <w:rFonts w:ascii="Calibri" w:hAnsi="Calibri"/>
          <w:noProof/>
          <w:sz w:val="22"/>
        </w:rPr>
      </w:pPr>
      <w:bookmarkStart w:id="71" w:name="_ENREF_69"/>
      <w:r w:rsidRPr="00ED36A2">
        <w:rPr>
          <w:rFonts w:ascii="Calibri" w:hAnsi="Calibri"/>
          <w:noProof/>
          <w:sz w:val="22"/>
        </w:rPr>
        <w:t xml:space="preserve">Murphy N.P., Banks J.C., Whitfield J.B., Austin A.D. (2008) Phylogeny of the parasitic microgastroid subfamilies (Hymenoptera: Braconidae) based on sequence data from seven genes, with an improved time estimate of the origin of the lineage. </w:t>
      </w:r>
      <w:r w:rsidRPr="00ED36A2">
        <w:rPr>
          <w:rFonts w:ascii="Calibri" w:hAnsi="Calibri"/>
          <w:i/>
          <w:noProof/>
          <w:sz w:val="22"/>
        </w:rPr>
        <w:t>Molecular Phylogenetics and Evolution</w:t>
      </w:r>
      <w:r w:rsidRPr="00ED36A2">
        <w:rPr>
          <w:rFonts w:ascii="Calibri" w:hAnsi="Calibri"/>
          <w:noProof/>
          <w:sz w:val="22"/>
        </w:rPr>
        <w:t xml:space="preserve">, </w:t>
      </w:r>
      <w:r w:rsidRPr="00ED36A2">
        <w:rPr>
          <w:rFonts w:ascii="Calibri" w:hAnsi="Calibri"/>
          <w:b/>
          <w:noProof/>
          <w:sz w:val="22"/>
        </w:rPr>
        <w:t>47</w:t>
      </w:r>
      <w:r w:rsidRPr="00ED36A2">
        <w:rPr>
          <w:rFonts w:ascii="Calibri" w:hAnsi="Calibri"/>
          <w:noProof/>
          <w:sz w:val="22"/>
        </w:rPr>
        <w:t>, 378–395.</w:t>
      </w:r>
      <w:bookmarkEnd w:id="71"/>
    </w:p>
    <w:p w14:paraId="7B64BD00" w14:textId="77777777" w:rsidR="00ED36A2" w:rsidRPr="00ED36A2" w:rsidRDefault="00ED36A2" w:rsidP="00ED36A2">
      <w:pPr>
        <w:spacing w:after="0" w:line="240" w:lineRule="auto"/>
        <w:ind w:firstLine="0"/>
        <w:rPr>
          <w:rFonts w:ascii="Calibri" w:hAnsi="Calibri"/>
          <w:noProof/>
          <w:sz w:val="22"/>
        </w:rPr>
      </w:pPr>
      <w:bookmarkStart w:id="72" w:name="_ENREF_70"/>
      <w:r w:rsidRPr="00ED36A2">
        <w:rPr>
          <w:rFonts w:ascii="Calibri" w:hAnsi="Calibri"/>
          <w:noProof/>
          <w:sz w:val="22"/>
        </w:rPr>
        <w:t xml:space="preserve">Murphy N.P., Carey D., Castro L.R., Dowton M., Austin A.D. (2007) Phylogeny of the platygastroid wasps (Hymenoptera) based on sequences from the 18S rRNA, 28S rRNA and cytochrome oxidase I genes: implications for the evolution of the ovipositor system and host relationships. </w:t>
      </w:r>
      <w:r w:rsidRPr="00ED36A2">
        <w:rPr>
          <w:rFonts w:ascii="Calibri" w:hAnsi="Calibri"/>
          <w:i/>
          <w:noProof/>
          <w:sz w:val="22"/>
        </w:rPr>
        <w:t>Biological Journal of the Linnean Society</w:t>
      </w:r>
      <w:r w:rsidRPr="00ED36A2">
        <w:rPr>
          <w:rFonts w:ascii="Calibri" w:hAnsi="Calibri"/>
          <w:noProof/>
          <w:sz w:val="22"/>
        </w:rPr>
        <w:t xml:space="preserve">, </w:t>
      </w:r>
      <w:r w:rsidRPr="00ED36A2">
        <w:rPr>
          <w:rFonts w:ascii="Calibri" w:hAnsi="Calibri"/>
          <w:b/>
          <w:noProof/>
          <w:sz w:val="22"/>
        </w:rPr>
        <w:t>91</w:t>
      </w:r>
      <w:r w:rsidRPr="00ED36A2">
        <w:rPr>
          <w:rFonts w:ascii="Calibri" w:hAnsi="Calibri"/>
          <w:noProof/>
          <w:sz w:val="22"/>
        </w:rPr>
        <w:t>, 653–669.</w:t>
      </w:r>
      <w:bookmarkEnd w:id="72"/>
    </w:p>
    <w:p w14:paraId="62B3AE39" w14:textId="77777777" w:rsidR="00ED36A2" w:rsidRPr="00ED36A2" w:rsidRDefault="00ED36A2" w:rsidP="00ED36A2">
      <w:pPr>
        <w:spacing w:after="0" w:line="240" w:lineRule="auto"/>
        <w:ind w:firstLine="0"/>
        <w:rPr>
          <w:rFonts w:ascii="Calibri" w:hAnsi="Calibri"/>
          <w:noProof/>
          <w:sz w:val="22"/>
        </w:rPr>
      </w:pPr>
      <w:bookmarkStart w:id="73" w:name="_ENREF_71"/>
      <w:r w:rsidRPr="00ED36A2">
        <w:rPr>
          <w:rFonts w:ascii="Calibri" w:hAnsi="Calibri"/>
          <w:noProof/>
          <w:sz w:val="22"/>
        </w:rPr>
        <w:t>Narendran T.C. (2001) Parasitic Hymenoptera and biological control. In: Upadhyay RK, Mukerji KG, Chamola BP editors. Biocontrol potential and its exploitation in sustainable agriculture. New York, Kluwer Academic / Plenum Publishers.</w:t>
      </w:r>
      <w:bookmarkEnd w:id="73"/>
    </w:p>
    <w:p w14:paraId="222F990D" w14:textId="77777777" w:rsidR="00ED36A2" w:rsidRPr="00ED36A2" w:rsidRDefault="00ED36A2" w:rsidP="00ED36A2">
      <w:pPr>
        <w:spacing w:after="0" w:line="240" w:lineRule="auto"/>
        <w:ind w:firstLine="0"/>
        <w:rPr>
          <w:rFonts w:ascii="Calibri" w:hAnsi="Calibri"/>
          <w:noProof/>
          <w:sz w:val="22"/>
        </w:rPr>
      </w:pPr>
      <w:bookmarkStart w:id="74" w:name="_ENREF_72"/>
      <w:r w:rsidRPr="00ED36A2">
        <w:rPr>
          <w:rFonts w:ascii="Calibri" w:hAnsi="Calibri"/>
          <w:noProof/>
          <w:sz w:val="22"/>
        </w:rPr>
        <w:t xml:space="preserve">Nicholls J.A., Challis R.J., Mutun S., Stone G.N. (2012) Mitochondrial barcodes are diagnostic of shared refugia but not species in hybridiying oak gallwasps. </w:t>
      </w:r>
      <w:r w:rsidRPr="00ED36A2">
        <w:rPr>
          <w:rFonts w:ascii="Calibri" w:hAnsi="Calibri"/>
          <w:i/>
          <w:noProof/>
          <w:sz w:val="22"/>
        </w:rPr>
        <w:t>Molecular Ecology</w:t>
      </w:r>
      <w:r w:rsidRPr="00ED36A2">
        <w:rPr>
          <w:rFonts w:ascii="Calibri" w:hAnsi="Calibri"/>
          <w:noProof/>
          <w:sz w:val="22"/>
        </w:rPr>
        <w:t xml:space="preserve">, </w:t>
      </w:r>
      <w:r w:rsidRPr="00ED36A2">
        <w:rPr>
          <w:rFonts w:ascii="Calibri" w:hAnsi="Calibri"/>
          <w:b/>
          <w:noProof/>
          <w:sz w:val="22"/>
        </w:rPr>
        <w:t>21</w:t>
      </w:r>
      <w:r w:rsidRPr="00ED36A2">
        <w:rPr>
          <w:rFonts w:ascii="Calibri" w:hAnsi="Calibri"/>
          <w:noProof/>
          <w:sz w:val="22"/>
        </w:rPr>
        <w:t>, 4051–4062.</w:t>
      </w:r>
      <w:bookmarkEnd w:id="74"/>
    </w:p>
    <w:p w14:paraId="170F411F" w14:textId="77777777" w:rsidR="00ED36A2" w:rsidRPr="00ED36A2" w:rsidRDefault="00ED36A2" w:rsidP="00ED36A2">
      <w:pPr>
        <w:spacing w:after="0" w:line="240" w:lineRule="auto"/>
        <w:ind w:firstLine="0"/>
        <w:rPr>
          <w:rFonts w:ascii="Calibri" w:hAnsi="Calibri"/>
          <w:noProof/>
          <w:sz w:val="22"/>
        </w:rPr>
      </w:pPr>
      <w:bookmarkStart w:id="75" w:name="_ENREF_73"/>
      <w:r w:rsidRPr="00ED36A2">
        <w:rPr>
          <w:rFonts w:ascii="Calibri" w:hAnsi="Calibri"/>
          <w:noProof/>
          <w:sz w:val="22"/>
        </w:rPr>
        <w:t xml:space="preserve">Nylander J.A.A., Ronquist F., Huelsenbeck J.P., Nieves-Aldrey J.L. (2004) Bayesian phylogenetic analysis of combined data.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53</w:t>
      </w:r>
      <w:r w:rsidRPr="00ED36A2">
        <w:rPr>
          <w:rFonts w:ascii="Calibri" w:hAnsi="Calibri"/>
          <w:noProof/>
          <w:sz w:val="22"/>
        </w:rPr>
        <w:t>, 47–67.</w:t>
      </w:r>
      <w:bookmarkEnd w:id="75"/>
    </w:p>
    <w:p w14:paraId="3F41FAFC" w14:textId="77777777" w:rsidR="00ED36A2" w:rsidRPr="00ED36A2" w:rsidRDefault="00ED36A2" w:rsidP="00ED36A2">
      <w:pPr>
        <w:spacing w:after="0" w:line="240" w:lineRule="auto"/>
        <w:ind w:firstLine="0"/>
        <w:rPr>
          <w:rFonts w:ascii="Calibri" w:hAnsi="Calibri"/>
          <w:noProof/>
          <w:sz w:val="22"/>
        </w:rPr>
      </w:pPr>
      <w:bookmarkStart w:id="76" w:name="_ENREF_74"/>
      <w:r w:rsidRPr="00ED36A2">
        <w:rPr>
          <w:rFonts w:ascii="Calibri" w:hAnsi="Calibri"/>
          <w:noProof/>
          <w:sz w:val="22"/>
        </w:rPr>
        <w:t>Olsen G.L. (1996) DNArates - maximum likelihood site rate calculation. Published by the author.</w:t>
      </w:r>
      <w:bookmarkEnd w:id="76"/>
    </w:p>
    <w:p w14:paraId="61465C47" w14:textId="77777777" w:rsidR="00ED36A2" w:rsidRPr="00ED36A2" w:rsidRDefault="00ED36A2" w:rsidP="00ED36A2">
      <w:pPr>
        <w:spacing w:after="0" w:line="240" w:lineRule="auto"/>
        <w:ind w:firstLine="0"/>
        <w:rPr>
          <w:rFonts w:ascii="Calibri" w:hAnsi="Calibri"/>
          <w:noProof/>
          <w:sz w:val="22"/>
        </w:rPr>
      </w:pPr>
      <w:bookmarkStart w:id="77" w:name="_ENREF_75"/>
      <w:r w:rsidRPr="00ED36A2">
        <w:rPr>
          <w:rFonts w:ascii="Calibri" w:hAnsi="Calibri"/>
          <w:noProof/>
          <w:sz w:val="22"/>
        </w:rPr>
        <w:t xml:space="preserve">Paradis E., Claude J., Strimmer K. (2004) APE: analyses of phylogenetics and evolution in R language. </w:t>
      </w:r>
      <w:r w:rsidRPr="00ED36A2">
        <w:rPr>
          <w:rFonts w:ascii="Calibri" w:hAnsi="Calibri"/>
          <w:i/>
          <w:noProof/>
          <w:sz w:val="22"/>
        </w:rPr>
        <w:t>Bioinformatics</w:t>
      </w:r>
      <w:r w:rsidRPr="00ED36A2">
        <w:rPr>
          <w:rFonts w:ascii="Calibri" w:hAnsi="Calibri"/>
          <w:noProof/>
          <w:sz w:val="22"/>
        </w:rPr>
        <w:t xml:space="preserve">, </w:t>
      </w:r>
      <w:r w:rsidRPr="00ED36A2">
        <w:rPr>
          <w:rFonts w:ascii="Calibri" w:hAnsi="Calibri"/>
          <w:b/>
          <w:noProof/>
          <w:sz w:val="22"/>
        </w:rPr>
        <w:t>20</w:t>
      </w:r>
      <w:r w:rsidRPr="00ED36A2">
        <w:rPr>
          <w:rFonts w:ascii="Calibri" w:hAnsi="Calibri"/>
          <w:noProof/>
          <w:sz w:val="22"/>
        </w:rPr>
        <w:t>, 289–290.</w:t>
      </w:r>
      <w:bookmarkEnd w:id="77"/>
    </w:p>
    <w:p w14:paraId="634EFB9D" w14:textId="77777777" w:rsidR="00ED36A2" w:rsidRPr="00ED36A2" w:rsidRDefault="00ED36A2" w:rsidP="00ED36A2">
      <w:pPr>
        <w:spacing w:after="0" w:line="240" w:lineRule="auto"/>
        <w:ind w:firstLine="0"/>
        <w:rPr>
          <w:rFonts w:ascii="Calibri" w:hAnsi="Calibri"/>
          <w:noProof/>
          <w:sz w:val="22"/>
        </w:rPr>
      </w:pPr>
      <w:bookmarkStart w:id="78" w:name="_ENREF_76"/>
      <w:r w:rsidRPr="00ED36A2">
        <w:rPr>
          <w:rFonts w:ascii="Calibri" w:hAnsi="Calibri"/>
          <w:noProof/>
          <w:sz w:val="22"/>
        </w:rPr>
        <w:t xml:space="preserve">Perkins J.F. (1940) Notes on the synonymy of some genera of European Pimplinae (s.l.) (Hym. Ichneumonidae). </w:t>
      </w:r>
      <w:r w:rsidRPr="00ED36A2">
        <w:rPr>
          <w:rFonts w:ascii="Calibri" w:hAnsi="Calibri"/>
          <w:i/>
          <w:noProof/>
          <w:sz w:val="22"/>
        </w:rPr>
        <w:t>The Entomologist</w:t>
      </w:r>
      <w:r w:rsidRPr="00ED36A2">
        <w:rPr>
          <w:rFonts w:ascii="Calibri" w:hAnsi="Calibri"/>
          <w:noProof/>
          <w:sz w:val="22"/>
        </w:rPr>
        <w:t xml:space="preserve">, </w:t>
      </w:r>
      <w:r w:rsidRPr="00ED36A2">
        <w:rPr>
          <w:rFonts w:ascii="Calibri" w:hAnsi="Calibri"/>
          <w:b/>
          <w:noProof/>
          <w:sz w:val="22"/>
        </w:rPr>
        <w:t>73</w:t>
      </w:r>
      <w:r w:rsidRPr="00ED36A2">
        <w:rPr>
          <w:rFonts w:ascii="Calibri" w:hAnsi="Calibri"/>
          <w:noProof/>
          <w:sz w:val="22"/>
        </w:rPr>
        <w:t>, 54–56.</w:t>
      </w:r>
      <w:bookmarkEnd w:id="78"/>
    </w:p>
    <w:p w14:paraId="68179E7C" w14:textId="77777777" w:rsidR="00ED36A2" w:rsidRPr="00ED36A2" w:rsidRDefault="00ED36A2" w:rsidP="00ED36A2">
      <w:pPr>
        <w:spacing w:after="0" w:line="240" w:lineRule="auto"/>
        <w:ind w:firstLine="0"/>
        <w:rPr>
          <w:rFonts w:ascii="Calibri" w:hAnsi="Calibri"/>
          <w:noProof/>
          <w:sz w:val="22"/>
        </w:rPr>
      </w:pPr>
      <w:bookmarkStart w:id="79" w:name="_ENREF_77"/>
      <w:r w:rsidRPr="00ED36A2">
        <w:rPr>
          <w:rFonts w:ascii="Calibri" w:hAnsi="Calibri"/>
          <w:noProof/>
          <w:sz w:val="22"/>
        </w:rPr>
        <w:t xml:space="preserve">Peters R.S., Krogmann L., Mayer C., Donath A., Gunkel S., Meusemann K., Kozlov A., Podsiadlowski L., Petersen M., Lanfear R., Diez P.A., Heraty J.M., Kjer K.M., Klopfstein S., Meier R., Polidori C., Schmitt T., liu S.L., Zhou X., Wappler T., Rust J., Misof B., Niehuis O. (2017) Evolutionary history of the Hymenoptera. </w:t>
      </w:r>
      <w:r w:rsidRPr="00ED36A2">
        <w:rPr>
          <w:rFonts w:ascii="Calibri" w:hAnsi="Calibri"/>
          <w:i/>
          <w:noProof/>
          <w:sz w:val="22"/>
        </w:rPr>
        <w:t>Current Biology</w:t>
      </w:r>
      <w:r w:rsidRPr="00ED36A2">
        <w:rPr>
          <w:rFonts w:ascii="Calibri" w:hAnsi="Calibri"/>
          <w:noProof/>
          <w:sz w:val="22"/>
        </w:rPr>
        <w:t xml:space="preserve">, </w:t>
      </w:r>
      <w:r w:rsidRPr="00ED36A2">
        <w:rPr>
          <w:rFonts w:ascii="Calibri" w:hAnsi="Calibri"/>
          <w:b/>
          <w:noProof/>
          <w:sz w:val="22"/>
        </w:rPr>
        <w:t>27</w:t>
      </w:r>
      <w:r w:rsidRPr="00ED36A2">
        <w:rPr>
          <w:rFonts w:ascii="Calibri" w:hAnsi="Calibri"/>
          <w:noProof/>
          <w:sz w:val="22"/>
        </w:rPr>
        <w:t>, 1013–1018.</w:t>
      </w:r>
      <w:bookmarkEnd w:id="79"/>
    </w:p>
    <w:p w14:paraId="6D27DCD3" w14:textId="77777777" w:rsidR="00ED36A2" w:rsidRPr="00ED36A2" w:rsidRDefault="00ED36A2" w:rsidP="00ED36A2">
      <w:pPr>
        <w:spacing w:after="0" w:line="240" w:lineRule="auto"/>
        <w:ind w:firstLine="0"/>
        <w:rPr>
          <w:rFonts w:ascii="Calibri" w:hAnsi="Calibri"/>
          <w:noProof/>
          <w:sz w:val="22"/>
        </w:rPr>
      </w:pPr>
      <w:bookmarkStart w:id="80" w:name="_ENREF_78"/>
      <w:r w:rsidRPr="00ED36A2">
        <w:rPr>
          <w:rFonts w:ascii="Calibri" w:hAnsi="Calibri"/>
          <w:noProof/>
          <w:sz w:val="22"/>
        </w:rPr>
        <w:t xml:space="preserve">Peters R.S., Niehuis O., Gunkel S., Bläser M., Mayer C., Podsiadlowski L., Kozlov A., Donath A., Van Noort S., Liu S., Zhou X., Misof B., Heraty J.M., Krogmann L. (2018) Transcriptome sequence-based phylogeny of chalcidoid wasps (Hymenoptera: Chalcidoidea) reveals a history of rapid radiations, convergence, and evolutionary success. </w:t>
      </w:r>
      <w:r w:rsidRPr="00ED36A2">
        <w:rPr>
          <w:rFonts w:ascii="Calibri" w:hAnsi="Calibri"/>
          <w:i/>
          <w:noProof/>
          <w:sz w:val="22"/>
        </w:rPr>
        <w:t>Molecular Phylogenetics and Evolution</w:t>
      </w:r>
      <w:r w:rsidRPr="00ED36A2">
        <w:rPr>
          <w:rFonts w:ascii="Calibri" w:hAnsi="Calibri"/>
          <w:noProof/>
          <w:sz w:val="22"/>
        </w:rPr>
        <w:t xml:space="preserve">, </w:t>
      </w:r>
      <w:r w:rsidRPr="00ED36A2">
        <w:rPr>
          <w:rFonts w:ascii="Calibri" w:hAnsi="Calibri"/>
          <w:b/>
          <w:noProof/>
          <w:sz w:val="22"/>
        </w:rPr>
        <w:t>120</w:t>
      </w:r>
      <w:r w:rsidRPr="00ED36A2">
        <w:rPr>
          <w:rFonts w:ascii="Calibri" w:hAnsi="Calibri"/>
          <w:noProof/>
          <w:sz w:val="22"/>
        </w:rPr>
        <w:t>, 286–296.</w:t>
      </w:r>
      <w:bookmarkEnd w:id="80"/>
    </w:p>
    <w:p w14:paraId="2D4F8C6E" w14:textId="77777777" w:rsidR="00ED36A2" w:rsidRPr="00ED36A2" w:rsidRDefault="00ED36A2" w:rsidP="00ED36A2">
      <w:pPr>
        <w:spacing w:after="0" w:line="240" w:lineRule="auto"/>
        <w:ind w:firstLine="0"/>
        <w:rPr>
          <w:rFonts w:ascii="Calibri" w:hAnsi="Calibri"/>
          <w:noProof/>
          <w:sz w:val="22"/>
        </w:rPr>
      </w:pPr>
      <w:bookmarkStart w:id="81" w:name="_ENREF_79"/>
      <w:r w:rsidRPr="00ED36A2">
        <w:rPr>
          <w:rFonts w:ascii="Calibri" w:hAnsi="Calibri"/>
          <w:noProof/>
          <w:sz w:val="22"/>
        </w:rPr>
        <w:t xml:space="preserve">Petersen M., Meusemann K., Donath A., Dowling D., Liu S., Peters R.S., Podsiadlowski L., Vasilikopoulos A., Zhou X., Misof B., Niehuis O. (2017) Orthograph: a versatile tool for mapping coding nucleotide sequences to clusters of orthologous genes. </w:t>
      </w:r>
      <w:r w:rsidRPr="00ED36A2">
        <w:rPr>
          <w:rFonts w:ascii="Calibri" w:hAnsi="Calibri"/>
          <w:i/>
          <w:noProof/>
          <w:sz w:val="22"/>
        </w:rPr>
        <w:t>BMC Bioinformatics</w:t>
      </w:r>
      <w:r w:rsidRPr="00ED36A2">
        <w:rPr>
          <w:rFonts w:ascii="Calibri" w:hAnsi="Calibri"/>
          <w:noProof/>
          <w:sz w:val="22"/>
        </w:rPr>
        <w:t xml:space="preserve">, </w:t>
      </w:r>
      <w:r w:rsidRPr="00ED36A2">
        <w:rPr>
          <w:rFonts w:ascii="Calibri" w:hAnsi="Calibri"/>
          <w:b/>
          <w:noProof/>
          <w:sz w:val="22"/>
        </w:rPr>
        <w:t>18</w:t>
      </w:r>
      <w:r w:rsidRPr="00ED36A2">
        <w:rPr>
          <w:rFonts w:ascii="Calibri" w:hAnsi="Calibri"/>
          <w:noProof/>
          <w:sz w:val="22"/>
        </w:rPr>
        <w:t>, 111.</w:t>
      </w:r>
      <w:bookmarkEnd w:id="81"/>
    </w:p>
    <w:p w14:paraId="5FCB2283" w14:textId="77777777" w:rsidR="00ED36A2" w:rsidRPr="00ED36A2" w:rsidRDefault="00ED36A2" w:rsidP="00ED36A2">
      <w:pPr>
        <w:spacing w:after="0" w:line="240" w:lineRule="auto"/>
        <w:ind w:firstLine="0"/>
        <w:rPr>
          <w:rFonts w:ascii="Calibri" w:hAnsi="Calibri"/>
          <w:noProof/>
          <w:sz w:val="22"/>
        </w:rPr>
      </w:pPr>
      <w:bookmarkStart w:id="82" w:name="_ENREF_80"/>
      <w:r w:rsidRPr="00ED36A2">
        <w:rPr>
          <w:rFonts w:ascii="Calibri" w:hAnsi="Calibri"/>
          <w:noProof/>
          <w:sz w:val="22"/>
        </w:rPr>
        <w:t xml:space="preserve">Pham N.T., Broad G.R., Waegele J.W. (2013) A review of the </w:t>
      </w:r>
      <w:r w:rsidRPr="00ED36A2">
        <w:rPr>
          <w:rFonts w:ascii="Calibri" w:hAnsi="Calibri"/>
          <w:i/>
          <w:noProof/>
          <w:sz w:val="22"/>
        </w:rPr>
        <w:t xml:space="preserve">Theronia </w:t>
      </w:r>
      <w:r w:rsidRPr="00ED36A2">
        <w:rPr>
          <w:rFonts w:ascii="Calibri" w:hAnsi="Calibri"/>
          <w:noProof/>
          <w:sz w:val="22"/>
        </w:rPr>
        <w:t xml:space="preserve">genus-group (Hymenoptera: Ichneumonidae: Pimplinae) from Vietnam with descriptions of five new species. </w:t>
      </w:r>
      <w:r w:rsidRPr="00ED36A2">
        <w:rPr>
          <w:rFonts w:ascii="Calibri" w:hAnsi="Calibri"/>
          <w:i/>
          <w:noProof/>
          <w:sz w:val="22"/>
        </w:rPr>
        <w:t>Journal of Natural History</w:t>
      </w:r>
      <w:r w:rsidRPr="00ED36A2">
        <w:rPr>
          <w:rFonts w:ascii="Calibri" w:hAnsi="Calibri"/>
          <w:noProof/>
          <w:sz w:val="22"/>
        </w:rPr>
        <w:t xml:space="preserve">, </w:t>
      </w:r>
      <w:r w:rsidRPr="00ED36A2">
        <w:rPr>
          <w:rFonts w:ascii="Calibri" w:hAnsi="Calibri"/>
          <w:b/>
          <w:noProof/>
          <w:sz w:val="22"/>
        </w:rPr>
        <w:t>47</w:t>
      </w:r>
      <w:r w:rsidRPr="00ED36A2">
        <w:rPr>
          <w:rFonts w:ascii="Calibri" w:hAnsi="Calibri"/>
          <w:noProof/>
          <w:sz w:val="22"/>
        </w:rPr>
        <w:t>, 1501–1538.</w:t>
      </w:r>
      <w:bookmarkEnd w:id="82"/>
    </w:p>
    <w:p w14:paraId="0EF7F188" w14:textId="77777777" w:rsidR="00ED36A2" w:rsidRPr="00ED36A2" w:rsidRDefault="00ED36A2" w:rsidP="00ED36A2">
      <w:pPr>
        <w:spacing w:after="0" w:line="240" w:lineRule="auto"/>
        <w:ind w:firstLine="0"/>
        <w:rPr>
          <w:rFonts w:ascii="Calibri" w:hAnsi="Calibri"/>
          <w:noProof/>
          <w:sz w:val="22"/>
        </w:rPr>
      </w:pPr>
      <w:bookmarkStart w:id="83" w:name="_ENREF_81"/>
      <w:r w:rsidRPr="00ED36A2">
        <w:rPr>
          <w:rFonts w:ascii="Calibri" w:hAnsi="Calibri"/>
          <w:noProof/>
          <w:sz w:val="22"/>
        </w:rPr>
        <w:t xml:space="preserve">Philippe H., Brinkmann H., Lavrov D.V., Littlewood D.T.J., Manuel M., Wörheide G., Baurain D. (2011) Resolving difficult phylogenetic questions: why more sequences are not enough. </w:t>
      </w:r>
      <w:r w:rsidRPr="00ED36A2">
        <w:rPr>
          <w:rFonts w:ascii="Calibri" w:hAnsi="Calibri"/>
          <w:i/>
          <w:noProof/>
          <w:sz w:val="22"/>
        </w:rPr>
        <w:t>PLoS Biology</w:t>
      </w:r>
      <w:r w:rsidRPr="00ED36A2">
        <w:rPr>
          <w:rFonts w:ascii="Calibri" w:hAnsi="Calibri"/>
          <w:noProof/>
          <w:sz w:val="22"/>
        </w:rPr>
        <w:t xml:space="preserve">, </w:t>
      </w:r>
      <w:r w:rsidRPr="00ED36A2">
        <w:rPr>
          <w:rFonts w:ascii="Calibri" w:hAnsi="Calibri"/>
          <w:b/>
          <w:noProof/>
          <w:sz w:val="22"/>
        </w:rPr>
        <w:t>9</w:t>
      </w:r>
      <w:r w:rsidRPr="00ED36A2">
        <w:rPr>
          <w:rFonts w:ascii="Calibri" w:hAnsi="Calibri"/>
          <w:noProof/>
          <w:sz w:val="22"/>
        </w:rPr>
        <w:t>, e1000602.</w:t>
      </w:r>
      <w:bookmarkEnd w:id="83"/>
    </w:p>
    <w:p w14:paraId="58F99E22" w14:textId="77777777" w:rsidR="00ED36A2" w:rsidRPr="00ED36A2" w:rsidRDefault="00ED36A2" w:rsidP="00ED36A2">
      <w:pPr>
        <w:spacing w:after="0" w:line="240" w:lineRule="auto"/>
        <w:ind w:firstLine="0"/>
        <w:rPr>
          <w:rFonts w:ascii="Calibri" w:hAnsi="Calibri"/>
          <w:noProof/>
          <w:sz w:val="22"/>
        </w:rPr>
      </w:pPr>
      <w:bookmarkStart w:id="84" w:name="_ENREF_82"/>
      <w:r w:rsidRPr="00ED36A2">
        <w:rPr>
          <w:rFonts w:ascii="Calibri" w:hAnsi="Calibri"/>
          <w:noProof/>
          <w:sz w:val="22"/>
        </w:rPr>
        <w:t xml:space="preserve">Phillips M.J., Delsuc F., Penny D. (2004) Genome-scale phylogeny and the detection of systematic biases.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21</w:t>
      </w:r>
      <w:r w:rsidRPr="00ED36A2">
        <w:rPr>
          <w:rFonts w:ascii="Calibri" w:hAnsi="Calibri"/>
          <w:noProof/>
          <w:sz w:val="22"/>
        </w:rPr>
        <w:t>, 1455–1458.</w:t>
      </w:r>
      <w:bookmarkEnd w:id="84"/>
    </w:p>
    <w:p w14:paraId="7B34733D" w14:textId="77777777" w:rsidR="00ED36A2" w:rsidRPr="00ED36A2" w:rsidRDefault="00ED36A2" w:rsidP="00ED36A2">
      <w:pPr>
        <w:spacing w:after="0" w:line="240" w:lineRule="auto"/>
        <w:ind w:firstLine="0"/>
        <w:rPr>
          <w:rFonts w:ascii="Calibri" w:hAnsi="Calibri"/>
          <w:noProof/>
          <w:sz w:val="22"/>
        </w:rPr>
      </w:pPr>
      <w:bookmarkStart w:id="85" w:name="_ENREF_83"/>
      <w:r w:rsidRPr="00ED36A2">
        <w:rPr>
          <w:rFonts w:ascii="Calibri" w:hAnsi="Calibri"/>
          <w:noProof/>
          <w:sz w:val="22"/>
        </w:rPr>
        <w:t xml:space="preserve">Prum R.O., Berv J.S., Dornburg A., Field D.J., Townsend J.P., Moriarty Lemmon E., Lemmon A.R. (2015) A comprehensive phylogeny of birds (Aves) using targeted next-generation DNA sequencing. </w:t>
      </w:r>
      <w:r w:rsidRPr="00ED36A2">
        <w:rPr>
          <w:rFonts w:ascii="Calibri" w:hAnsi="Calibri"/>
          <w:i/>
          <w:noProof/>
          <w:sz w:val="22"/>
        </w:rPr>
        <w:t>Nature</w:t>
      </w:r>
      <w:r w:rsidRPr="00ED36A2">
        <w:rPr>
          <w:rFonts w:ascii="Calibri" w:hAnsi="Calibri"/>
          <w:noProof/>
          <w:sz w:val="22"/>
        </w:rPr>
        <w:t xml:space="preserve">, </w:t>
      </w:r>
      <w:r w:rsidRPr="00ED36A2">
        <w:rPr>
          <w:rFonts w:ascii="Calibri" w:hAnsi="Calibri"/>
          <w:b/>
          <w:noProof/>
          <w:sz w:val="22"/>
        </w:rPr>
        <w:t>526</w:t>
      </w:r>
      <w:r w:rsidRPr="00ED36A2">
        <w:rPr>
          <w:rFonts w:ascii="Calibri" w:hAnsi="Calibri"/>
          <w:noProof/>
          <w:sz w:val="22"/>
        </w:rPr>
        <w:t>, 569–573.</w:t>
      </w:r>
      <w:bookmarkEnd w:id="85"/>
    </w:p>
    <w:p w14:paraId="2635D2CA" w14:textId="77777777" w:rsidR="00ED36A2" w:rsidRPr="00ED36A2" w:rsidRDefault="00ED36A2" w:rsidP="00ED36A2">
      <w:pPr>
        <w:spacing w:after="0" w:line="240" w:lineRule="auto"/>
        <w:ind w:firstLine="0"/>
        <w:rPr>
          <w:rFonts w:ascii="Calibri" w:hAnsi="Calibri"/>
          <w:noProof/>
          <w:sz w:val="22"/>
        </w:rPr>
      </w:pPr>
      <w:bookmarkStart w:id="86" w:name="_ENREF_84"/>
      <w:r w:rsidRPr="00ED36A2">
        <w:rPr>
          <w:rFonts w:ascii="Calibri" w:hAnsi="Calibri"/>
          <w:noProof/>
          <w:sz w:val="22"/>
        </w:rPr>
        <w:t>Quicke D.L.J. (2015) Phylogeny and systematics of the Ichneumonidae. In: Quicke DLJ editor. The braconid and ichneumonid parasitoid wasps: biology, systematics, evolution and ecology. Chichester, UK, John Wiley &amp; Sons, Ltd.</w:t>
      </w:r>
      <w:bookmarkEnd w:id="86"/>
    </w:p>
    <w:p w14:paraId="79E44AF3" w14:textId="77777777" w:rsidR="00ED36A2" w:rsidRPr="00ED36A2" w:rsidRDefault="00ED36A2" w:rsidP="00ED36A2">
      <w:pPr>
        <w:spacing w:after="0" w:line="240" w:lineRule="auto"/>
        <w:ind w:firstLine="0"/>
        <w:rPr>
          <w:rFonts w:ascii="Calibri" w:hAnsi="Calibri"/>
          <w:noProof/>
          <w:sz w:val="22"/>
        </w:rPr>
      </w:pPr>
      <w:bookmarkStart w:id="87" w:name="_ENREF_85"/>
      <w:r w:rsidRPr="00ED36A2">
        <w:rPr>
          <w:rFonts w:ascii="Calibri" w:hAnsi="Calibri"/>
          <w:noProof/>
          <w:sz w:val="22"/>
        </w:rPr>
        <w:t>Quicke D.L.J., Fitton M.G., Notton D.G., Belshaw R., Broad G.R., Dolphin K. (2000) Phylogeny of the Ichneumonidae (Hymenoptera). A simultaneous molecular and morphological analysis. In: Austin AD, Dowton M editors. Hymenoptera: Evolution, Biodiversity and Biological Control. Canberra, Australia, CSIRO, p. 74–83.</w:t>
      </w:r>
      <w:bookmarkEnd w:id="87"/>
    </w:p>
    <w:p w14:paraId="461C35A0" w14:textId="77777777" w:rsidR="00ED36A2" w:rsidRPr="00ED36A2" w:rsidRDefault="00ED36A2" w:rsidP="00ED36A2">
      <w:pPr>
        <w:spacing w:after="0" w:line="240" w:lineRule="auto"/>
        <w:ind w:firstLine="0"/>
        <w:rPr>
          <w:rFonts w:ascii="Calibri" w:hAnsi="Calibri"/>
          <w:noProof/>
          <w:sz w:val="22"/>
        </w:rPr>
      </w:pPr>
      <w:bookmarkStart w:id="88" w:name="_ENREF_86"/>
      <w:r w:rsidRPr="00ED36A2">
        <w:rPr>
          <w:rFonts w:ascii="Calibri" w:hAnsi="Calibri"/>
          <w:noProof/>
          <w:sz w:val="22"/>
        </w:rPr>
        <w:lastRenderedPageBreak/>
        <w:t xml:space="preserve">Quicke D.L.J., Laurenne N.M., Fitton M.G., Broad G.R. (2009) A thousand and one wasps: a 28S rDNA and morphological phylogeny of the Ichneumonidae (Insecta: Hymenoptera) with an investigation into alignment parameter space and elision. </w:t>
      </w:r>
      <w:r w:rsidRPr="00ED36A2">
        <w:rPr>
          <w:rFonts w:ascii="Calibri" w:hAnsi="Calibri"/>
          <w:i/>
          <w:noProof/>
          <w:sz w:val="22"/>
        </w:rPr>
        <w:t>Journal of Natural History</w:t>
      </w:r>
      <w:r w:rsidRPr="00ED36A2">
        <w:rPr>
          <w:rFonts w:ascii="Calibri" w:hAnsi="Calibri"/>
          <w:noProof/>
          <w:sz w:val="22"/>
        </w:rPr>
        <w:t xml:space="preserve">, </w:t>
      </w:r>
      <w:r w:rsidRPr="00ED36A2">
        <w:rPr>
          <w:rFonts w:ascii="Calibri" w:hAnsi="Calibri"/>
          <w:b/>
          <w:noProof/>
          <w:sz w:val="22"/>
        </w:rPr>
        <w:t>43</w:t>
      </w:r>
      <w:r w:rsidRPr="00ED36A2">
        <w:rPr>
          <w:rFonts w:ascii="Calibri" w:hAnsi="Calibri"/>
          <w:noProof/>
          <w:sz w:val="22"/>
        </w:rPr>
        <w:t>, 1305–1421.</w:t>
      </w:r>
      <w:bookmarkEnd w:id="88"/>
    </w:p>
    <w:p w14:paraId="434223F3" w14:textId="77777777" w:rsidR="00ED36A2" w:rsidRPr="00ED36A2" w:rsidRDefault="00ED36A2" w:rsidP="00ED36A2">
      <w:pPr>
        <w:spacing w:after="0" w:line="240" w:lineRule="auto"/>
        <w:ind w:firstLine="0"/>
        <w:rPr>
          <w:rFonts w:ascii="Calibri" w:hAnsi="Calibri"/>
          <w:noProof/>
          <w:sz w:val="22"/>
        </w:rPr>
      </w:pPr>
      <w:bookmarkStart w:id="89" w:name="_ENREF_87"/>
      <w:r w:rsidRPr="00ED36A2">
        <w:rPr>
          <w:rFonts w:ascii="Calibri" w:hAnsi="Calibri"/>
          <w:noProof/>
          <w:sz w:val="22"/>
        </w:rPr>
        <w:t xml:space="preserve">Quicke D.L.J., Lopez-Vaamonde C., Belshaw R. (1999) The basal Ichneumonidae (Insecta, Hymenoptera): 28S D2 rDNA considerations of the Brachycyrtinae, Labeninae, Paxylommatinae and Xoridinae. </w:t>
      </w:r>
      <w:r w:rsidRPr="00ED36A2">
        <w:rPr>
          <w:rFonts w:ascii="Calibri" w:hAnsi="Calibri"/>
          <w:i/>
          <w:noProof/>
          <w:sz w:val="22"/>
        </w:rPr>
        <w:t>Zoologica Scripta</w:t>
      </w:r>
      <w:r w:rsidRPr="00ED36A2">
        <w:rPr>
          <w:rFonts w:ascii="Calibri" w:hAnsi="Calibri"/>
          <w:noProof/>
          <w:sz w:val="22"/>
        </w:rPr>
        <w:t xml:space="preserve">, </w:t>
      </w:r>
      <w:r w:rsidRPr="00ED36A2">
        <w:rPr>
          <w:rFonts w:ascii="Calibri" w:hAnsi="Calibri"/>
          <w:b/>
          <w:noProof/>
          <w:sz w:val="22"/>
        </w:rPr>
        <w:t>28</w:t>
      </w:r>
      <w:r w:rsidRPr="00ED36A2">
        <w:rPr>
          <w:rFonts w:ascii="Calibri" w:hAnsi="Calibri"/>
          <w:noProof/>
          <w:sz w:val="22"/>
        </w:rPr>
        <w:t>, 203-210.</w:t>
      </w:r>
      <w:bookmarkEnd w:id="89"/>
    </w:p>
    <w:p w14:paraId="5B69FF89" w14:textId="77777777" w:rsidR="00ED36A2" w:rsidRPr="00ED36A2" w:rsidRDefault="00ED36A2" w:rsidP="00ED36A2">
      <w:pPr>
        <w:spacing w:after="0" w:line="240" w:lineRule="auto"/>
        <w:ind w:firstLine="0"/>
        <w:rPr>
          <w:rFonts w:ascii="Calibri" w:hAnsi="Calibri"/>
          <w:noProof/>
          <w:sz w:val="22"/>
        </w:rPr>
      </w:pPr>
      <w:bookmarkStart w:id="90" w:name="_ENREF_88"/>
      <w:r w:rsidRPr="00ED36A2">
        <w:rPr>
          <w:rFonts w:ascii="Calibri" w:hAnsi="Calibri"/>
          <w:noProof/>
          <w:sz w:val="22"/>
        </w:rPr>
        <w:t>R Core Team. (2014) R: A language and environment for statistical computing. Vienna, Austria, R Foundation for Statistical Computing.</w:t>
      </w:r>
      <w:bookmarkEnd w:id="90"/>
    </w:p>
    <w:p w14:paraId="0C7D17F2" w14:textId="77777777" w:rsidR="00ED36A2" w:rsidRPr="00ED36A2" w:rsidRDefault="00ED36A2" w:rsidP="00ED36A2">
      <w:pPr>
        <w:spacing w:after="0" w:line="240" w:lineRule="auto"/>
        <w:ind w:firstLine="0"/>
        <w:rPr>
          <w:rFonts w:ascii="Calibri" w:hAnsi="Calibri"/>
          <w:noProof/>
          <w:sz w:val="22"/>
        </w:rPr>
      </w:pPr>
      <w:bookmarkStart w:id="91" w:name="_ENREF_89"/>
      <w:r w:rsidRPr="00ED36A2">
        <w:rPr>
          <w:rFonts w:ascii="Calibri" w:hAnsi="Calibri"/>
          <w:noProof/>
          <w:sz w:val="22"/>
        </w:rPr>
        <w:t xml:space="preserve">Rago A., Gilbert D.G., Choi J.H., Sackton T.B., Wang X., Kelkar Y.D., Werren J.H., Colbourne J.K. (2016) OGS2: genome re-annotation of the jewel wasp </w:t>
      </w:r>
      <w:r w:rsidRPr="00ED36A2">
        <w:rPr>
          <w:rFonts w:ascii="Calibri" w:hAnsi="Calibri"/>
          <w:i/>
          <w:noProof/>
          <w:sz w:val="22"/>
        </w:rPr>
        <w:t>Nasonia vitripennis</w:t>
      </w:r>
      <w:r w:rsidRPr="00ED36A2">
        <w:rPr>
          <w:rFonts w:ascii="Calibri" w:hAnsi="Calibri"/>
          <w:noProof/>
          <w:sz w:val="22"/>
        </w:rPr>
        <w:t>.</w:t>
      </w:r>
      <w:r w:rsidRPr="00ED36A2">
        <w:rPr>
          <w:rFonts w:ascii="Calibri" w:hAnsi="Calibri"/>
          <w:i/>
          <w:noProof/>
          <w:sz w:val="22"/>
        </w:rPr>
        <w:t xml:space="preserve"> BMC Genomics</w:t>
      </w:r>
      <w:r w:rsidRPr="00ED36A2">
        <w:rPr>
          <w:rFonts w:ascii="Calibri" w:hAnsi="Calibri"/>
          <w:noProof/>
          <w:sz w:val="22"/>
        </w:rPr>
        <w:t xml:space="preserve">, </w:t>
      </w:r>
      <w:r w:rsidRPr="00ED36A2">
        <w:rPr>
          <w:rFonts w:ascii="Calibri" w:hAnsi="Calibri"/>
          <w:b/>
          <w:noProof/>
          <w:sz w:val="22"/>
        </w:rPr>
        <w:t>17</w:t>
      </w:r>
      <w:r w:rsidRPr="00ED36A2">
        <w:rPr>
          <w:rFonts w:ascii="Calibri" w:hAnsi="Calibri"/>
          <w:noProof/>
          <w:sz w:val="22"/>
        </w:rPr>
        <w:t>, 678.</w:t>
      </w:r>
      <w:bookmarkEnd w:id="91"/>
    </w:p>
    <w:p w14:paraId="360C44FB" w14:textId="77777777" w:rsidR="00ED36A2" w:rsidRPr="00ED36A2" w:rsidRDefault="00ED36A2" w:rsidP="00ED36A2">
      <w:pPr>
        <w:spacing w:after="0" w:line="240" w:lineRule="auto"/>
        <w:ind w:firstLine="0"/>
        <w:rPr>
          <w:rFonts w:ascii="Calibri" w:hAnsi="Calibri"/>
          <w:noProof/>
          <w:sz w:val="22"/>
        </w:rPr>
      </w:pPr>
      <w:bookmarkStart w:id="92" w:name="_ENREF_90"/>
      <w:r w:rsidRPr="00ED36A2">
        <w:rPr>
          <w:rFonts w:ascii="Calibri" w:hAnsi="Calibri"/>
          <w:noProof/>
          <w:sz w:val="22"/>
        </w:rPr>
        <w:t xml:space="preserve">Reddy S., Kimball R.T., Pandey A., Hosner P.A., Braun M.J., Hackett S.J., Han K.-L., Harshman J., Huddleston C.J., Kingston S., Marks B.D., Miglia K.J.M., W.S., Sheldon F.H., Witt C.C., Yuri T., Braun E.L. (2017) Why do phylogenomic data sets yield conflicting trees? Data type influences the avian tree of life more than taxon sampling.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66</w:t>
      </w:r>
      <w:r w:rsidRPr="00ED36A2">
        <w:rPr>
          <w:rFonts w:ascii="Calibri" w:hAnsi="Calibri"/>
          <w:noProof/>
          <w:sz w:val="22"/>
        </w:rPr>
        <w:t>, 857–879.</w:t>
      </w:r>
      <w:bookmarkEnd w:id="92"/>
    </w:p>
    <w:p w14:paraId="0FBF0F27" w14:textId="77777777" w:rsidR="00ED36A2" w:rsidRPr="00ED36A2" w:rsidRDefault="00ED36A2" w:rsidP="00ED36A2">
      <w:pPr>
        <w:spacing w:after="0" w:line="240" w:lineRule="auto"/>
        <w:ind w:firstLine="0"/>
        <w:rPr>
          <w:rFonts w:ascii="Calibri" w:hAnsi="Calibri"/>
          <w:noProof/>
          <w:sz w:val="22"/>
        </w:rPr>
      </w:pPr>
      <w:bookmarkStart w:id="93" w:name="_ENREF_91"/>
      <w:r w:rsidRPr="00ED36A2">
        <w:rPr>
          <w:rFonts w:ascii="Calibri" w:hAnsi="Calibri"/>
          <w:noProof/>
          <w:sz w:val="22"/>
        </w:rPr>
        <w:t xml:space="preserve">Regier J.C., Shultz J.W., Ganley A.R.D., Hussey A., Shi D., Ball B., Zwick A., Stajich J.E., Cummings M.P., Martin J.W., Cunningham C.W. (2008) Resolving arthropod phylogeny: exploring phylogenetic signal within 41 kb of protein-coding nuclear gene sequence.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57</w:t>
      </w:r>
      <w:r w:rsidRPr="00ED36A2">
        <w:rPr>
          <w:rFonts w:ascii="Calibri" w:hAnsi="Calibri"/>
          <w:noProof/>
          <w:sz w:val="22"/>
        </w:rPr>
        <w:t>, 920–938.</w:t>
      </w:r>
      <w:bookmarkEnd w:id="93"/>
    </w:p>
    <w:p w14:paraId="2FB506F6" w14:textId="77777777" w:rsidR="00ED36A2" w:rsidRPr="00ED36A2" w:rsidRDefault="00ED36A2" w:rsidP="00ED36A2">
      <w:pPr>
        <w:spacing w:after="0" w:line="240" w:lineRule="auto"/>
        <w:ind w:firstLine="0"/>
        <w:rPr>
          <w:rFonts w:ascii="Calibri" w:hAnsi="Calibri"/>
          <w:noProof/>
          <w:sz w:val="22"/>
        </w:rPr>
      </w:pPr>
      <w:bookmarkStart w:id="94" w:name="_ENREF_92"/>
      <w:r w:rsidRPr="00ED36A2">
        <w:rPr>
          <w:rFonts w:ascii="Calibri" w:hAnsi="Calibri"/>
          <w:noProof/>
          <w:sz w:val="22"/>
        </w:rPr>
        <w:t xml:space="preserve">Rodríguez-Ezpeleta N., Brinkmann H., Roure B., Lartillot N., Lang B.F., Philippe H. (2007) Detecting and overcoming systematic errors in genome-scale phylogenies.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56</w:t>
      </w:r>
      <w:r w:rsidRPr="00ED36A2">
        <w:rPr>
          <w:rFonts w:ascii="Calibri" w:hAnsi="Calibri"/>
          <w:noProof/>
          <w:sz w:val="22"/>
        </w:rPr>
        <w:t>, 389–399.</w:t>
      </w:r>
      <w:bookmarkEnd w:id="94"/>
    </w:p>
    <w:p w14:paraId="4ED8E342" w14:textId="77777777" w:rsidR="00ED36A2" w:rsidRPr="00ED36A2" w:rsidRDefault="00ED36A2" w:rsidP="00ED36A2">
      <w:pPr>
        <w:spacing w:after="0" w:line="240" w:lineRule="auto"/>
        <w:ind w:firstLine="0"/>
        <w:rPr>
          <w:rFonts w:ascii="Calibri" w:hAnsi="Calibri"/>
          <w:noProof/>
          <w:sz w:val="22"/>
        </w:rPr>
      </w:pPr>
      <w:bookmarkStart w:id="95" w:name="_ENREF_93"/>
      <w:r w:rsidRPr="00ED36A2">
        <w:rPr>
          <w:rFonts w:ascii="Calibri" w:hAnsi="Calibri"/>
          <w:noProof/>
          <w:sz w:val="22"/>
        </w:rPr>
        <w:t xml:space="preserve">Rokas A., Williams B.L., King N., Carroll S.B. (2003) Genome-scale approaches to resolving incongruence in molecular phylogenies. </w:t>
      </w:r>
      <w:r w:rsidRPr="00ED36A2">
        <w:rPr>
          <w:rFonts w:ascii="Calibri" w:hAnsi="Calibri"/>
          <w:i/>
          <w:noProof/>
          <w:sz w:val="22"/>
        </w:rPr>
        <w:t>Nature</w:t>
      </w:r>
      <w:r w:rsidRPr="00ED36A2">
        <w:rPr>
          <w:rFonts w:ascii="Calibri" w:hAnsi="Calibri"/>
          <w:noProof/>
          <w:sz w:val="22"/>
        </w:rPr>
        <w:t xml:space="preserve">, </w:t>
      </w:r>
      <w:r w:rsidRPr="00ED36A2">
        <w:rPr>
          <w:rFonts w:ascii="Calibri" w:hAnsi="Calibri"/>
          <w:b/>
          <w:noProof/>
          <w:sz w:val="22"/>
        </w:rPr>
        <w:t>425</w:t>
      </w:r>
      <w:r w:rsidRPr="00ED36A2">
        <w:rPr>
          <w:rFonts w:ascii="Calibri" w:hAnsi="Calibri"/>
          <w:noProof/>
          <w:sz w:val="22"/>
        </w:rPr>
        <w:t>, 798–804.</w:t>
      </w:r>
      <w:bookmarkEnd w:id="95"/>
    </w:p>
    <w:p w14:paraId="71933749" w14:textId="77777777" w:rsidR="00ED36A2" w:rsidRPr="00ED36A2" w:rsidRDefault="00ED36A2" w:rsidP="00ED36A2">
      <w:pPr>
        <w:spacing w:after="0" w:line="240" w:lineRule="auto"/>
        <w:ind w:firstLine="0"/>
        <w:rPr>
          <w:rFonts w:ascii="Calibri" w:hAnsi="Calibri"/>
          <w:noProof/>
          <w:sz w:val="22"/>
        </w:rPr>
      </w:pPr>
      <w:bookmarkStart w:id="96" w:name="_ENREF_94"/>
      <w:r w:rsidRPr="00ED36A2">
        <w:rPr>
          <w:rFonts w:ascii="Calibri" w:hAnsi="Calibri"/>
          <w:noProof/>
          <w:sz w:val="22"/>
        </w:rPr>
        <w:t xml:space="preserve">Ronquist F., Klopfstein S., Vilhelmsen L., Schulmeister S., Murray D.L., Rasnitsyn A.P. (2012a) A total-evidence approach to dating with fossils, applied to the early radiation of the Hymenoptera.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61</w:t>
      </w:r>
      <w:r w:rsidRPr="00ED36A2">
        <w:rPr>
          <w:rFonts w:ascii="Calibri" w:hAnsi="Calibri"/>
          <w:noProof/>
          <w:sz w:val="22"/>
        </w:rPr>
        <w:t>, 973–999.</w:t>
      </w:r>
      <w:bookmarkEnd w:id="96"/>
    </w:p>
    <w:p w14:paraId="37BCE355" w14:textId="77777777" w:rsidR="00ED36A2" w:rsidRPr="00ED36A2" w:rsidRDefault="00ED36A2" w:rsidP="00ED36A2">
      <w:pPr>
        <w:spacing w:after="0" w:line="240" w:lineRule="auto"/>
        <w:ind w:firstLine="0"/>
        <w:rPr>
          <w:rFonts w:ascii="Calibri" w:hAnsi="Calibri"/>
          <w:noProof/>
          <w:sz w:val="22"/>
        </w:rPr>
      </w:pPr>
      <w:bookmarkStart w:id="97" w:name="_ENREF_95"/>
      <w:r w:rsidRPr="00ED36A2">
        <w:rPr>
          <w:rFonts w:ascii="Calibri" w:hAnsi="Calibri"/>
          <w:noProof/>
          <w:sz w:val="22"/>
        </w:rPr>
        <w:t xml:space="preserve">Ronquist F., Teslenko M., Van der Mark P., Ayres D.L., Darling A., Höhna S., Larget B., Liu L., Suchard M.A., Huelsenbeck J.P. (2012b) MrBayes 3.2: Efficient Bayesian phylogenetic inference and model choice across a large model space.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61</w:t>
      </w:r>
      <w:r w:rsidRPr="00ED36A2">
        <w:rPr>
          <w:rFonts w:ascii="Calibri" w:hAnsi="Calibri"/>
          <w:noProof/>
          <w:sz w:val="22"/>
        </w:rPr>
        <w:t>, 539–542.</w:t>
      </w:r>
      <w:bookmarkEnd w:id="97"/>
    </w:p>
    <w:p w14:paraId="6469F870" w14:textId="77777777" w:rsidR="00ED36A2" w:rsidRPr="00ED36A2" w:rsidRDefault="00ED36A2" w:rsidP="00ED36A2">
      <w:pPr>
        <w:spacing w:after="0" w:line="240" w:lineRule="auto"/>
        <w:ind w:firstLine="0"/>
        <w:rPr>
          <w:rFonts w:ascii="Calibri" w:hAnsi="Calibri"/>
          <w:noProof/>
          <w:sz w:val="22"/>
        </w:rPr>
      </w:pPr>
      <w:bookmarkStart w:id="98" w:name="_ENREF_96"/>
      <w:r w:rsidRPr="00ED36A2">
        <w:rPr>
          <w:rFonts w:ascii="Calibri" w:hAnsi="Calibri"/>
          <w:noProof/>
          <w:sz w:val="22"/>
        </w:rPr>
        <w:t xml:space="preserve">Rousse P., Quicke D.L.J., Matthee C.A., Lefeuvre P., Van Noort S. (2016) A molecular and morphological reassessment of the phylogeny of the subfamily Ophioninae (Hymenoptera: Ichneumonidae). </w:t>
      </w:r>
      <w:r w:rsidRPr="00ED36A2">
        <w:rPr>
          <w:rFonts w:ascii="Calibri" w:hAnsi="Calibri"/>
          <w:i/>
          <w:noProof/>
          <w:sz w:val="22"/>
        </w:rPr>
        <w:t>Zoological Journal of the Linnean Society</w:t>
      </w:r>
      <w:r w:rsidRPr="00ED36A2">
        <w:rPr>
          <w:rFonts w:ascii="Calibri" w:hAnsi="Calibri"/>
          <w:noProof/>
          <w:sz w:val="22"/>
        </w:rPr>
        <w:t xml:space="preserve">, </w:t>
      </w:r>
      <w:r w:rsidRPr="00ED36A2">
        <w:rPr>
          <w:rFonts w:ascii="Calibri" w:hAnsi="Calibri"/>
          <w:b/>
          <w:noProof/>
          <w:sz w:val="22"/>
        </w:rPr>
        <w:t>178</w:t>
      </w:r>
      <w:r w:rsidRPr="00ED36A2">
        <w:rPr>
          <w:rFonts w:ascii="Calibri" w:hAnsi="Calibri"/>
          <w:noProof/>
          <w:sz w:val="22"/>
        </w:rPr>
        <w:t>, 128–148.</w:t>
      </w:r>
      <w:bookmarkEnd w:id="98"/>
    </w:p>
    <w:p w14:paraId="506CC23E" w14:textId="77777777" w:rsidR="00ED36A2" w:rsidRPr="00ED36A2" w:rsidRDefault="00ED36A2" w:rsidP="00ED36A2">
      <w:pPr>
        <w:spacing w:after="0" w:line="240" w:lineRule="auto"/>
        <w:ind w:firstLine="0"/>
        <w:rPr>
          <w:rFonts w:ascii="Calibri" w:hAnsi="Calibri"/>
          <w:noProof/>
          <w:sz w:val="22"/>
        </w:rPr>
      </w:pPr>
      <w:bookmarkStart w:id="99" w:name="_ENREF_97"/>
      <w:r w:rsidRPr="00ED36A2">
        <w:rPr>
          <w:rFonts w:ascii="Calibri" w:hAnsi="Calibri"/>
          <w:noProof/>
          <w:sz w:val="22"/>
        </w:rPr>
        <w:t xml:space="preserve">Salichos L., Rokas A. (2013) Inferring ancient divergences requires genes with strong phylogenetic signals. </w:t>
      </w:r>
      <w:r w:rsidRPr="00ED36A2">
        <w:rPr>
          <w:rFonts w:ascii="Calibri" w:hAnsi="Calibri"/>
          <w:i/>
          <w:noProof/>
          <w:sz w:val="22"/>
        </w:rPr>
        <w:t>Nature</w:t>
      </w:r>
      <w:r w:rsidRPr="00ED36A2">
        <w:rPr>
          <w:rFonts w:ascii="Calibri" w:hAnsi="Calibri"/>
          <w:noProof/>
          <w:sz w:val="22"/>
        </w:rPr>
        <w:t xml:space="preserve">, </w:t>
      </w:r>
      <w:r w:rsidRPr="00ED36A2">
        <w:rPr>
          <w:rFonts w:ascii="Calibri" w:hAnsi="Calibri"/>
          <w:b/>
          <w:noProof/>
          <w:sz w:val="22"/>
        </w:rPr>
        <w:t>497</w:t>
      </w:r>
      <w:r w:rsidRPr="00ED36A2">
        <w:rPr>
          <w:rFonts w:ascii="Calibri" w:hAnsi="Calibri"/>
          <w:noProof/>
          <w:sz w:val="22"/>
        </w:rPr>
        <w:t>, 327–331.</w:t>
      </w:r>
      <w:bookmarkEnd w:id="99"/>
    </w:p>
    <w:p w14:paraId="7764B164" w14:textId="77777777" w:rsidR="00ED36A2" w:rsidRPr="00ED36A2" w:rsidRDefault="00ED36A2" w:rsidP="00ED36A2">
      <w:pPr>
        <w:spacing w:after="0" w:line="240" w:lineRule="auto"/>
        <w:ind w:firstLine="0"/>
        <w:rPr>
          <w:rFonts w:ascii="Calibri" w:hAnsi="Calibri"/>
          <w:noProof/>
          <w:sz w:val="22"/>
        </w:rPr>
      </w:pPr>
      <w:bookmarkStart w:id="100" w:name="_ENREF_98"/>
      <w:r w:rsidRPr="00ED36A2">
        <w:rPr>
          <w:rFonts w:ascii="Calibri" w:hAnsi="Calibri"/>
          <w:noProof/>
          <w:sz w:val="22"/>
        </w:rPr>
        <w:t xml:space="preserve">Santos B. (2017) Phylogeny and reclassification of Cryptini (Hymenoptera, Ichneumonidae, Cryptinae), with implications for ichneumonid higher-level classification.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42</w:t>
      </w:r>
      <w:r w:rsidRPr="00ED36A2">
        <w:rPr>
          <w:rFonts w:ascii="Calibri" w:hAnsi="Calibri"/>
          <w:noProof/>
          <w:sz w:val="22"/>
        </w:rPr>
        <w:t>, 650–676.</w:t>
      </w:r>
      <w:bookmarkEnd w:id="100"/>
    </w:p>
    <w:p w14:paraId="6CF6469B" w14:textId="77777777" w:rsidR="00ED36A2" w:rsidRPr="00ED36A2" w:rsidRDefault="00ED36A2" w:rsidP="00ED36A2">
      <w:pPr>
        <w:spacing w:after="0" w:line="240" w:lineRule="auto"/>
        <w:ind w:firstLine="0"/>
        <w:rPr>
          <w:rFonts w:ascii="Calibri" w:hAnsi="Calibri"/>
          <w:noProof/>
          <w:sz w:val="22"/>
        </w:rPr>
      </w:pPr>
      <w:bookmarkStart w:id="101" w:name="_ENREF_99"/>
      <w:r w:rsidRPr="00ED36A2">
        <w:rPr>
          <w:rFonts w:ascii="Calibri" w:hAnsi="Calibri"/>
          <w:noProof/>
          <w:sz w:val="22"/>
        </w:rPr>
        <w:t xml:space="preserve">Sharma P.P., Kaluziak S.T., Pérez-Porro A.R., Gonzáles V.L., Hormiga G., Wheeler W.C., Giribet G. (2014) Phylogenomic interrogation of Arachnida reveals systemic conflicts in phylogenetic signal. </w:t>
      </w:r>
      <w:r w:rsidRPr="00ED36A2">
        <w:rPr>
          <w:rFonts w:ascii="Calibri" w:hAnsi="Calibri"/>
          <w:i/>
          <w:noProof/>
          <w:sz w:val="22"/>
        </w:rPr>
        <w:t>Molecular Biology and Evolution</w:t>
      </w:r>
      <w:r w:rsidRPr="00ED36A2">
        <w:rPr>
          <w:rFonts w:ascii="Calibri" w:hAnsi="Calibri"/>
          <w:noProof/>
          <w:sz w:val="22"/>
        </w:rPr>
        <w:t xml:space="preserve">, </w:t>
      </w:r>
      <w:r w:rsidRPr="00ED36A2">
        <w:rPr>
          <w:rFonts w:ascii="Calibri" w:hAnsi="Calibri"/>
          <w:b/>
          <w:noProof/>
          <w:sz w:val="22"/>
        </w:rPr>
        <w:t>31</w:t>
      </w:r>
      <w:r w:rsidRPr="00ED36A2">
        <w:rPr>
          <w:rFonts w:ascii="Calibri" w:hAnsi="Calibri"/>
          <w:noProof/>
          <w:sz w:val="22"/>
        </w:rPr>
        <w:t>, 2963–2984.</w:t>
      </w:r>
      <w:bookmarkEnd w:id="101"/>
    </w:p>
    <w:p w14:paraId="3EFF9D1F" w14:textId="77777777" w:rsidR="00ED36A2" w:rsidRPr="00ED36A2" w:rsidRDefault="00ED36A2" w:rsidP="00ED36A2">
      <w:pPr>
        <w:spacing w:after="0" w:line="240" w:lineRule="auto"/>
        <w:ind w:firstLine="0"/>
        <w:rPr>
          <w:rFonts w:ascii="Calibri" w:hAnsi="Calibri"/>
          <w:noProof/>
          <w:sz w:val="22"/>
        </w:rPr>
      </w:pPr>
      <w:bookmarkStart w:id="102" w:name="_ENREF_100"/>
      <w:r w:rsidRPr="00ED36A2">
        <w:rPr>
          <w:rFonts w:ascii="Calibri" w:hAnsi="Calibri"/>
          <w:noProof/>
          <w:sz w:val="22"/>
        </w:rPr>
        <w:t xml:space="preserve">Sheng M.-L., Broad G.R., Sun S.-P. (2012) A new genus and species of Collyriinae (Hymenoptera, Ichneumonidae). </w:t>
      </w:r>
      <w:r w:rsidRPr="00ED36A2">
        <w:rPr>
          <w:rFonts w:ascii="Calibri" w:hAnsi="Calibri"/>
          <w:i/>
          <w:noProof/>
          <w:sz w:val="22"/>
        </w:rPr>
        <w:t>Journal of Hymenoptera Research</w:t>
      </w:r>
      <w:r w:rsidRPr="00ED36A2">
        <w:rPr>
          <w:rFonts w:ascii="Calibri" w:hAnsi="Calibri"/>
          <w:noProof/>
          <w:sz w:val="22"/>
        </w:rPr>
        <w:t xml:space="preserve">, </w:t>
      </w:r>
      <w:r w:rsidRPr="00ED36A2">
        <w:rPr>
          <w:rFonts w:ascii="Calibri" w:hAnsi="Calibri"/>
          <w:b/>
          <w:noProof/>
          <w:sz w:val="22"/>
        </w:rPr>
        <w:t>23</w:t>
      </w:r>
      <w:r w:rsidRPr="00ED36A2">
        <w:rPr>
          <w:rFonts w:ascii="Calibri" w:hAnsi="Calibri"/>
          <w:noProof/>
          <w:sz w:val="22"/>
        </w:rPr>
        <w:t>, 103–125.</w:t>
      </w:r>
      <w:bookmarkEnd w:id="102"/>
    </w:p>
    <w:p w14:paraId="6F3B8EFE" w14:textId="77777777" w:rsidR="00ED36A2" w:rsidRPr="00ED36A2" w:rsidRDefault="00ED36A2" w:rsidP="00ED36A2">
      <w:pPr>
        <w:spacing w:after="0" w:line="240" w:lineRule="auto"/>
        <w:ind w:firstLine="0"/>
        <w:rPr>
          <w:rFonts w:ascii="Calibri" w:hAnsi="Calibri"/>
          <w:noProof/>
          <w:sz w:val="22"/>
        </w:rPr>
      </w:pPr>
      <w:bookmarkStart w:id="103" w:name="_ENREF_101"/>
      <w:r w:rsidRPr="00ED36A2">
        <w:rPr>
          <w:rFonts w:ascii="Calibri" w:hAnsi="Calibri"/>
          <w:noProof/>
          <w:sz w:val="22"/>
        </w:rPr>
        <w:t xml:space="preserve">Slater G.S., Birney E. (2005) Automated generation of heuristics for biological sequence comparison. </w:t>
      </w:r>
      <w:r w:rsidRPr="00ED36A2">
        <w:rPr>
          <w:rFonts w:ascii="Calibri" w:hAnsi="Calibri"/>
          <w:i/>
          <w:noProof/>
          <w:sz w:val="22"/>
        </w:rPr>
        <w:t>BMC Bioinformatics</w:t>
      </w:r>
      <w:r w:rsidRPr="00ED36A2">
        <w:rPr>
          <w:rFonts w:ascii="Calibri" w:hAnsi="Calibri"/>
          <w:noProof/>
          <w:sz w:val="22"/>
        </w:rPr>
        <w:t xml:space="preserve">, </w:t>
      </w:r>
      <w:r w:rsidRPr="00ED36A2">
        <w:rPr>
          <w:rFonts w:ascii="Calibri" w:hAnsi="Calibri"/>
          <w:b/>
          <w:noProof/>
          <w:sz w:val="22"/>
        </w:rPr>
        <w:t>6</w:t>
      </w:r>
      <w:r w:rsidRPr="00ED36A2">
        <w:rPr>
          <w:rFonts w:ascii="Calibri" w:hAnsi="Calibri"/>
          <w:noProof/>
          <w:sz w:val="22"/>
        </w:rPr>
        <w:t>, 31.</w:t>
      </w:r>
      <w:bookmarkEnd w:id="103"/>
    </w:p>
    <w:p w14:paraId="5AE99338" w14:textId="77777777" w:rsidR="00ED36A2" w:rsidRPr="00ED36A2" w:rsidRDefault="00ED36A2" w:rsidP="00ED36A2">
      <w:pPr>
        <w:spacing w:after="0" w:line="240" w:lineRule="auto"/>
        <w:ind w:firstLine="0"/>
        <w:rPr>
          <w:rFonts w:ascii="Calibri" w:hAnsi="Calibri"/>
          <w:noProof/>
          <w:sz w:val="22"/>
        </w:rPr>
      </w:pPr>
      <w:bookmarkStart w:id="104" w:name="_ENREF_102"/>
      <w:r w:rsidRPr="00ED36A2">
        <w:rPr>
          <w:rFonts w:ascii="Calibri" w:hAnsi="Calibri"/>
          <w:noProof/>
          <w:sz w:val="22"/>
        </w:rPr>
        <w:t xml:space="preserve">Song S., Liu L., Edwards S.V., Wu S. (2012) Resolving conflict in the eutherian mammal phylogeny using phylogenomics and the multispecies coalescent model. </w:t>
      </w:r>
      <w:r w:rsidRPr="00ED36A2">
        <w:rPr>
          <w:rFonts w:ascii="Calibri" w:hAnsi="Calibri"/>
          <w:i/>
          <w:noProof/>
          <w:sz w:val="22"/>
        </w:rPr>
        <w:t>Proceedings of the National Academy of Sciences of the United States of America</w:t>
      </w:r>
      <w:r w:rsidRPr="00ED36A2">
        <w:rPr>
          <w:rFonts w:ascii="Calibri" w:hAnsi="Calibri"/>
          <w:noProof/>
          <w:sz w:val="22"/>
        </w:rPr>
        <w:t xml:space="preserve">, </w:t>
      </w:r>
      <w:r w:rsidRPr="00ED36A2">
        <w:rPr>
          <w:rFonts w:ascii="Calibri" w:hAnsi="Calibri"/>
          <w:b/>
          <w:noProof/>
          <w:sz w:val="22"/>
        </w:rPr>
        <w:t>109</w:t>
      </w:r>
      <w:r w:rsidRPr="00ED36A2">
        <w:rPr>
          <w:rFonts w:ascii="Calibri" w:hAnsi="Calibri"/>
          <w:noProof/>
          <w:sz w:val="22"/>
        </w:rPr>
        <w:t>, 14942–14947.</w:t>
      </w:r>
      <w:bookmarkEnd w:id="104"/>
    </w:p>
    <w:p w14:paraId="4DC1A961" w14:textId="77777777" w:rsidR="00ED36A2" w:rsidRPr="00ED36A2" w:rsidRDefault="00ED36A2" w:rsidP="00ED36A2">
      <w:pPr>
        <w:spacing w:after="0" w:line="240" w:lineRule="auto"/>
        <w:ind w:firstLine="0"/>
        <w:rPr>
          <w:rFonts w:ascii="Calibri" w:hAnsi="Calibri"/>
          <w:noProof/>
          <w:sz w:val="22"/>
        </w:rPr>
      </w:pPr>
      <w:bookmarkStart w:id="105" w:name="_ENREF_103"/>
      <w:r w:rsidRPr="00ED36A2">
        <w:rPr>
          <w:rFonts w:ascii="Calibri" w:hAnsi="Calibri"/>
          <w:noProof/>
          <w:sz w:val="22"/>
        </w:rPr>
        <w:t xml:space="preserve">Spasojevic T., Broad G.R., Bennett A.M.R., Klopfstein S. (2018a) Ichneumonid parasitoid wasps from the Early Eocene Green River Formation: five new species and a revision of the known fauna (Hymenoptera, Ichneumonidae). </w:t>
      </w:r>
      <w:r w:rsidRPr="00ED36A2">
        <w:rPr>
          <w:rFonts w:ascii="Calibri" w:hAnsi="Calibri"/>
          <w:i/>
          <w:noProof/>
          <w:sz w:val="22"/>
        </w:rPr>
        <w:t>Paläontologische Zeitschrift</w:t>
      </w:r>
      <w:r w:rsidRPr="00ED36A2">
        <w:rPr>
          <w:rFonts w:ascii="Calibri" w:hAnsi="Calibri"/>
          <w:noProof/>
          <w:sz w:val="22"/>
        </w:rPr>
        <w:t xml:space="preserve">, </w:t>
      </w:r>
      <w:r w:rsidRPr="00ED36A2">
        <w:rPr>
          <w:rFonts w:ascii="Calibri" w:hAnsi="Calibri"/>
          <w:b/>
          <w:noProof/>
          <w:sz w:val="22"/>
        </w:rPr>
        <w:t>92</w:t>
      </w:r>
      <w:r w:rsidRPr="00ED36A2">
        <w:rPr>
          <w:rFonts w:ascii="Calibri" w:hAnsi="Calibri"/>
          <w:noProof/>
          <w:sz w:val="22"/>
        </w:rPr>
        <w:t>, 35–63.</w:t>
      </w:r>
      <w:bookmarkEnd w:id="105"/>
    </w:p>
    <w:p w14:paraId="198BC682" w14:textId="77777777" w:rsidR="00ED36A2" w:rsidRPr="00ED36A2" w:rsidRDefault="00ED36A2" w:rsidP="00ED36A2">
      <w:pPr>
        <w:spacing w:after="0" w:line="240" w:lineRule="auto"/>
        <w:ind w:firstLine="0"/>
        <w:rPr>
          <w:rFonts w:ascii="Calibri" w:hAnsi="Calibri"/>
          <w:noProof/>
          <w:sz w:val="22"/>
        </w:rPr>
      </w:pPr>
      <w:bookmarkStart w:id="106" w:name="_ENREF_104"/>
      <w:r w:rsidRPr="00ED36A2">
        <w:rPr>
          <w:rFonts w:ascii="Calibri" w:hAnsi="Calibri"/>
          <w:noProof/>
          <w:sz w:val="22"/>
        </w:rPr>
        <w:t xml:space="preserve">Spasojevic T., Wedmann S., Klopfstein S. (2018b) Seven remarkable new fossil species of parasitoid wasps (Hymenoptera, Ichneumonidae) from the Eocene Messel Pit. </w:t>
      </w:r>
      <w:r w:rsidRPr="00ED36A2">
        <w:rPr>
          <w:rFonts w:ascii="Calibri" w:hAnsi="Calibri"/>
          <w:i/>
          <w:noProof/>
          <w:sz w:val="22"/>
        </w:rPr>
        <w:t>PLoS One</w:t>
      </w:r>
      <w:r w:rsidRPr="00ED36A2">
        <w:rPr>
          <w:rFonts w:ascii="Calibri" w:hAnsi="Calibri"/>
          <w:noProof/>
          <w:sz w:val="22"/>
        </w:rPr>
        <w:t xml:space="preserve">, </w:t>
      </w:r>
      <w:r w:rsidRPr="00ED36A2">
        <w:rPr>
          <w:rFonts w:ascii="Calibri" w:hAnsi="Calibri"/>
          <w:b/>
          <w:noProof/>
          <w:sz w:val="22"/>
        </w:rPr>
        <w:t>13</w:t>
      </w:r>
      <w:r w:rsidRPr="00ED36A2">
        <w:rPr>
          <w:rFonts w:ascii="Calibri" w:hAnsi="Calibri"/>
          <w:noProof/>
          <w:sz w:val="22"/>
        </w:rPr>
        <w:t>, e0197477.</w:t>
      </w:r>
      <w:bookmarkEnd w:id="106"/>
    </w:p>
    <w:p w14:paraId="224B1BA8" w14:textId="77777777" w:rsidR="00ED36A2" w:rsidRPr="00ED36A2" w:rsidRDefault="00ED36A2" w:rsidP="00ED36A2">
      <w:pPr>
        <w:spacing w:after="0" w:line="240" w:lineRule="auto"/>
        <w:ind w:firstLine="0"/>
        <w:rPr>
          <w:rFonts w:ascii="Calibri" w:hAnsi="Calibri"/>
          <w:noProof/>
          <w:sz w:val="22"/>
        </w:rPr>
      </w:pPr>
      <w:bookmarkStart w:id="107" w:name="_ENREF_105"/>
      <w:r w:rsidRPr="00ED36A2">
        <w:rPr>
          <w:rFonts w:ascii="Calibri" w:hAnsi="Calibri"/>
          <w:noProof/>
          <w:sz w:val="22"/>
        </w:rPr>
        <w:t>Stamatakis A. (2006) Phylogenetic models of rate heterogeneity: A high performance computing perspective. Proceedings of IPDPS2006. Rhodos, Greece.</w:t>
      </w:r>
      <w:bookmarkEnd w:id="107"/>
    </w:p>
    <w:p w14:paraId="3670B8E0" w14:textId="77777777" w:rsidR="00ED36A2" w:rsidRPr="00ED36A2" w:rsidRDefault="00ED36A2" w:rsidP="00ED36A2">
      <w:pPr>
        <w:spacing w:after="0" w:line="240" w:lineRule="auto"/>
        <w:ind w:firstLine="0"/>
        <w:rPr>
          <w:rFonts w:ascii="Calibri" w:hAnsi="Calibri"/>
          <w:noProof/>
          <w:sz w:val="22"/>
        </w:rPr>
      </w:pPr>
      <w:bookmarkStart w:id="108" w:name="_ENREF_106"/>
      <w:r w:rsidRPr="00ED36A2">
        <w:rPr>
          <w:rFonts w:ascii="Calibri" w:hAnsi="Calibri"/>
          <w:noProof/>
          <w:sz w:val="22"/>
        </w:rPr>
        <w:lastRenderedPageBreak/>
        <w:t xml:space="preserve">Stamatakis A. (2014) RAxML version 8: a tool for phylogenetic analysis and post-analysis of large phylogenies. </w:t>
      </w:r>
      <w:r w:rsidRPr="00ED36A2">
        <w:rPr>
          <w:rFonts w:ascii="Calibri" w:hAnsi="Calibri"/>
          <w:i/>
          <w:noProof/>
          <w:sz w:val="22"/>
        </w:rPr>
        <w:t>Bioinformatics</w:t>
      </w:r>
      <w:r w:rsidRPr="00ED36A2">
        <w:rPr>
          <w:rFonts w:ascii="Calibri" w:hAnsi="Calibri"/>
          <w:noProof/>
          <w:sz w:val="22"/>
        </w:rPr>
        <w:t xml:space="preserve">, </w:t>
      </w:r>
      <w:r w:rsidRPr="00ED36A2">
        <w:rPr>
          <w:rFonts w:ascii="Calibri" w:hAnsi="Calibri"/>
          <w:b/>
          <w:noProof/>
          <w:sz w:val="22"/>
        </w:rPr>
        <w:t>30</w:t>
      </w:r>
      <w:r w:rsidRPr="00ED36A2">
        <w:rPr>
          <w:rFonts w:ascii="Calibri" w:hAnsi="Calibri"/>
          <w:noProof/>
          <w:sz w:val="22"/>
        </w:rPr>
        <w:t>, 1312–1313.</w:t>
      </w:r>
      <w:bookmarkEnd w:id="108"/>
    </w:p>
    <w:p w14:paraId="1D712FBC" w14:textId="77777777" w:rsidR="00ED36A2" w:rsidRPr="00ED36A2" w:rsidRDefault="00ED36A2" w:rsidP="00ED36A2">
      <w:pPr>
        <w:spacing w:after="0" w:line="240" w:lineRule="auto"/>
        <w:ind w:firstLine="0"/>
        <w:rPr>
          <w:rFonts w:ascii="Calibri" w:hAnsi="Calibri"/>
          <w:noProof/>
          <w:sz w:val="22"/>
        </w:rPr>
      </w:pPr>
      <w:bookmarkStart w:id="109" w:name="_ENREF_107"/>
      <w:r w:rsidRPr="00ED36A2">
        <w:rPr>
          <w:rFonts w:ascii="Calibri" w:hAnsi="Calibri"/>
          <w:noProof/>
          <w:sz w:val="22"/>
        </w:rPr>
        <w:t xml:space="preserve">Streicher J.W., Schulte J.A.I., Wiens J.J. (2016) How should genes and taxa be sampled for phylogenomic analyses with missing data? An empirical study in iguanian lizards.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65</w:t>
      </w:r>
      <w:r w:rsidRPr="00ED36A2">
        <w:rPr>
          <w:rFonts w:ascii="Calibri" w:hAnsi="Calibri"/>
          <w:noProof/>
          <w:sz w:val="22"/>
        </w:rPr>
        <w:t>, 128–145.</w:t>
      </w:r>
      <w:bookmarkEnd w:id="109"/>
    </w:p>
    <w:p w14:paraId="1A410848" w14:textId="77777777" w:rsidR="00ED36A2" w:rsidRPr="00ED36A2" w:rsidRDefault="00ED36A2" w:rsidP="00ED36A2">
      <w:pPr>
        <w:spacing w:after="0" w:line="240" w:lineRule="auto"/>
        <w:ind w:firstLine="0"/>
        <w:rPr>
          <w:rFonts w:ascii="Calibri" w:hAnsi="Calibri"/>
          <w:noProof/>
          <w:sz w:val="22"/>
        </w:rPr>
      </w:pPr>
      <w:bookmarkStart w:id="110" w:name="_ENREF_108"/>
      <w:r w:rsidRPr="00ED36A2">
        <w:rPr>
          <w:rFonts w:ascii="Calibri" w:hAnsi="Calibri"/>
          <w:noProof/>
          <w:sz w:val="22"/>
        </w:rPr>
        <w:t xml:space="preserve">Strimmer K., von Haeseler A. (1997) Likelihood-mapping: A simple method to visualize phylogenetic content of a sequence alignment. </w:t>
      </w:r>
      <w:r w:rsidRPr="00ED36A2">
        <w:rPr>
          <w:rFonts w:ascii="Calibri" w:hAnsi="Calibri"/>
          <w:i/>
          <w:noProof/>
          <w:sz w:val="22"/>
        </w:rPr>
        <w:t>Proceedings of the National Academy of Sciences of the United States of America</w:t>
      </w:r>
      <w:r w:rsidRPr="00ED36A2">
        <w:rPr>
          <w:rFonts w:ascii="Calibri" w:hAnsi="Calibri"/>
          <w:noProof/>
          <w:sz w:val="22"/>
        </w:rPr>
        <w:t xml:space="preserve">, </w:t>
      </w:r>
      <w:r w:rsidRPr="00ED36A2">
        <w:rPr>
          <w:rFonts w:ascii="Calibri" w:hAnsi="Calibri"/>
          <w:b/>
          <w:noProof/>
          <w:sz w:val="22"/>
        </w:rPr>
        <w:t>94</w:t>
      </w:r>
      <w:r w:rsidRPr="00ED36A2">
        <w:rPr>
          <w:rFonts w:ascii="Calibri" w:hAnsi="Calibri"/>
          <w:noProof/>
          <w:sz w:val="22"/>
        </w:rPr>
        <w:t>, 6815–6819.</w:t>
      </w:r>
      <w:bookmarkEnd w:id="110"/>
    </w:p>
    <w:p w14:paraId="4BE7627C" w14:textId="77777777" w:rsidR="00ED36A2" w:rsidRPr="00ED36A2" w:rsidRDefault="00ED36A2" w:rsidP="00ED36A2">
      <w:pPr>
        <w:spacing w:after="0" w:line="240" w:lineRule="auto"/>
        <w:ind w:firstLine="0"/>
        <w:rPr>
          <w:rFonts w:ascii="Calibri" w:hAnsi="Calibri"/>
          <w:noProof/>
          <w:sz w:val="22"/>
        </w:rPr>
      </w:pPr>
      <w:bookmarkStart w:id="111" w:name="_ENREF_109"/>
      <w:r w:rsidRPr="00ED36A2">
        <w:rPr>
          <w:rFonts w:ascii="Calibri" w:hAnsi="Calibri"/>
          <w:noProof/>
          <w:sz w:val="22"/>
        </w:rPr>
        <w:t xml:space="preserve">Suyama M., Torrents D., Bork P. (2006) PAL2NAL: robust conversion of protein sequence alignments into the corresponding codon alignments. </w:t>
      </w:r>
      <w:r w:rsidRPr="00ED36A2">
        <w:rPr>
          <w:rFonts w:ascii="Calibri" w:hAnsi="Calibri"/>
          <w:i/>
          <w:noProof/>
          <w:sz w:val="22"/>
        </w:rPr>
        <w:t>Nucleic Acids Research</w:t>
      </w:r>
      <w:r w:rsidRPr="00ED36A2">
        <w:rPr>
          <w:rFonts w:ascii="Calibri" w:hAnsi="Calibri"/>
          <w:noProof/>
          <w:sz w:val="22"/>
        </w:rPr>
        <w:t xml:space="preserve">, </w:t>
      </w:r>
      <w:r w:rsidRPr="00ED36A2">
        <w:rPr>
          <w:rFonts w:ascii="Calibri" w:hAnsi="Calibri"/>
          <w:b/>
          <w:noProof/>
          <w:sz w:val="22"/>
        </w:rPr>
        <w:t>34</w:t>
      </w:r>
      <w:r w:rsidRPr="00ED36A2">
        <w:rPr>
          <w:rFonts w:ascii="Calibri" w:hAnsi="Calibri"/>
          <w:noProof/>
          <w:sz w:val="22"/>
        </w:rPr>
        <w:t>, W609–W612.</w:t>
      </w:r>
      <w:bookmarkEnd w:id="111"/>
    </w:p>
    <w:p w14:paraId="06BA0EF5" w14:textId="77777777" w:rsidR="00ED36A2" w:rsidRPr="00ED36A2" w:rsidRDefault="00ED36A2" w:rsidP="00ED36A2">
      <w:pPr>
        <w:spacing w:after="0" w:line="240" w:lineRule="auto"/>
        <w:ind w:firstLine="0"/>
        <w:rPr>
          <w:rFonts w:ascii="Calibri" w:hAnsi="Calibri"/>
          <w:noProof/>
          <w:sz w:val="22"/>
        </w:rPr>
      </w:pPr>
      <w:bookmarkStart w:id="112" w:name="_ENREF_110"/>
      <w:r w:rsidRPr="00ED36A2">
        <w:rPr>
          <w:rFonts w:ascii="Calibri" w:hAnsi="Calibri"/>
          <w:noProof/>
          <w:sz w:val="22"/>
        </w:rPr>
        <w:t>Swofford D.L. (2002) PAUP*. Phylogenetic analysis using parsimony (*and other methods). Version 4. Sinauer Associates, Sunderland, Massachusetts.</w:t>
      </w:r>
      <w:bookmarkEnd w:id="112"/>
    </w:p>
    <w:p w14:paraId="2ADC93AA" w14:textId="77777777" w:rsidR="00ED36A2" w:rsidRPr="00ED36A2" w:rsidRDefault="00ED36A2" w:rsidP="00ED36A2">
      <w:pPr>
        <w:spacing w:after="0" w:line="240" w:lineRule="auto"/>
        <w:ind w:firstLine="0"/>
        <w:rPr>
          <w:rFonts w:ascii="Calibri" w:hAnsi="Calibri"/>
          <w:noProof/>
          <w:sz w:val="22"/>
        </w:rPr>
      </w:pPr>
      <w:bookmarkStart w:id="113" w:name="_ENREF_111"/>
      <w:r w:rsidRPr="00ED36A2">
        <w:rPr>
          <w:rFonts w:ascii="Calibri" w:hAnsi="Calibri"/>
          <w:noProof/>
          <w:sz w:val="22"/>
        </w:rPr>
        <w:t xml:space="preserve">Townes H.K. (1957) A revision of the genera of Poemeniini and Xoridini (Hymenoptera, Ichneumonidae). </w:t>
      </w:r>
      <w:r w:rsidRPr="00ED36A2">
        <w:rPr>
          <w:rFonts w:ascii="Calibri" w:hAnsi="Calibri"/>
          <w:i/>
          <w:noProof/>
          <w:sz w:val="22"/>
        </w:rPr>
        <w:t>Proceedings of the Entomological Society of Washington</w:t>
      </w:r>
      <w:r w:rsidRPr="00ED36A2">
        <w:rPr>
          <w:rFonts w:ascii="Calibri" w:hAnsi="Calibri"/>
          <w:noProof/>
          <w:sz w:val="22"/>
        </w:rPr>
        <w:t xml:space="preserve">, </w:t>
      </w:r>
      <w:r w:rsidRPr="00ED36A2">
        <w:rPr>
          <w:rFonts w:ascii="Calibri" w:hAnsi="Calibri"/>
          <w:b/>
          <w:noProof/>
          <w:sz w:val="22"/>
        </w:rPr>
        <w:t>59</w:t>
      </w:r>
      <w:r w:rsidRPr="00ED36A2">
        <w:rPr>
          <w:rFonts w:ascii="Calibri" w:hAnsi="Calibri"/>
          <w:noProof/>
          <w:sz w:val="22"/>
        </w:rPr>
        <w:t>, 15–23.</w:t>
      </w:r>
      <w:bookmarkEnd w:id="113"/>
    </w:p>
    <w:p w14:paraId="6B199F3F" w14:textId="77777777" w:rsidR="00ED36A2" w:rsidRPr="00ED36A2" w:rsidRDefault="00ED36A2" w:rsidP="00ED36A2">
      <w:pPr>
        <w:spacing w:after="0" w:line="240" w:lineRule="auto"/>
        <w:ind w:firstLine="0"/>
        <w:rPr>
          <w:rFonts w:ascii="Calibri" w:hAnsi="Calibri"/>
          <w:noProof/>
          <w:sz w:val="22"/>
        </w:rPr>
      </w:pPr>
      <w:bookmarkStart w:id="114" w:name="_ENREF_112"/>
      <w:r w:rsidRPr="00ED36A2">
        <w:rPr>
          <w:rFonts w:ascii="Calibri" w:hAnsi="Calibri"/>
          <w:noProof/>
          <w:sz w:val="22"/>
        </w:rPr>
        <w:t xml:space="preserve">Townes H.K. (1969) The genera of Ichneumonidae, Part 1. </w:t>
      </w:r>
      <w:r w:rsidRPr="00ED36A2">
        <w:rPr>
          <w:rFonts w:ascii="Calibri" w:hAnsi="Calibri"/>
          <w:i/>
          <w:noProof/>
          <w:sz w:val="22"/>
        </w:rPr>
        <w:t>Memoirs of the American Entomological Institute</w:t>
      </w:r>
      <w:r w:rsidRPr="00ED36A2">
        <w:rPr>
          <w:rFonts w:ascii="Calibri" w:hAnsi="Calibri"/>
          <w:noProof/>
          <w:sz w:val="22"/>
        </w:rPr>
        <w:t xml:space="preserve">, </w:t>
      </w:r>
      <w:r w:rsidRPr="00ED36A2">
        <w:rPr>
          <w:rFonts w:ascii="Calibri" w:hAnsi="Calibri"/>
          <w:b/>
          <w:noProof/>
          <w:sz w:val="22"/>
        </w:rPr>
        <w:t>11</w:t>
      </w:r>
      <w:r w:rsidRPr="00ED36A2">
        <w:rPr>
          <w:rFonts w:ascii="Calibri" w:hAnsi="Calibri"/>
          <w:noProof/>
          <w:sz w:val="22"/>
        </w:rPr>
        <w:t>, 1–300.</w:t>
      </w:r>
      <w:bookmarkEnd w:id="114"/>
    </w:p>
    <w:p w14:paraId="50FF2075" w14:textId="77777777" w:rsidR="00ED36A2" w:rsidRPr="00ED36A2" w:rsidRDefault="00ED36A2" w:rsidP="00ED36A2">
      <w:pPr>
        <w:spacing w:after="0" w:line="240" w:lineRule="auto"/>
        <w:ind w:firstLine="0"/>
        <w:rPr>
          <w:rFonts w:ascii="Calibri" w:hAnsi="Calibri"/>
          <w:noProof/>
          <w:sz w:val="22"/>
        </w:rPr>
      </w:pPr>
      <w:bookmarkStart w:id="115" w:name="_ENREF_113"/>
      <w:r w:rsidRPr="00ED36A2">
        <w:rPr>
          <w:rFonts w:ascii="Calibri" w:hAnsi="Calibri"/>
          <w:noProof/>
          <w:sz w:val="22"/>
        </w:rPr>
        <w:t xml:space="preserve">Townes H.K. (1971) The genera of Ichneumonidae, Part 4. </w:t>
      </w:r>
      <w:r w:rsidRPr="00ED36A2">
        <w:rPr>
          <w:rFonts w:ascii="Calibri" w:hAnsi="Calibri"/>
          <w:i/>
          <w:noProof/>
          <w:sz w:val="22"/>
        </w:rPr>
        <w:t>Memoirs of the American Entomological Institute</w:t>
      </w:r>
      <w:r w:rsidRPr="00ED36A2">
        <w:rPr>
          <w:rFonts w:ascii="Calibri" w:hAnsi="Calibri"/>
          <w:noProof/>
          <w:sz w:val="22"/>
        </w:rPr>
        <w:t xml:space="preserve">, </w:t>
      </w:r>
      <w:r w:rsidRPr="00ED36A2">
        <w:rPr>
          <w:rFonts w:ascii="Calibri" w:hAnsi="Calibri"/>
          <w:b/>
          <w:noProof/>
          <w:sz w:val="22"/>
        </w:rPr>
        <w:t>17</w:t>
      </w:r>
      <w:r w:rsidRPr="00ED36A2">
        <w:rPr>
          <w:rFonts w:ascii="Calibri" w:hAnsi="Calibri"/>
          <w:noProof/>
          <w:sz w:val="22"/>
        </w:rPr>
        <w:t>, 1-372.</w:t>
      </w:r>
      <w:bookmarkEnd w:id="115"/>
    </w:p>
    <w:p w14:paraId="668D09FC" w14:textId="77777777" w:rsidR="00ED36A2" w:rsidRPr="00ED36A2" w:rsidRDefault="00ED36A2" w:rsidP="00ED36A2">
      <w:pPr>
        <w:spacing w:after="0" w:line="240" w:lineRule="auto"/>
        <w:ind w:firstLine="0"/>
        <w:rPr>
          <w:rFonts w:ascii="Calibri" w:hAnsi="Calibri"/>
          <w:noProof/>
          <w:sz w:val="22"/>
        </w:rPr>
      </w:pPr>
      <w:bookmarkStart w:id="116" w:name="_ENREF_114"/>
      <w:r w:rsidRPr="00ED36A2">
        <w:rPr>
          <w:rFonts w:ascii="Calibri" w:hAnsi="Calibri"/>
          <w:noProof/>
          <w:sz w:val="22"/>
        </w:rPr>
        <w:t xml:space="preserve">Townsend J.P. (2007) Profiling phylogenetic informativeness.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56</w:t>
      </w:r>
      <w:r w:rsidRPr="00ED36A2">
        <w:rPr>
          <w:rFonts w:ascii="Calibri" w:hAnsi="Calibri"/>
          <w:noProof/>
          <w:sz w:val="22"/>
        </w:rPr>
        <w:t>, 222–231.</w:t>
      </w:r>
      <w:bookmarkEnd w:id="116"/>
    </w:p>
    <w:p w14:paraId="4BC4EE73" w14:textId="77777777" w:rsidR="00ED36A2" w:rsidRPr="00ED36A2" w:rsidRDefault="00ED36A2" w:rsidP="00ED36A2">
      <w:pPr>
        <w:spacing w:after="0" w:line="240" w:lineRule="auto"/>
        <w:ind w:firstLine="0"/>
        <w:rPr>
          <w:rFonts w:ascii="Calibri" w:hAnsi="Calibri"/>
          <w:noProof/>
          <w:sz w:val="22"/>
        </w:rPr>
      </w:pPr>
      <w:bookmarkStart w:id="117" w:name="_ENREF_115"/>
      <w:r w:rsidRPr="00ED36A2">
        <w:rPr>
          <w:rFonts w:ascii="Calibri" w:hAnsi="Calibri"/>
          <w:noProof/>
          <w:sz w:val="22"/>
        </w:rPr>
        <w:t xml:space="preserve">Townsend J.P., Su Z., Tekle Y.I. (2012) Phylogenetic signal and noise: Predicting the power of a dataset to resolve phylogeny.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61</w:t>
      </w:r>
      <w:r w:rsidRPr="00ED36A2">
        <w:rPr>
          <w:rFonts w:ascii="Calibri" w:hAnsi="Calibri"/>
          <w:noProof/>
          <w:sz w:val="22"/>
        </w:rPr>
        <w:t>, 835–849.</w:t>
      </w:r>
      <w:bookmarkEnd w:id="117"/>
    </w:p>
    <w:p w14:paraId="5CFC8CD0" w14:textId="77777777" w:rsidR="00ED36A2" w:rsidRPr="00ED36A2" w:rsidRDefault="00ED36A2" w:rsidP="00ED36A2">
      <w:pPr>
        <w:spacing w:after="0" w:line="240" w:lineRule="auto"/>
        <w:ind w:firstLine="0"/>
        <w:rPr>
          <w:rFonts w:ascii="Calibri" w:hAnsi="Calibri"/>
          <w:noProof/>
          <w:sz w:val="22"/>
        </w:rPr>
      </w:pPr>
      <w:bookmarkStart w:id="118" w:name="_ENREF_116"/>
      <w:r w:rsidRPr="00ED36A2">
        <w:rPr>
          <w:rFonts w:ascii="Calibri" w:hAnsi="Calibri"/>
          <w:noProof/>
          <w:sz w:val="22"/>
        </w:rPr>
        <w:t xml:space="preserve">Virgilio M., Backeljau T., Nevado B., De Meyer M. (2010) Comparative performances of DNA barcoding across insect orders. </w:t>
      </w:r>
      <w:r w:rsidRPr="00ED36A2">
        <w:rPr>
          <w:rFonts w:ascii="Calibri" w:hAnsi="Calibri"/>
          <w:i/>
          <w:noProof/>
          <w:sz w:val="22"/>
        </w:rPr>
        <w:t>BMC Bioinformatics</w:t>
      </w:r>
      <w:r w:rsidRPr="00ED36A2">
        <w:rPr>
          <w:rFonts w:ascii="Calibri" w:hAnsi="Calibri"/>
          <w:noProof/>
          <w:sz w:val="22"/>
        </w:rPr>
        <w:t xml:space="preserve">, </w:t>
      </w:r>
      <w:r w:rsidRPr="00ED36A2">
        <w:rPr>
          <w:rFonts w:ascii="Calibri" w:hAnsi="Calibri"/>
          <w:b/>
          <w:noProof/>
          <w:sz w:val="22"/>
        </w:rPr>
        <w:t>11</w:t>
      </w:r>
      <w:r w:rsidRPr="00ED36A2">
        <w:rPr>
          <w:rFonts w:ascii="Calibri" w:hAnsi="Calibri"/>
          <w:noProof/>
          <w:sz w:val="22"/>
        </w:rPr>
        <w:t>, 206.</w:t>
      </w:r>
      <w:bookmarkEnd w:id="118"/>
    </w:p>
    <w:p w14:paraId="5FB2FC00" w14:textId="77777777" w:rsidR="00ED36A2" w:rsidRPr="00ED36A2" w:rsidRDefault="00ED36A2" w:rsidP="00ED36A2">
      <w:pPr>
        <w:spacing w:after="0" w:line="240" w:lineRule="auto"/>
        <w:ind w:firstLine="0"/>
        <w:rPr>
          <w:rFonts w:ascii="Calibri" w:hAnsi="Calibri"/>
          <w:noProof/>
          <w:sz w:val="22"/>
        </w:rPr>
      </w:pPr>
      <w:bookmarkStart w:id="119" w:name="_ENREF_117"/>
      <w:r w:rsidRPr="00ED36A2">
        <w:rPr>
          <w:rFonts w:ascii="Calibri" w:hAnsi="Calibri"/>
          <w:noProof/>
          <w:sz w:val="22"/>
        </w:rPr>
        <w:t xml:space="preserve">Waegele J.W., Mayer C. (2007) Visualizing differences in phylogenetic information content of alignments and distinction of three classes of long-branch effects. </w:t>
      </w:r>
      <w:r w:rsidRPr="00ED36A2">
        <w:rPr>
          <w:rFonts w:ascii="Calibri" w:hAnsi="Calibri"/>
          <w:i/>
          <w:noProof/>
          <w:sz w:val="22"/>
        </w:rPr>
        <w:t>BMC Evolutionary Biology</w:t>
      </w:r>
      <w:r w:rsidRPr="00ED36A2">
        <w:rPr>
          <w:rFonts w:ascii="Calibri" w:hAnsi="Calibri"/>
          <w:noProof/>
          <w:sz w:val="22"/>
        </w:rPr>
        <w:t xml:space="preserve">, </w:t>
      </w:r>
      <w:r w:rsidRPr="00ED36A2">
        <w:rPr>
          <w:rFonts w:ascii="Calibri" w:hAnsi="Calibri"/>
          <w:b/>
          <w:noProof/>
          <w:sz w:val="22"/>
        </w:rPr>
        <w:t>7</w:t>
      </w:r>
      <w:r w:rsidRPr="00ED36A2">
        <w:rPr>
          <w:rFonts w:ascii="Calibri" w:hAnsi="Calibri"/>
          <w:noProof/>
          <w:sz w:val="22"/>
        </w:rPr>
        <w:t>, No. 147.</w:t>
      </w:r>
      <w:bookmarkEnd w:id="119"/>
    </w:p>
    <w:p w14:paraId="707A702D" w14:textId="77777777" w:rsidR="00ED36A2" w:rsidRPr="00ED36A2" w:rsidRDefault="00ED36A2" w:rsidP="00ED36A2">
      <w:pPr>
        <w:spacing w:after="0" w:line="240" w:lineRule="auto"/>
        <w:ind w:firstLine="0"/>
        <w:rPr>
          <w:rFonts w:ascii="Calibri" w:hAnsi="Calibri"/>
          <w:noProof/>
          <w:sz w:val="22"/>
        </w:rPr>
      </w:pPr>
      <w:bookmarkStart w:id="120" w:name="_ENREF_118"/>
      <w:r w:rsidRPr="00ED36A2">
        <w:rPr>
          <w:rFonts w:ascii="Calibri" w:hAnsi="Calibri"/>
          <w:noProof/>
          <w:sz w:val="22"/>
        </w:rPr>
        <w:t xml:space="preserve">Wahl D.B. (1986) Larval structures of oxytorines and their significance for the higher classification of some Ichneumonidae (Hymenoptera).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11</w:t>
      </w:r>
      <w:r w:rsidRPr="00ED36A2">
        <w:rPr>
          <w:rFonts w:ascii="Calibri" w:hAnsi="Calibri"/>
          <w:noProof/>
          <w:sz w:val="22"/>
        </w:rPr>
        <w:t>, 117–127.</w:t>
      </w:r>
      <w:bookmarkEnd w:id="120"/>
    </w:p>
    <w:p w14:paraId="242E68EF" w14:textId="77777777" w:rsidR="00ED36A2" w:rsidRPr="00ED36A2" w:rsidRDefault="00ED36A2" w:rsidP="00ED36A2">
      <w:pPr>
        <w:spacing w:after="0" w:line="240" w:lineRule="auto"/>
        <w:ind w:firstLine="0"/>
        <w:rPr>
          <w:rFonts w:ascii="Calibri" w:hAnsi="Calibri"/>
          <w:noProof/>
          <w:sz w:val="22"/>
        </w:rPr>
      </w:pPr>
      <w:bookmarkStart w:id="121" w:name="_ENREF_119"/>
      <w:r w:rsidRPr="00ED36A2">
        <w:rPr>
          <w:rFonts w:ascii="Calibri" w:hAnsi="Calibri"/>
          <w:noProof/>
          <w:sz w:val="22"/>
        </w:rPr>
        <w:t xml:space="preserve">Wahl D.B. (1990) A review of the mature larvae of Diplazontinae, with notes on larvae of Acaenitinae and Orthocentrinae and proposal of two new subfamilies (Insecta: Hymenoptera, Ichneumonidae). </w:t>
      </w:r>
      <w:r w:rsidRPr="00ED36A2">
        <w:rPr>
          <w:rFonts w:ascii="Calibri" w:hAnsi="Calibri"/>
          <w:i/>
          <w:noProof/>
          <w:sz w:val="22"/>
        </w:rPr>
        <w:t>Journal of Natural History</w:t>
      </w:r>
      <w:r w:rsidRPr="00ED36A2">
        <w:rPr>
          <w:rFonts w:ascii="Calibri" w:hAnsi="Calibri"/>
          <w:noProof/>
          <w:sz w:val="22"/>
        </w:rPr>
        <w:t xml:space="preserve">, </w:t>
      </w:r>
      <w:r w:rsidRPr="00ED36A2">
        <w:rPr>
          <w:rFonts w:ascii="Calibri" w:hAnsi="Calibri"/>
          <w:b/>
          <w:noProof/>
          <w:sz w:val="22"/>
        </w:rPr>
        <w:t>24</w:t>
      </w:r>
      <w:r w:rsidRPr="00ED36A2">
        <w:rPr>
          <w:rFonts w:ascii="Calibri" w:hAnsi="Calibri"/>
          <w:noProof/>
          <w:sz w:val="22"/>
        </w:rPr>
        <w:t>, 27–52.</w:t>
      </w:r>
      <w:bookmarkEnd w:id="121"/>
    </w:p>
    <w:p w14:paraId="237C5299" w14:textId="77777777" w:rsidR="00ED36A2" w:rsidRPr="00ED36A2" w:rsidRDefault="00ED36A2" w:rsidP="00ED36A2">
      <w:pPr>
        <w:spacing w:after="0" w:line="240" w:lineRule="auto"/>
        <w:ind w:firstLine="0"/>
        <w:rPr>
          <w:rFonts w:ascii="Calibri" w:hAnsi="Calibri"/>
          <w:noProof/>
          <w:sz w:val="22"/>
        </w:rPr>
      </w:pPr>
      <w:bookmarkStart w:id="122" w:name="_ENREF_120"/>
      <w:r w:rsidRPr="00ED36A2">
        <w:rPr>
          <w:rFonts w:ascii="Calibri" w:hAnsi="Calibri"/>
          <w:noProof/>
          <w:sz w:val="22"/>
        </w:rPr>
        <w:t xml:space="preserve">Wahl D.B., Gauld I.D. (1998) The cladistics and higher classification of the Pimpliformes (Hymenoptera : Ichneumonidae). </w:t>
      </w:r>
      <w:r w:rsidRPr="00ED36A2">
        <w:rPr>
          <w:rFonts w:ascii="Calibri" w:hAnsi="Calibri"/>
          <w:i/>
          <w:noProof/>
          <w:sz w:val="22"/>
        </w:rPr>
        <w:t>Systematic Entomology</w:t>
      </w:r>
      <w:r w:rsidRPr="00ED36A2">
        <w:rPr>
          <w:rFonts w:ascii="Calibri" w:hAnsi="Calibri"/>
          <w:noProof/>
          <w:sz w:val="22"/>
        </w:rPr>
        <w:t xml:space="preserve">, </w:t>
      </w:r>
      <w:r w:rsidRPr="00ED36A2">
        <w:rPr>
          <w:rFonts w:ascii="Calibri" w:hAnsi="Calibri"/>
          <w:b/>
          <w:noProof/>
          <w:sz w:val="22"/>
        </w:rPr>
        <w:t>23</w:t>
      </w:r>
      <w:r w:rsidRPr="00ED36A2">
        <w:rPr>
          <w:rFonts w:ascii="Calibri" w:hAnsi="Calibri"/>
          <w:noProof/>
          <w:sz w:val="22"/>
        </w:rPr>
        <w:t>, 265–298.</w:t>
      </w:r>
      <w:bookmarkEnd w:id="122"/>
    </w:p>
    <w:p w14:paraId="73796CC7" w14:textId="77777777" w:rsidR="00ED36A2" w:rsidRPr="00ED36A2" w:rsidRDefault="00ED36A2" w:rsidP="00ED36A2">
      <w:pPr>
        <w:spacing w:after="0" w:line="240" w:lineRule="auto"/>
        <w:ind w:firstLine="0"/>
        <w:rPr>
          <w:rFonts w:ascii="Calibri" w:hAnsi="Calibri"/>
          <w:noProof/>
          <w:sz w:val="22"/>
        </w:rPr>
      </w:pPr>
      <w:bookmarkStart w:id="123" w:name="_ENREF_121"/>
      <w:r w:rsidRPr="00ED36A2">
        <w:rPr>
          <w:rFonts w:ascii="Calibri" w:hAnsi="Calibri"/>
          <w:noProof/>
          <w:sz w:val="22"/>
        </w:rPr>
        <w:t xml:space="preserve">Waterhouse R.M., Tegenfeldt F., Li J., Zdobnov E.M., Kriventseva E.V. (2013) OrthoDB: a hierarchical catalog of animal, fungal and bacterial orthologs. </w:t>
      </w:r>
      <w:r w:rsidRPr="00ED36A2">
        <w:rPr>
          <w:rFonts w:ascii="Calibri" w:hAnsi="Calibri"/>
          <w:i/>
          <w:noProof/>
          <w:sz w:val="22"/>
        </w:rPr>
        <w:t>Nucleic Acids Research</w:t>
      </w:r>
      <w:r w:rsidRPr="00ED36A2">
        <w:rPr>
          <w:rFonts w:ascii="Calibri" w:hAnsi="Calibri"/>
          <w:noProof/>
          <w:sz w:val="22"/>
        </w:rPr>
        <w:t xml:space="preserve">, </w:t>
      </w:r>
      <w:r w:rsidRPr="00ED36A2">
        <w:rPr>
          <w:rFonts w:ascii="Calibri" w:hAnsi="Calibri"/>
          <w:b/>
          <w:noProof/>
          <w:sz w:val="22"/>
        </w:rPr>
        <w:t>41</w:t>
      </w:r>
      <w:r w:rsidRPr="00ED36A2">
        <w:rPr>
          <w:rFonts w:ascii="Calibri" w:hAnsi="Calibri"/>
          <w:noProof/>
          <w:sz w:val="22"/>
        </w:rPr>
        <w:t>, D358–D365.</w:t>
      </w:r>
      <w:bookmarkEnd w:id="123"/>
    </w:p>
    <w:p w14:paraId="144F0D26" w14:textId="77777777" w:rsidR="00ED36A2" w:rsidRPr="00ED36A2" w:rsidRDefault="00ED36A2" w:rsidP="00ED36A2">
      <w:pPr>
        <w:spacing w:after="0" w:line="240" w:lineRule="auto"/>
        <w:ind w:firstLine="0"/>
        <w:rPr>
          <w:rFonts w:ascii="Calibri" w:hAnsi="Calibri"/>
          <w:noProof/>
          <w:sz w:val="22"/>
        </w:rPr>
      </w:pPr>
      <w:bookmarkStart w:id="124" w:name="_ENREF_122"/>
      <w:r w:rsidRPr="00ED36A2">
        <w:rPr>
          <w:rFonts w:ascii="Calibri" w:hAnsi="Calibri"/>
          <w:noProof/>
          <w:sz w:val="22"/>
        </w:rPr>
        <w:t xml:space="preserve">Werren J.H., Richards S., Desjardins C.A., Niehuis O., Gadau J., Colbourne J.K., Group T.N.G.W. (2010) Functional and evolutionary insights from the genomes of three parasitoid </w:t>
      </w:r>
      <w:r w:rsidRPr="00ED36A2">
        <w:rPr>
          <w:rFonts w:ascii="Calibri" w:hAnsi="Calibri"/>
          <w:i/>
          <w:noProof/>
          <w:sz w:val="22"/>
        </w:rPr>
        <w:t xml:space="preserve">Nasonia </w:t>
      </w:r>
      <w:r w:rsidRPr="00ED36A2">
        <w:rPr>
          <w:rFonts w:ascii="Calibri" w:hAnsi="Calibri"/>
          <w:noProof/>
          <w:sz w:val="22"/>
        </w:rPr>
        <w:t xml:space="preserve">species. </w:t>
      </w:r>
      <w:r w:rsidRPr="00ED36A2">
        <w:rPr>
          <w:rFonts w:ascii="Calibri" w:hAnsi="Calibri"/>
          <w:i/>
          <w:noProof/>
          <w:sz w:val="22"/>
        </w:rPr>
        <w:t>Science</w:t>
      </w:r>
      <w:r w:rsidRPr="00ED36A2">
        <w:rPr>
          <w:rFonts w:ascii="Calibri" w:hAnsi="Calibri"/>
          <w:noProof/>
          <w:sz w:val="22"/>
        </w:rPr>
        <w:t xml:space="preserve">, </w:t>
      </w:r>
      <w:r w:rsidRPr="00ED36A2">
        <w:rPr>
          <w:rFonts w:ascii="Calibri" w:hAnsi="Calibri"/>
          <w:b/>
          <w:noProof/>
          <w:sz w:val="22"/>
        </w:rPr>
        <w:t>327</w:t>
      </w:r>
      <w:r w:rsidRPr="00ED36A2">
        <w:rPr>
          <w:rFonts w:ascii="Calibri" w:hAnsi="Calibri"/>
          <w:noProof/>
          <w:sz w:val="22"/>
        </w:rPr>
        <w:t>, 334–348.</w:t>
      </w:r>
      <w:bookmarkEnd w:id="124"/>
    </w:p>
    <w:p w14:paraId="37B83236" w14:textId="77777777" w:rsidR="00ED36A2" w:rsidRPr="00ED36A2" w:rsidRDefault="00ED36A2" w:rsidP="00ED36A2">
      <w:pPr>
        <w:spacing w:after="0" w:line="240" w:lineRule="auto"/>
        <w:ind w:firstLine="0"/>
        <w:rPr>
          <w:rFonts w:ascii="Calibri" w:hAnsi="Calibri"/>
          <w:noProof/>
          <w:sz w:val="22"/>
        </w:rPr>
      </w:pPr>
      <w:bookmarkStart w:id="125" w:name="_ENREF_123"/>
      <w:r w:rsidRPr="00ED36A2">
        <w:rPr>
          <w:rFonts w:ascii="Calibri" w:hAnsi="Calibri"/>
          <w:noProof/>
          <w:sz w:val="22"/>
        </w:rPr>
        <w:t xml:space="preserve">Whitfield J.B., Austin A.D., Fernandez-Triana J. (2018) Systematics, biology, and evolution of microgastrine parasitoid wasps. </w:t>
      </w:r>
      <w:r w:rsidRPr="00ED36A2">
        <w:rPr>
          <w:rFonts w:ascii="Calibri" w:hAnsi="Calibri"/>
          <w:i/>
          <w:noProof/>
          <w:sz w:val="22"/>
        </w:rPr>
        <w:t>Annual Review of Entomology</w:t>
      </w:r>
      <w:r w:rsidRPr="00ED36A2">
        <w:rPr>
          <w:rFonts w:ascii="Calibri" w:hAnsi="Calibri"/>
          <w:noProof/>
          <w:sz w:val="22"/>
        </w:rPr>
        <w:t xml:space="preserve">, </w:t>
      </w:r>
      <w:r w:rsidRPr="00ED36A2">
        <w:rPr>
          <w:rFonts w:ascii="Calibri" w:hAnsi="Calibri"/>
          <w:b/>
          <w:noProof/>
          <w:sz w:val="22"/>
        </w:rPr>
        <w:t>63</w:t>
      </w:r>
      <w:r w:rsidRPr="00ED36A2">
        <w:rPr>
          <w:rFonts w:ascii="Calibri" w:hAnsi="Calibri"/>
          <w:noProof/>
          <w:sz w:val="22"/>
        </w:rPr>
        <w:t>, 389–406.</w:t>
      </w:r>
      <w:bookmarkEnd w:id="125"/>
    </w:p>
    <w:p w14:paraId="306B1F6E" w14:textId="77777777" w:rsidR="00ED36A2" w:rsidRPr="00ED36A2" w:rsidRDefault="00ED36A2" w:rsidP="00ED36A2">
      <w:pPr>
        <w:spacing w:after="0" w:line="240" w:lineRule="auto"/>
        <w:ind w:firstLine="0"/>
        <w:rPr>
          <w:rFonts w:ascii="Calibri" w:hAnsi="Calibri"/>
          <w:noProof/>
          <w:sz w:val="22"/>
        </w:rPr>
      </w:pPr>
      <w:bookmarkStart w:id="126" w:name="_ENREF_124"/>
      <w:r w:rsidRPr="00ED36A2">
        <w:rPr>
          <w:rFonts w:ascii="Calibri" w:hAnsi="Calibri"/>
          <w:noProof/>
          <w:sz w:val="22"/>
        </w:rPr>
        <w:t xml:space="preserve">Yang Z. (1996) Among-site rate variation and its impact on phylogenetic analyses. </w:t>
      </w:r>
      <w:r w:rsidRPr="00ED36A2">
        <w:rPr>
          <w:rFonts w:ascii="Calibri" w:hAnsi="Calibri"/>
          <w:i/>
          <w:noProof/>
          <w:sz w:val="22"/>
        </w:rPr>
        <w:t>Trends in Ecology &amp; Evolution</w:t>
      </w:r>
      <w:r w:rsidRPr="00ED36A2">
        <w:rPr>
          <w:rFonts w:ascii="Calibri" w:hAnsi="Calibri"/>
          <w:noProof/>
          <w:sz w:val="22"/>
        </w:rPr>
        <w:t xml:space="preserve">, </w:t>
      </w:r>
      <w:r w:rsidRPr="00ED36A2">
        <w:rPr>
          <w:rFonts w:ascii="Calibri" w:hAnsi="Calibri"/>
          <w:b/>
          <w:noProof/>
          <w:sz w:val="22"/>
        </w:rPr>
        <w:t>11</w:t>
      </w:r>
      <w:r w:rsidRPr="00ED36A2">
        <w:rPr>
          <w:rFonts w:ascii="Calibri" w:hAnsi="Calibri"/>
          <w:noProof/>
          <w:sz w:val="22"/>
        </w:rPr>
        <w:t>, 367–372.</w:t>
      </w:r>
      <w:bookmarkEnd w:id="126"/>
    </w:p>
    <w:p w14:paraId="18A18253" w14:textId="77777777" w:rsidR="00ED36A2" w:rsidRPr="00ED36A2" w:rsidRDefault="00ED36A2" w:rsidP="00ED36A2">
      <w:pPr>
        <w:spacing w:after="0" w:line="240" w:lineRule="auto"/>
        <w:ind w:firstLine="0"/>
        <w:rPr>
          <w:rFonts w:ascii="Calibri" w:hAnsi="Calibri"/>
          <w:noProof/>
          <w:sz w:val="22"/>
        </w:rPr>
      </w:pPr>
      <w:bookmarkStart w:id="127" w:name="_ENREF_125"/>
      <w:r w:rsidRPr="00ED36A2">
        <w:rPr>
          <w:rFonts w:ascii="Calibri" w:hAnsi="Calibri"/>
          <w:noProof/>
          <w:sz w:val="22"/>
        </w:rPr>
        <w:t xml:space="preserve">Yang Z. (1998) On the best evolutionary rate for phylogenetic analysis. </w:t>
      </w:r>
      <w:r w:rsidRPr="00ED36A2">
        <w:rPr>
          <w:rFonts w:ascii="Calibri" w:hAnsi="Calibri"/>
          <w:i/>
          <w:noProof/>
          <w:sz w:val="22"/>
        </w:rPr>
        <w:t>Systematic Biology</w:t>
      </w:r>
      <w:r w:rsidRPr="00ED36A2">
        <w:rPr>
          <w:rFonts w:ascii="Calibri" w:hAnsi="Calibri"/>
          <w:noProof/>
          <w:sz w:val="22"/>
        </w:rPr>
        <w:t xml:space="preserve">, </w:t>
      </w:r>
      <w:r w:rsidRPr="00ED36A2">
        <w:rPr>
          <w:rFonts w:ascii="Calibri" w:hAnsi="Calibri"/>
          <w:b/>
          <w:noProof/>
          <w:sz w:val="22"/>
        </w:rPr>
        <w:t>47</w:t>
      </w:r>
      <w:r w:rsidRPr="00ED36A2">
        <w:rPr>
          <w:rFonts w:ascii="Calibri" w:hAnsi="Calibri"/>
          <w:noProof/>
          <w:sz w:val="22"/>
        </w:rPr>
        <w:t>, 125–133.</w:t>
      </w:r>
      <w:bookmarkEnd w:id="127"/>
    </w:p>
    <w:p w14:paraId="071168F2" w14:textId="77777777" w:rsidR="00ED36A2" w:rsidRPr="00ED36A2" w:rsidRDefault="00ED36A2" w:rsidP="00ED36A2">
      <w:pPr>
        <w:spacing w:after="0" w:line="240" w:lineRule="auto"/>
        <w:ind w:firstLine="0"/>
        <w:rPr>
          <w:rFonts w:ascii="Calibri" w:hAnsi="Calibri"/>
          <w:noProof/>
          <w:sz w:val="22"/>
        </w:rPr>
      </w:pPr>
      <w:bookmarkStart w:id="128" w:name="_ENREF_126"/>
      <w:r w:rsidRPr="00ED36A2">
        <w:rPr>
          <w:rFonts w:ascii="Calibri" w:hAnsi="Calibri"/>
          <w:noProof/>
          <w:sz w:val="22"/>
        </w:rPr>
        <w:t xml:space="preserve">Yu D.S., Van Achterberg C., Horstmann K. (2016) Taxapad 2016. Ichneumonoidea 2015 (Biological and taxonomical information), Taxapad Interactive Catalogue Database on flash-drive. Nepean, Ottawa, Canada, </w:t>
      </w:r>
      <w:hyperlink r:id="rId11" w:history="1">
        <w:r w:rsidRPr="00ED36A2">
          <w:rPr>
            <w:rStyle w:val="Hyperlink"/>
            <w:rFonts w:ascii="Calibri" w:hAnsi="Calibri"/>
            <w:noProof/>
            <w:sz w:val="22"/>
          </w:rPr>
          <w:t>www.taxapad.com</w:t>
        </w:r>
      </w:hyperlink>
      <w:r w:rsidRPr="00ED36A2">
        <w:rPr>
          <w:rFonts w:ascii="Calibri" w:hAnsi="Calibri"/>
          <w:noProof/>
          <w:sz w:val="22"/>
        </w:rPr>
        <w:t>.</w:t>
      </w:r>
      <w:bookmarkEnd w:id="128"/>
    </w:p>
    <w:p w14:paraId="41F3C7A2" w14:textId="77777777" w:rsidR="00ED36A2" w:rsidRPr="00ED36A2" w:rsidRDefault="00ED36A2" w:rsidP="00ED36A2">
      <w:pPr>
        <w:spacing w:after="0" w:line="240" w:lineRule="auto"/>
        <w:ind w:firstLine="0"/>
        <w:rPr>
          <w:rFonts w:ascii="Calibri" w:hAnsi="Calibri"/>
          <w:noProof/>
          <w:sz w:val="22"/>
        </w:rPr>
      </w:pPr>
      <w:bookmarkStart w:id="129" w:name="_ENREF_127"/>
      <w:r w:rsidRPr="00ED36A2">
        <w:rPr>
          <w:rFonts w:ascii="Calibri" w:hAnsi="Calibri"/>
          <w:noProof/>
          <w:sz w:val="22"/>
        </w:rPr>
        <w:t xml:space="preserve">Zaldivar-Riverón A., Shaw M.R., Sáez A.G., Mori M., Belokobylskij S.A., Shaw S.R., Quicke D.L.J. (2008) Evolution of the parasitic wasp subfamily Rogadinae (Braconidae): phylogeny and evolution of lepidopteran host ranges and mummy characteristics. </w:t>
      </w:r>
      <w:r w:rsidRPr="00ED36A2">
        <w:rPr>
          <w:rFonts w:ascii="Calibri" w:hAnsi="Calibri"/>
          <w:i/>
          <w:noProof/>
          <w:sz w:val="22"/>
        </w:rPr>
        <w:t>BMC Evolutionary Biology</w:t>
      </w:r>
      <w:r w:rsidRPr="00ED36A2">
        <w:rPr>
          <w:rFonts w:ascii="Calibri" w:hAnsi="Calibri"/>
          <w:noProof/>
          <w:sz w:val="22"/>
        </w:rPr>
        <w:t xml:space="preserve">, </w:t>
      </w:r>
      <w:r w:rsidRPr="00ED36A2">
        <w:rPr>
          <w:rFonts w:ascii="Calibri" w:hAnsi="Calibri"/>
          <w:b/>
          <w:noProof/>
          <w:sz w:val="22"/>
        </w:rPr>
        <w:t>8</w:t>
      </w:r>
      <w:r w:rsidRPr="00ED36A2">
        <w:rPr>
          <w:rFonts w:ascii="Calibri" w:hAnsi="Calibri"/>
          <w:noProof/>
          <w:sz w:val="22"/>
        </w:rPr>
        <w:t>.</w:t>
      </w:r>
      <w:bookmarkEnd w:id="129"/>
    </w:p>
    <w:p w14:paraId="403E62C6" w14:textId="77777777" w:rsidR="00ED36A2" w:rsidRPr="00ED36A2" w:rsidRDefault="00ED36A2" w:rsidP="00ED36A2">
      <w:pPr>
        <w:spacing w:line="240" w:lineRule="auto"/>
        <w:ind w:firstLine="0"/>
        <w:rPr>
          <w:rFonts w:ascii="Calibri" w:hAnsi="Calibri"/>
          <w:noProof/>
          <w:sz w:val="22"/>
        </w:rPr>
      </w:pPr>
      <w:bookmarkStart w:id="130" w:name="_ENREF_128"/>
      <w:r w:rsidRPr="00ED36A2">
        <w:rPr>
          <w:rFonts w:ascii="Calibri" w:hAnsi="Calibri"/>
          <w:noProof/>
          <w:sz w:val="22"/>
        </w:rPr>
        <w:t xml:space="preserve">Zerbino D.R., Birney E. (2008) Velvet: algorithms for de novo short read assembly using de Bruijn graphs </w:t>
      </w:r>
      <w:r w:rsidRPr="00ED36A2">
        <w:rPr>
          <w:rFonts w:ascii="Calibri" w:hAnsi="Calibri"/>
          <w:i/>
          <w:noProof/>
          <w:sz w:val="22"/>
        </w:rPr>
        <w:t>Genome Research</w:t>
      </w:r>
      <w:r w:rsidRPr="00ED36A2">
        <w:rPr>
          <w:rFonts w:ascii="Calibri" w:hAnsi="Calibri"/>
          <w:noProof/>
          <w:sz w:val="22"/>
        </w:rPr>
        <w:t xml:space="preserve">, </w:t>
      </w:r>
      <w:r w:rsidRPr="00ED36A2">
        <w:rPr>
          <w:rFonts w:ascii="Calibri" w:hAnsi="Calibri"/>
          <w:b/>
          <w:noProof/>
          <w:sz w:val="22"/>
        </w:rPr>
        <w:t>18</w:t>
      </w:r>
      <w:r w:rsidRPr="00ED36A2">
        <w:rPr>
          <w:rFonts w:ascii="Calibri" w:hAnsi="Calibri"/>
          <w:noProof/>
          <w:sz w:val="22"/>
        </w:rPr>
        <w:t>, 821–829.</w:t>
      </w:r>
      <w:bookmarkEnd w:id="130"/>
    </w:p>
    <w:p w14:paraId="3460265D" w14:textId="77777777" w:rsidR="00ED36A2" w:rsidRDefault="00ED36A2" w:rsidP="00ED36A2">
      <w:pPr>
        <w:spacing w:line="240" w:lineRule="auto"/>
        <w:rPr>
          <w:rFonts w:ascii="Calibri" w:hAnsi="Calibri"/>
          <w:noProof/>
          <w:sz w:val="22"/>
        </w:rPr>
      </w:pPr>
    </w:p>
    <w:p w14:paraId="67AC8EDB" w14:textId="77777777" w:rsidR="00404A0E" w:rsidRPr="00F26380" w:rsidRDefault="00F25447" w:rsidP="00F26380">
      <w:pPr>
        <w:spacing w:line="360" w:lineRule="auto"/>
        <w:ind w:left="426" w:hanging="426"/>
        <w:sectPr w:rsidR="00404A0E" w:rsidRPr="00F26380" w:rsidSect="00D0332F">
          <w:pgSz w:w="11906" w:h="16838" w:code="9"/>
          <w:pgMar w:top="1418" w:right="1418" w:bottom="1134" w:left="1418" w:header="709" w:footer="709" w:gutter="0"/>
          <w:lnNumType w:countBy="1" w:restart="continuous"/>
          <w:cols w:space="708"/>
          <w:docGrid w:linePitch="360"/>
        </w:sectPr>
      </w:pPr>
      <w:r w:rsidRPr="00F26380">
        <w:fldChar w:fldCharType="end"/>
      </w:r>
      <w:r w:rsidR="00404A0E" w:rsidRPr="00F26380">
        <w:br w:type="page"/>
      </w:r>
    </w:p>
    <w:p w14:paraId="61F155ED" w14:textId="77777777" w:rsidR="00FC472D" w:rsidRPr="0057385A" w:rsidRDefault="009554BF" w:rsidP="00E63DFE">
      <w:pPr>
        <w:pStyle w:val="Heading2"/>
      </w:pPr>
      <w:r>
        <w:lastRenderedPageBreak/>
        <w:t>Tables</w:t>
      </w:r>
    </w:p>
    <w:p w14:paraId="027A544C" w14:textId="77777777" w:rsidR="00404A0E" w:rsidRDefault="00404A0E" w:rsidP="00F26380">
      <w:pPr>
        <w:spacing w:line="360" w:lineRule="auto"/>
        <w:ind w:firstLine="0"/>
      </w:pPr>
      <w:r>
        <w:t>Table 1. Taxon sampling for transcriptomics and hybrid enrichment.</w:t>
      </w:r>
    </w:p>
    <w:tbl>
      <w:tblPr>
        <w:tblW w:w="15191" w:type="dxa"/>
        <w:tblInd w:w="93" w:type="dxa"/>
        <w:tblLook w:val="04A0" w:firstRow="1" w:lastRow="0" w:firstColumn="1" w:lastColumn="0" w:noHBand="0" w:noVBand="1"/>
      </w:tblPr>
      <w:tblGrid>
        <w:gridCol w:w="2532"/>
        <w:gridCol w:w="1964"/>
        <w:gridCol w:w="2662"/>
        <w:gridCol w:w="2710"/>
        <w:gridCol w:w="1787"/>
        <w:gridCol w:w="1409"/>
        <w:gridCol w:w="1163"/>
        <w:gridCol w:w="964"/>
      </w:tblGrid>
      <w:tr w:rsidR="00404A0E" w:rsidRPr="00404A0E" w14:paraId="45590CAA" w14:textId="77777777" w:rsidTr="00050B93">
        <w:trPr>
          <w:trHeight w:val="345"/>
        </w:trPr>
        <w:tc>
          <w:tcPr>
            <w:tcW w:w="2532" w:type="dxa"/>
            <w:tcBorders>
              <w:top w:val="nil"/>
              <w:left w:val="nil"/>
              <w:bottom w:val="single" w:sz="4" w:space="0" w:color="auto"/>
              <w:right w:val="nil"/>
            </w:tcBorders>
            <w:shd w:val="clear" w:color="auto" w:fill="auto"/>
            <w:noWrap/>
            <w:vAlign w:val="bottom"/>
            <w:hideMark/>
          </w:tcPr>
          <w:p w14:paraId="2A008A01"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Higher</w:t>
            </w:r>
            <w:r w:rsidR="00F92D9E">
              <w:rPr>
                <w:rFonts w:eastAsia="Times New Roman"/>
                <w:b/>
                <w:bCs/>
                <w:color w:val="000000"/>
                <w:lang w:eastAsia="en-AU"/>
              </w:rPr>
              <w:t xml:space="preserve"> g</w:t>
            </w:r>
            <w:r w:rsidR="00F92D9E" w:rsidRPr="00404A0E">
              <w:rPr>
                <w:rFonts w:eastAsia="Times New Roman"/>
                <w:b/>
                <w:bCs/>
                <w:color w:val="000000"/>
                <w:lang w:eastAsia="en-AU"/>
              </w:rPr>
              <w:t>rouping</w:t>
            </w:r>
          </w:p>
        </w:tc>
        <w:tc>
          <w:tcPr>
            <w:tcW w:w="1964" w:type="dxa"/>
            <w:tcBorders>
              <w:top w:val="nil"/>
              <w:left w:val="nil"/>
              <w:bottom w:val="single" w:sz="4" w:space="0" w:color="auto"/>
              <w:right w:val="nil"/>
            </w:tcBorders>
            <w:shd w:val="clear" w:color="auto" w:fill="auto"/>
            <w:noWrap/>
            <w:vAlign w:val="bottom"/>
            <w:hideMark/>
          </w:tcPr>
          <w:p w14:paraId="71BB0A26"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(Sub)family</w:t>
            </w:r>
          </w:p>
        </w:tc>
        <w:tc>
          <w:tcPr>
            <w:tcW w:w="2662" w:type="dxa"/>
            <w:tcBorders>
              <w:top w:val="nil"/>
              <w:left w:val="nil"/>
              <w:bottom w:val="single" w:sz="4" w:space="0" w:color="auto"/>
              <w:right w:val="nil"/>
            </w:tcBorders>
            <w:shd w:val="clear" w:color="auto" w:fill="auto"/>
            <w:noWrap/>
            <w:vAlign w:val="bottom"/>
            <w:hideMark/>
          </w:tcPr>
          <w:p w14:paraId="2F815715"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Genus</w:t>
            </w:r>
          </w:p>
        </w:tc>
        <w:tc>
          <w:tcPr>
            <w:tcW w:w="2710" w:type="dxa"/>
            <w:tcBorders>
              <w:top w:val="nil"/>
              <w:left w:val="nil"/>
              <w:bottom w:val="single" w:sz="4" w:space="0" w:color="auto"/>
              <w:right w:val="nil"/>
            </w:tcBorders>
            <w:shd w:val="clear" w:color="auto" w:fill="auto"/>
            <w:noWrap/>
            <w:vAlign w:val="bottom"/>
            <w:hideMark/>
          </w:tcPr>
          <w:p w14:paraId="0FF67D19"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Species</w:t>
            </w:r>
          </w:p>
        </w:tc>
        <w:tc>
          <w:tcPr>
            <w:tcW w:w="1787" w:type="dxa"/>
            <w:tcBorders>
              <w:top w:val="nil"/>
              <w:left w:val="nil"/>
              <w:bottom w:val="single" w:sz="4" w:space="0" w:color="auto"/>
              <w:right w:val="nil"/>
            </w:tcBorders>
            <w:shd w:val="clear" w:color="auto" w:fill="auto"/>
            <w:noWrap/>
            <w:vAlign w:val="bottom"/>
            <w:hideMark/>
          </w:tcPr>
          <w:p w14:paraId="7E29F1F5"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Specimen</w:t>
            </w:r>
            <w:r w:rsidR="00F92D9E">
              <w:rPr>
                <w:rFonts w:eastAsia="Times New Roman"/>
                <w:b/>
                <w:bCs/>
                <w:color w:val="000000"/>
                <w:lang w:eastAsia="en-AU"/>
              </w:rPr>
              <w:t xml:space="preserve"> ID</w:t>
            </w:r>
          </w:p>
        </w:tc>
        <w:tc>
          <w:tcPr>
            <w:tcW w:w="1409" w:type="dxa"/>
            <w:tcBorders>
              <w:top w:val="nil"/>
              <w:left w:val="nil"/>
              <w:bottom w:val="single" w:sz="4" w:space="0" w:color="auto"/>
              <w:right w:val="nil"/>
            </w:tcBorders>
            <w:shd w:val="clear" w:color="auto" w:fill="auto"/>
            <w:noWrap/>
            <w:vAlign w:val="bottom"/>
            <w:hideMark/>
          </w:tcPr>
          <w:p w14:paraId="2A3447F4"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Data type</w:t>
            </w:r>
            <w:r w:rsidRPr="00404A0E">
              <w:rPr>
                <w:rFonts w:eastAsia="Times New Roman"/>
                <w:b/>
                <w:bCs/>
                <w:color w:val="000000"/>
                <w:vertAlign w:val="superscript"/>
                <w:lang w:eastAsia="en-AU"/>
              </w:rPr>
              <w:t>1</w:t>
            </w:r>
          </w:p>
        </w:tc>
        <w:tc>
          <w:tcPr>
            <w:tcW w:w="1163" w:type="dxa"/>
            <w:tcBorders>
              <w:top w:val="nil"/>
              <w:left w:val="nil"/>
              <w:bottom w:val="single" w:sz="4" w:space="0" w:color="auto"/>
              <w:right w:val="nil"/>
            </w:tcBorders>
            <w:shd w:val="clear" w:color="auto" w:fill="auto"/>
            <w:noWrap/>
            <w:vAlign w:val="bottom"/>
            <w:hideMark/>
          </w:tcPr>
          <w:p w14:paraId="32B93089"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Country</w:t>
            </w:r>
            <w:r w:rsidRPr="00404A0E">
              <w:rPr>
                <w:rFonts w:eastAsia="Times New Roman"/>
                <w:b/>
                <w:bCs/>
                <w:color w:val="000000"/>
                <w:vertAlign w:val="superscript"/>
                <w:lang w:eastAsia="en-AU"/>
              </w:rPr>
              <w:t>2</w:t>
            </w:r>
          </w:p>
        </w:tc>
        <w:tc>
          <w:tcPr>
            <w:tcW w:w="964" w:type="dxa"/>
            <w:tcBorders>
              <w:top w:val="nil"/>
              <w:left w:val="nil"/>
              <w:bottom w:val="single" w:sz="4" w:space="0" w:color="auto"/>
              <w:right w:val="nil"/>
            </w:tcBorders>
            <w:shd w:val="clear" w:color="auto" w:fill="auto"/>
            <w:noWrap/>
            <w:vAlign w:val="bottom"/>
            <w:hideMark/>
          </w:tcPr>
          <w:p w14:paraId="0587C9E5" w14:textId="77777777" w:rsidR="00404A0E" w:rsidRPr="00404A0E" w:rsidRDefault="00404A0E" w:rsidP="00F26380">
            <w:pPr>
              <w:spacing w:after="0" w:line="360" w:lineRule="auto"/>
              <w:ind w:firstLine="0"/>
              <w:rPr>
                <w:rFonts w:eastAsia="Times New Roman"/>
                <w:b/>
                <w:bCs/>
                <w:color w:val="000000"/>
                <w:lang w:eastAsia="en-AU"/>
              </w:rPr>
            </w:pPr>
            <w:r w:rsidRPr="00404A0E">
              <w:rPr>
                <w:rFonts w:eastAsia="Times New Roman"/>
                <w:b/>
                <w:bCs/>
                <w:color w:val="000000"/>
                <w:lang w:eastAsia="en-AU"/>
              </w:rPr>
              <w:t>Repos</w:t>
            </w:r>
            <w:r w:rsidRPr="00404A0E">
              <w:rPr>
                <w:rFonts w:eastAsia="Times New Roman"/>
                <w:b/>
                <w:bCs/>
                <w:color w:val="000000"/>
                <w:vertAlign w:val="superscript"/>
                <w:lang w:eastAsia="en-AU"/>
              </w:rPr>
              <w:t>3</w:t>
            </w:r>
          </w:p>
        </w:tc>
      </w:tr>
      <w:tr w:rsidR="00404A0E" w:rsidRPr="00404A0E" w14:paraId="40468843" w14:textId="77777777" w:rsidTr="00050B93">
        <w:trPr>
          <w:trHeight w:val="300"/>
        </w:trPr>
        <w:tc>
          <w:tcPr>
            <w:tcW w:w="2532" w:type="dxa"/>
            <w:tcBorders>
              <w:top w:val="nil"/>
              <w:left w:val="nil"/>
              <w:bottom w:val="nil"/>
              <w:right w:val="nil"/>
            </w:tcBorders>
            <w:shd w:val="clear" w:color="auto" w:fill="auto"/>
            <w:noWrap/>
            <w:vAlign w:val="bottom"/>
            <w:hideMark/>
          </w:tcPr>
          <w:p w14:paraId="0447B1A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Chalcidoidea</w:t>
            </w:r>
          </w:p>
        </w:tc>
        <w:tc>
          <w:tcPr>
            <w:tcW w:w="1964" w:type="dxa"/>
            <w:tcBorders>
              <w:top w:val="nil"/>
              <w:left w:val="nil"/>
              <w:bottom w:val="nil"/>
              <w:right w:val="nil"/>
            </w:tcBorders>
            <w:shd w:val="clear" w:color="auto" w:fill="auto"/>
            <w:noWrap/>
            <w:vAlign w:val="bottom"/>
            <w:hideMark/>
          </w:tcPr>
          <w:p w14:paraId="4D75EEC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Pteromalidae</w:t>
            </w:r>
          </w:p>
        </w:tc>
        <w:tc>
          <w:tcPr>
            <w:tcW w:w="2662" w:type="dxa"/>
            <w:tcBorders>
              <w:top w:val="nil"/>
              <w:left w:val="nil"/>
              <w:bottom w:val="nil"/>
              <w:right w:val="nil"/>
            </w:tcBorders>
            <w:shd w:val="clear" w:color="auto" w:fill="auto"/>
            <w:noWrap/>
            <w:vAlign w:val="bottom"/>
            <w:hideMark/>
          </w:tcPr>
          <w:p w14:paraId="40558C0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 xml:space="preserve">cf. </w:t>
            </w:r>
            <w:r w:rsidRPr="00404A0E">
              <w:rPr>
                <w:rFonts w:eastAsia="Times New Roman"/>
                <w:i/>
                <w:iCs/>
                <w:color w:val="000000"/>
                <w:lang w:eastAsia="en-AU"/>
              </w:rPr>
              <w:t>Eupelmophotismus</w:t>
            </w:r>
          </w:p>
        </w:tc>
        <w:tc>
          <w:tcPr>
            <w:tcW w:w="2710" w:type="dxa"/>
            <w:tcBorders>
              <w:top w:val="nil"/>
              <w:left w:val="nil"/>
              <w:bottom w:val="nil"/>
              <w:right w:val="nil"/>
            </w:tcBorders>
            <w:shd w:val="clear" w:color="auto" w:fill="auto"/>
            <w:noWrap/>
            <w:vAlign w:val="bottom"/>
            <w:hideMark/>
          </w:tcPr>
          <w:p w14:paraId="2CEAA71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4117F09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Ichn-2467</w:t>
            </w:r>
          </w:p>
        </w:tc>
        <w:tc>
          <w:tcPr>
            <w:tcW w:w="1409" w:type="dxa"/>
            <w:tcBorders>
              <w:top w:val="nil"/>
              <w:left w:val="nil"/>
              <w:bottom w:val="nil"/>
              <w:right w:val="nil"/>
            </w:tcBorders>
            <w:shd w:val="clear" w:color="auto" w:fill="auto"/>
            <w:noWrap/>
            <w:vAlign w:val="bottom"/>
            <w:hideMark/>
          </w:tcPr>
          <w:p w14:paraId="4E74F01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72CC25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0B2908E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3470DF47" w14:textId="77777777" w:rsidTr="00050B93">
        <w:trPr>
          <w:trHeight w:val="300"/>
        </w:trPr>
        <w:tc>
          <w:tcPr>
            <w:tcW w:w="2532" w:type="dxa"/>
            <w:tcBorders>
              <w:top w:val="nil"/>
              <w:left w:val="nil"/>
              <w:bottom w:val="nil"/>
              <w:right w:val="nil"/>
            </w:tcBorders>
            <w:shd w:val="clear" w:color="auto" w:fill="auto"/>
            <w:noWrap/>
            <w:vAlign w:val="bottom"/>
            <w:hideMark/>
          </w:tcPr>
          <w:p w14:paraId="6CE65B1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Evan</w:t>
            </w:r>
            <w:r w:rsidR="008A2398">
              <w:rPr>
                <w:rFonts w:eastAsia="Times New Roman"/>
                <w:color w:val="000000"/>
                <w:lang w:eastAsia="en-AU"/>
              </w:rPr>
              <w:t>i</w:t>
            </w:r>
            <w:r w:rsidRPr="00404A0E">
              <w:rPr>
                <w:rFonts w:eastAsia="Times New Roman"/>
                <w:color w:val="000000"/>
                <w:lang w:eastAsia="en-AU"/>
              </w:rPr>
              <w:t>oidea</w:t>
            </w:r>
          </w:p>
        </w:tc>
        <w:tc>
          <w:tcPr>
            <w:tcW w:w="1964" w:type="dxa"/>
            <w:tcBorders>
              <w:top w:val="nil"/>
              <w:left w:val="nil"/>
              <w:bottom w:val="nil"/>
              <w:right w:val="nil"/>
            </w:tcBorders>
            <w:shd w:val="clear" w:color="auto" w:fill="auto"/>
            <w:noWrap/>
            <w:vAlign w:val="bottom"/>
            <w:hideMark/>
          </w:tcPr>
          <w:p w14:paraId="5C4158A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Gasteruptiidae</w:t>
            </w:r>
          </w:p>
        </w:tc>
        <w:tc>
          <w:tcPr>
            <w:tcW w:w="2662" w:type="dxa"/>
            <w:tcBorders>
              <w:top w:val="nil"/>
              <w:left w:val="nil"/>
              <w:bottom w:val="nil"/>
              <w:right w:val="nil"/>
            </w:tcBorders>
            <w:shd w:val="clear" w:color="auto" w:fill="auto"/>
            <w:noWrap/>
            <w:vAlign w:val="bottom"/>
            <w:hideMark/>
          </w:tcPr>
          <w:p w14:paraId="51F2A34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Gasteruption</w:t>
            </w:r>
          </w:p>
        </w:tc>
        <w:tc>
          <w:tcPr>
            <w:tcW w:w="2710" w:type="dxa"/>
            <w:tcBorders>
              <w:top w:val="nil"/>
              <w:left w:val="nil"/>
              <w:bottom w:val="nil"/>
              <w:right w:val="nil"/>
            </w:tcBorders>
            <w:shd w:val="clear" w:color="auto" w:fill="auto"/>
            <w:noWrap/>
            <w:vAlign w:val="bottom"/>
            <w:hideMark/>
          </w:tcPr>
          <w:p w14:paraId="646FE0B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330CD69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Ichn-2470</w:t>
            </w:r>
          </w:p>
        </w:tc>
        <w:tc>
          <w:tcPr>
            <w:tcW w:w="1409" w:type="dxa"/>
            <w:tcBorders>
              <w:top w:val="nil"/>
              <w:left w:val="nil"/>
              <w:bottom w:val="nil"/>
              <w:right w:val="nil"/>
            </w:tcBorders>
            <w:shd w:val="clear" w:color="auto" w:fill="auto"/>
            <w:noWrap/>
            <w:vAlign w:val="bottom"/>
            <w:hideMark/>
          </w:tcPr>
          <w:p w14:paraId="0E90962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BDE0ED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70EC4DC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564EB0ED" w14:textId="77777777" w:rsidTr="00050B93">
        <w:trPr>
          <w:trHeight w:val="300"/>
        </w:trPr>
        <w:tc>
          <w:tcPr>
            <w:tcW w:w="2532" w:type="dxa"/>
            <w:tcBorders>
              <w:top w:val="nil"/>
              <w:left w:val="nil"/>
              <w:bottom w:val="nil"/>
              <w:right w:val="nil"/>
            </w:tcBorders>
            <w:shd w:val="clear" w:color="auto" w:fill="auto"/>
            <w:noWrap/>
            <w:vAlign w:val="bottom"/>
            <w:hideMark/>
          </w:tcPr>
          <w:p w14:paraId="693276B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5002299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Alysiinae</w:t>
            </w:r>
          </w:p>
        </w:tc>
        <w:tc>
          <w:tcPr>
            <w:tcW w:w="2662" w:type="dxa"/>
            <w:tcBorders>
              <w:top w:val="nil"/>
              <w:left w:val="nil"/>
              <w:bottom w:val="nil"/>
              <w:right w:val="nil"/>
            </w:tcBorders>
            <w:shd w:val="clear" w:color="auto" w:fill="auto"/>
            <w:noWrap/>
            <w:vAlign w:val="bottom"/>
            <w:hideMark/>
          </w:tcPr>
          <w:p w14:paraId="7E028C8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Dacnusa</w:t>
            </w:r>
          </w:p>
        </w:tc>
        <w:tc>
          <w:tcPr>
            <w:tcW w:w="2710" w:type="dxa"/>
            <w:tcBorders>
              <w:top w:val="nil"/>
              <w:left w:val="nil"/>
              <w:bottom w:val="nil"/>
              <w:right w:val="nil"/>
            </w:tcBorders>
            <w:shd w:val="clear" w:color="auto" w:fill="auto"/>
            <w:noWrap/>
            <w:vAlign w:val="bottom"/>
            <w:hideMark/>
          </w:tcPr>
          <w:p w14:paraId="42D4F40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sibirica</w:t>
            </w:r>
          </w:p>
        </w:tc>
        <w:tc>
          <w:tcPr>
            <w:tcW w:w="1787" w:type="dxa"/>
            <w:tcBorders>
              <w:top w:val="nil"/>
              <w:left w:val="nil"/>
              <w:bottom w:val="nil"/>
              <w:right w:val="nil"/>
            </w:tcBorders>
            <w:shd w:val="clear" w:color="auto" w:fill="auto"/>
            <w:noWrap/>
            <w:vAlign w:val="bottom"/>
            <w:hideMark/>
          </w:tcPr>
          <w:p w14:paraId="7EA1743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12F5835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FBC23D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DE</w:t>
            </w:r>
          </w:p>
        </w:tc>
        <w:tc>
          <w:tcPr>
            <w:tcW w:w="964" w:type="dxa"/>
            <w:tcBorders>
              <w:top w:val="nil"/>
              <w:left w:val="nil"/>
              <w:bottom w:val="nil"/>
              <w:right w:val="nil"/>
            </w:tcBorders>
            <w:shd w:val="clear" w:color="auto" w:fill="auto"/>
            <w:noWrap/>
            <w:vAlign w:val="bottom"/>
            <w:hideMark/>
          </w:tcPr>
          <w:p w14:paraId="1FB74E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638C6996" w14:textId="77777777" w:rsidTr="00050B93">
        <w:trPr>
          <w:trHeight w:val="300"/>
        </w:trPr>
        <w:tc>
          <w:tcPr>
            <w:tcW w:w="2532" w:type="dxa"/>
            <w:tcBorders>
              <w:top w:val="nil"/>
              <w:left w:val="nil"/>
              <w:bottom w:val="nil"/>
              <w:right w:val="nil"/>
            </w:tcBorders>
            <w:shd w:val="clear" w:color="auto" w:fill="auto"/>
            <w:noWrap/>
            <w:vAlign w:val="bottom"/>
            <w:hideMark/>
          </w:tcPr>
          <w:p w14:paraId="23E6452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53F870F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Aphidiinae</w:t>
            </w:r>
          </w:p>
        </w:tc>
        <w:tc>
          <w:tcPr>
            <w:tcW w:w="2662" w:type="dxa"/>
            <w:tcBorders>
              <w:top w:val="nil"/>
              <w:left w:val="nil"/>
              <w:bottom w:val="nil"/>
              <w:right w:val="nil"/>
            </w:tcBorders>
            <w:shd w:val="clear" w:color="auto" w:fill="auto"/>
            <w:noWrap/>
            <w:vAlign w:val="bottom"/>
            <w:hideMark/>
          </w:tcPr>
          <w:p w14:paraId="7D13891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Aphidius</w:t>
            </w:r>
          </w:p>
        </w:tc>
        <w:tc>
          <w:tcPr>
            <w:tcW w:w="2710" w:type="dxa"/>
            <w:tcBorders>
              <w:top w:val="nil"/>
              <w:left w:val="nil"/>
              <w:bottom w:val="nil"/>
              <w:right w:val="nil"/>
            </w:tcBorders>
            <w:shd w:val="clear" w:color="auto" w:fill="auto"/>
            <w:noWrap/>
            <w:vAlign w:val="bottom"/>
            <w:hideMark/>
          </w:tcPr>
          <w:p w14:paraId="717F999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colemani</w:t>
            </w:r>
          </w:p>
        </w:tc>
        <w:tc>
          <w:tcPr>
            <w:tcW w:w="1787" w:type="dxa"/>
            <w:tcBorders>
              <w:top w:val="nil"/>
              <w:left w:val="nil"/>
              <w:bottom w:val="nil"/>
              <w:right w:val="nil"/>
            </w:tcBorders>
            <w:shd w:val="clear" w:color="auto" w:fill="auto"/>
            <w:noWrap/>
            <w:vAlign w:val="bottom"/>
            <w:hideMark/>
          </w:tcPr>
          <w:p w14:paraId="4733118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0D34A81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38211C6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DE</w:t>
            </w:r>
          </w:p>
        </w:tc>
        <w:tc>
          <w:tcPr>
            <w:tcW w:w="964" w:type="dxa"/>
            <w:tcBorders>
              <w:top w:val="nil"/>
              <w:left w:val="nil"/>
              <w:bottom w:val="nil"/>
              <w:right w:val="nil"/>
            </w:tcBorders>
            <w:shd w:val="clear" w:color="auto" w:fill="auto"/>
            <w:noWrap/>
            <w:vAlign w:val="bottom"/>
            <w:hideMark/>
          </w:tcPr>
          <w:p w14:paraId="694A542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3640AF37" w14:textId="77777777" w:rsidTr="00050B93">
        <w:trPr>
          <w:trHeight w:val="300"/>
        </w:trPr>
        <w:tc>
          <w:tcPr>
            <w:tcW w:w="2532" w:type="dxa"/>
            <w:tcBorders>
              <w:top w:val="nil"/>
              <w:left w:val="nil"/>
              <w:bottom w:val="nil"/>
              <w:right w:val="nil"/>
            </w:tcBorders>
            <w:shd w:val="clear" w:color="auto" w:fill="auto"/>
            <w:noWrap/>
            <w:vAlign w:val="bottom"/>
            <w:hideMark/>
          </w:tcPr>
          <w:p w14:paraId="1CBB898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6197679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Aphidiinae</w:t>
            </w:r>
          </w:p>
        </w:tc>
        <w:tc>
          <w:tcPr>
            <w:tcW w:w="2662" w:type="dxa"/>
            <w:tcBorders>
              <w:top w:val="nil"/>
              <w:left w:val="nil"/>
              <w:bottom w:val="nil"/>
              <w:right w:val="nil"/>
            </w:tcBorders>
            <w:shd w:val="clear" w:color="auto" w:fill="auto"/>
            <w:noWrap/>
            <w:vAlign w:val="bottom"/>
            <w:hideMark/>
          </w:tcPr>
          <w:p w14:paraId="086EEA0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Diaeretus</w:t>
            </w:r>
          </w:p>
        </w:tc>
        <w:tc>
          <w:tcPr>
            <w:tcW w:w="2710" w:type="dxa"/>
            <w:tcBorders>
              <w:top w:val="nil"/>
              <w:left w:val="nil"/>
              <w:bottom w:val="nil"/>
              <w:right w:val="nil"/>
            </w:tcBorders>
            <w:shd w:val="clear" w:color="auto" w:fill="auto"/>
            <w:noWrap/>
            <w:vAlign w:val="bottom"/>
            <w:hideMark/>
          </w:tcPr>
          <w:p w14:paraId="2213AE0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essigellae</w:t>
            </w:r>
          </w:p>
        </w:tc>
        <w:tc>
          <w:tcPr>
            <w:tcW w:w="1787" w:type="dxa"/>
            <w:tcBorders>
              <w:top w:val="nil"/>
              <w:left w:val="nil"/>
              <w:bottom w:val="nil"/>
              <w:right w:val="nil"/>
            </w:tcBorders>
            <w:shd w:val="clear" w:color="auto" w:fill="auto"/>
            <w:noWrap/>
            <w:vAlign w:val="bottom"/>
            <w:hideMark/>
          </w:tcPr>
          <w:p w14:paraId="680947C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4714287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B6212E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2C7C43C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78B14F2F" w14:textId="77777777" w:rsidTr="00050B93">
        <w:trPr>
          <w:trHeight w:val="300"/>
        </w:trPr>
        <w:tc>
          <w:tcPr>
            <w:tcW w:w="2532" w:type="dxa"/>
            <w:tcBorders>
              <w:top w:val="nil"/>
              <w:left w:val="nil"/>
              <w:bottom w:val="nil"/>
              <w:right w:val="nil"/>
            </w:tcBorders>
            <w:shd w:val="clear" w:color="auto" w:fill="auto"/>
            <w:noWrap/>
            <w:vAlign w:val="bottom"/>
            <w:hideMark/>
          </w:tcPr>
          <w:p w14:paraId="6A8E91D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7A7ED70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Helconinae</w:t>
            </w:r>
          </w:p>
        </w:tc>
        <w:tc>
          <w:tcPr>
            <w:tcW w:w="2662" w:type="dxa"/>
            <w:tcBorders>
              <w:top w:val="nil"/>
              <w:left w:val="nil"/>
              <w:bottom w:val="nil"/>
              <w:right w:val="nil"/>
            </w:tcBorders>
            <w:shd w:val="clear" w:color="auto" w:fill="auto"/>
            <w:noWrap/>
            <w:vAlign w:val="bottom"/>
            <w:hideMark/>
          </w:tcPr>
          <w:p w14:paraId="6F0BF82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Gen.</w:t>
            </w:r>
          </w:p>
        </w:tc>
        <w:tc>
          <w:tcPr>
            <w:tcW w:w="2710" w:type="dxa"/>
            <w:tcBorders>
              <w:top w:val="nil"/>
              <w:left w:val="nil"/>
              <w:bottom w:val="nil"/>
              <w:right w:val="nil"/>
            </w:tcBorders>
            <w:shd w:val="clear" w:color="auto" w:fill="auto"/>
            <w:noWrap/>
            <w:vAlign w:val="bottom"/>
            <w:hideMark/>
          </w:tcPr>
          <w:p w14:paraId="393C4E2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59901C5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Ichn-2469</w:t>
            </w:r>
          </w:p>
        </w:tc>
        <w:tc>
          <w:tcPr>
            <w:tcW w:w="1409" w:type="dxa"/>
            <w:tcBorders>
              <w:top w:val="nil"/>
              <w:left w:val="nil"/>
              <w:bottom w:val="nil"/>
              <w:right w:val="nil"/>
            </w:tcBorders>
            <w:shd w:val="clear" w:color="auto" w:fill="auto"/>
            <w:noWrap/>
            <w:vAlign w:val="bottom"/>
            <w:hideMark/>
          </w:tcPr>
          <w:p w14:paraId="089C297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9EECD3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09435F7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07F67005" w14:textId="77777777" w:rsidTr="00050B93">
        <w:trPr>
          <w:trHeight w:val="300"/>
        </w:trPr>
        <w:tc>
          <w:tcPr>
            <w:tcW w:w="2532" w:type="dxa"/>
            <w:tcBorders>
              <w:top w:val="nil"/>
              <w:left w:val="nil"/>
              <w:bottom w:val="nil"/>
              <w:right w:val="nil"/>
            </w:tcBorders>
            <w:shd w:val="clear" w:color="auto" w:fill="auto"/>
            <w:noWrap/>
            <w:vAlign w:val="bottom"/>
            <w:hideMark/>
          </w:tcPr>
          <w:p w14:paraId="4537B5C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0546AA3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Macrocentrinae</w:t>
            </w:r>
          </w:p>
        </w:tc>
        <w:tc>
          <w:tcPr>
            <w:tcW w:w="2662" w:type="dxa"/>
            <w:tcBorders>
              <w:top w:val="nil"/>
              <w:left w:val="nil"/>
              <w:bottom w:val="nil"/>
              <w:right w:val="nil"/>
            </w:tcBorders>
            <w:shd w:val="clear" w:color="auto" w:fill="auto"/>
            <w:noWrap/>
            <w:vAlign w:val="bottom"/>
            <w:hideMark/>
          </w:tcPr>
          <w:p w14:paraId="02FD5FB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Macrocentrus</w:t>
            </w:r>
          </w:p>
        </w:tc>
        <w:tc>
          <w:tcPr>
            <w:tcW w:w="2710" w:type="dxa"/>
            <w:tcBorders>
              <w:top w:val="nil"/>
              <w:left w:val="nil"/>
              <w:bottom w:val="nil"/>
              <w:right w:val="nil"/>
            </w:tcBorders>
            <w:shd w:val="clear" w:color="auto" w:fill="auto"/>
            <w:noWrap/>
            <w:vAlign w:val="bottom"/>
            <w:hideMark/>
          </w:tcPr>
          <w:p w14:paraId="4D4DD7D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marginator</w:t>
            </w:r>
          </w:p>
        </w:tc>
        <w:tc>
          <w:tcPr>
            <w:tcW w:w="1787" w:type="dxa"/>
            <w:tcBorders>
              <w:top w:val="nil"/>
              <w:left w:val="nil"/>
              <w:bottom w:val="nil"/>
              <w:right w:val="nil"/>
            </w:tcBorders>
            <w:shd w:val="clear" w:color="auto" w:fill="auto"/>
            <w:noWrap/>
            <w:vAlign w:val="bottom"/>
            <w:hideMark/>
          </w:tcPr>
          <w:p w14:paraId="3E5EC76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55137E0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7D779D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069DAA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0923C95C" w14:textId="77777777" w:rsidTr="00050B93">
        <w:trPr>
          <w:trHeight w:val="300"/>
        </w:trPr>
        <w:tc>
          <w:tcPr>
            <w:tcW w:w="2532" w:type="dxa"/>
            <w:tcBorders>
              <w:top w:val="nil"/>
              <w:left w:val="nil"/>
              <w:bottom w:val="nil"/>
              <w:right w:val="nil"/>
            </w:tcBorders>
            <w:shd w:val="clear" w:color="auto" w:fill="auto"/>
            <w:noWrap/>
            <w:vAlign w:val="bottom"/>
            <w:hideMark/>
          </w:tcPr>
          <w:p w14:paraId="1434358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31F5467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Microgastrinae</w:t>
            </w:r>
          </w:p>
        </w:tc>
        <w:tc>
          <w:tcPr>
            <w:tcW w:w="2662" w:type="dxa"/>
            <w:tcBorders>
              <w:top w:val="nil"/>
              <w:left w:val="nil"/>
              <w:bottom w:val="nil"/>
              <w:right w:val="nil"/>
            </w:tcBorders>
            <w:shd w:val="clear" w:color="auto" w:fill="auto"/>
            <w:noWrap/>
            <w:vAlign w:val="bottom"/>
            <w:hideMark/>
          </w:tcPr>
          <w:p w14:paraId="299E2532"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Cotesia</w:t>
            </w:r>
          </w:p>
        </w:tc>
        <w:tc>
          <w:tcPr>
            <w:tcW w:w="2710" w:type="dxa"/>
            <w:tcBorders>
              <w:top w:val="nil"/>
              <w:left w:val="nil"/>
              <w:bottom w:val="nil"/>
              <w:right w:val="nil"/>
            </w:tcBorders>
            <w:shd w:val="clear" w:color="auto" w:fill="auto"/>
            <w:noWrap/>
            <w:vAlign w:val="bottom"/>
            <w:hideMark/>
          </w:tcPr>
          <w:p w14:paraId="3305A55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vestalis</w:t>
            </w:r>
          </w:p>
        </w:tc>
        <w:tc>
          <w:tcPr>
            <w:tcW w:w="1787" w:type="dxa"/>
            <w:tcBorders>
              <w:top w:val="nil"/>
              <w:left w:val="nil"/>
              <w:bottom w:val="nil"/>
              <w:right w:val="nil"/>
            </w:tcBorders>
            <w:shd w:val="clear" w:color="auto" w:fill="auto"/>
            <w:noWrap/>
            <w:vAlign w:val="bottom"/>
            <w:hideMark/>
          </w:tcPr>
          <w:p w14:paraId="7AA4BA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1C9737B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7040D02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NL</w:t>
            </w:r>
          </w:p>
        </w:tc>
        <w:tc>
          <w:tcPr>
            <w:tcW w:w="964" w:type="dxa"/>
            <w:tcBorders>
              <w:top w:val="nil"/>
              <w:left w:val="nil"/>
              <w:bottom w:val="nil"/>
              <w:right w:val="nil"/>
            </w:tcBorders>
            <w:shd w:val="clear" w:color="auto" w:fill="auto"/>
            <w:noWrap/>
            <w:vAlign w:val="bottom"/>
            <w:hideMark/>
          </w:tcPr>
          <w:p w14:paraId="017F3BB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503AA4E6" w14:textId="77777777" w:rsidTr="00050B93">
        <w:trPr>
          <w:trHeight w:val="300"/>
        </w:trPr>
        <w:tc>
          <w:tcPr>
            <w:tcW w:w="2532" w:type="dxa"/>
            <w:tcBorders>
              <w:top w:val="nil"/>
              <w:left w:val="nil"/>
              <w:bottom w:val="nil"/>
              <w:right w:val="nil"/>
            </w:tcBorders>
            <w:shd w:val="clear" w:color="auto" w:fill="auto"/>
            <w:noWrap/>
            <w:vAlign w:val="bottom"/>
            <w:hideMark/>
          </w:tcPr>
          <w:p w14:paraId="3CF0800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Outgroup: Braconidae</w:t>
            </w:r>
          </w:p>
        </w:tc>
        <w:tc>
          <w:tcPr>
            <w:tcW w:w="1964" w:type="dxa"/>
            <w:tcBorders>
              <w:top w:val="nil"/>
              <w:left w:val="nil"/>
              <w:bottom w:val="nil"/>
              <w:right w:val="nil"/>
            </w:tcBorders>
            <w:shd w:val="clear" w:color="auto" w:fill="auto"/>
            <w:noWrap/>
            <w:vAlign w:val="bottom"/>
            <w:hideMark/>
          </w:tcPr>
          <w:p w14:paraId="716C54F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Rogadinae</w:t>
            </w:r>
          </w:p>
        </w:tc>
        <w:tc>
          <w:tcPr>
            <w:tcW w:w="2662" w:type="dxa"/>
            <w:tcBorders>
              <w:top w:val="nil"/>
              <w:left w:val="nil"/>
              <w:bottom w:val="nil"/>
              <w:right w:val="nil"/>
            </w:tcBorders>
            <w:shd w:val="clear" w:color="auto" w:fill="auto"/>
            <w:noWrap/>
            <w:vAlign w:val="bottom"/>
            <w:hideMark/>
          </w:tcPr>
          <w:p w14:paraId="64043D6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Aleiodes</w:t>
            </w:r>
          </w:p>
        </w:tc>
        <w:tc>
          <w:tcPr>
            <w:tcW w:w="2710" w:type="dxa"/>
            <w:tcBorders>
              <w:top w:val="nil"/>
              <w:left w:val="nil"/>
              <w:bottom w:val="nil"/>
              <w:right w:val="nil"/>
            </w:tcBorders>
            <w:shd w:val="clear" w:color="auto" w:fill="auto"/>
            <w:noWrap/>
            <w:vAlign w:val="bottom"/>
            <w:hideMark/>
          </w:tcPr>
          <w:p w14:paraId="11B38E2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testaceus</w:t>
            </w:r>
          </w:p>
        </w:tc>
        <w:tc>
          <w:tcPr>
            <w:tcW w:w="1787" w:type="dxa"/>
            <w:tcBorders>
              <w:top w:val="nil"/>
              <w:left w:val="nil"/>
              <w:bottom w:val="nil"/>
              <w:right w:val="nil"/>
            </w:tcBorders>
            <w:shd w:val="clear" w:color="auto" w:fill="auto"/>
            <w:noWrap/>
            <w:vAlign w:val="bottom"/>
            <w:hideMark/>
          </w:tcPr>
          <w:p w14:paraId="3062295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40D7E18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34F35DA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FR</w:t>
            </w:r>
          </w:p>
        </w:tc>
        <w:tc>
          <w:tcPr>
            <w:tcW w:w="964" w:type="dxa"/>
            <w:tcBorders>
              <w:top w:val="nil"/>
              <w:left w:val="nil"/>
              <w:bottom w:val="nil"/>
              <w:right w:val="nil"/>
            </w:tcBorders>
            <w:shd w:val="clear" w:color="auto" w:fill="auto"/>
            <w:noWrap/>
            <w:vAlign w:val="bottom"/>
            <w:hideMark/>
          </w:tcPr>
          <w:p w14:paraId="775D455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01D1AFD7" w14:textId="77777777" w:rsidTr="00050B93">
        <w:trPr>
          <w:trHeight w:val="300"/>
        </w:trPr>
        <w:tc>
          <w:tcPr>
            <w:tcW w:w="2532" w:type="dxa"/>
            <w:tcBorders>
              <w:top w:val="nil"/>
              <w:left w:val="nil"/>
              <w:bottom w:val="nil"/>
              <w:right w:val="nil"/>
            </w:tcBorders>
            <w:shd w:val="clear" w:color="auto" w:fill="auto"/>
            <w:noWrap/>
            <w:vAlign w:val="bottom"/>
            <w:hideMark/>
          </w:tcPr>
          <w:p w14:paraId="74D4FAA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29A180A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Anomaloninae</w:t>
            </w:r>
          </w:p>
        </w:tc>
        <w:tc>
          <w:tcPr>
            <w:tcW w:w="2662" w:type="dxa"/>
            <w:tcBorders>
              <w:top w:val="nil"/>
              <w:left w:val="nil"/>
              <w:bottom w:val="nil"/>
              <w:right w:val="nil"/>
            </w:tcBorders>
            <w:shd w:val="clear" w:color="auto" w:fill="auto"/>
            <w:noWrap/>
            <w:vAlign w:val="bottom"/>
            <w:hideMark/>
          </w:tcPr>
          <w:p w14:paraId="33D0B34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Heteropelma</w:t>
            </w:r>
          </w:p>
        </w:tc>
        <w:tc>
          <w:tcPr>
            <w:tcW w:w="2710" w:type="dxa"/>
            <w:tcBorders>
              <w:top w:val="nil"/>
              <w:left w:val="nil"/>
              <w:bottom w:val="nil"/>
              <w:right w:val="nil"/>
            </w:tcBorders>
            <w:shd w:val="clear" w:color="auto" w:fill="auto"/>
            <w:noWrap/>
            <w:vAlign w:val="bottom"/>
            <w:hideMark/>
          </w:tcPr>
          <w:p w14:paraId="687A57E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amictum</w:t>
            </w:r>
          </w:p>
        </w:tc>
        <w:tc>
          <w:tcPr>
            <w:tcW w:w="1787" w:type="dxa"/>
            <w:tcBorders>
              <w:top w:val="nil"/>
              <w:left w:val="nil"/>
              <w:bottom w:val="nil"/>
              <w:right w:val="nil"/>
            </w:tcBorders>
            <w:shd w:val="clear" w:color="auto" w:fill="auto"/>
            <w:noWrap/>
            <w:vAlign w:val="bottom"/>
            <w:hideMark/>
          </w:tcPr>
          <w:p w14:paraId="388AF9B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469B595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50BF59B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7E185A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0D3CE464" w14:textId="77777777" w:rsidTr="00050B93">
        <w:trPr>
          <w:trHeight w:val="300"/>
        </w:trPr>
        <w:tc>
          <w:tcPr>
            <w:tcW w:w="2532" w:type="dxa"/>
            <w:tcBorders>
              <w:top w:val="nil"/>
              <w:left w:val="nil"/>
              <w:bottom w:val="nil"/>
              <w:right w:val="nil"/>
            </w:tcBorders>
            <w:shd w:val="clear" w:color="auto" w:fill="auto"/>
            <w:noWrap/>
            <w:vAlign w:val="bottom"/>
            <w:hideMark/>
          </w:tcPr>
          <w:p w14:paraId="64537FD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725CC99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Banchinae</w:t>
            </w:r>
          </w:p>
        </w:tc>
        <w:tc>
          <w:tcPr>
            <w:tcW w:w="2662" w:type="dxa"/>
            <w:tcBorders>
              <w:top w:val="nil"/>
              <w:left w:val="nil"/>
              <w:bottom w:val="nil"/>
              <w:right w:val="nil"/>
            </w:tcBorders>
            <w:shd w:val="clear" w:color="auto" w:fill="auto"/>
            <w:noWrap/>
            <w:vAlign w:val="bottom"/>
            <w:hideMark/>
          </w:tcPr>
          <w:p w14:paraId="6CAF100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Apophua</w:t>
            </w:r>
          </w:p>
        </w:tc>
        <w:tc>
          <w:tcPr>
            <w:tcW w:w="2710" w:type="dxa"/>
            <w:tcBorders>
              <w:top w:val="nil"/>
              <w:left w:val="nil"/>
              <w:bottom w:val="nil"/>
              <w:right w:val="nil"/>
            </w:tcBorders>
            <w:shd w:val="clear" w:color="auto" w:fill="auto"/>
            <w:noWrap/>
            <w:vAlign w:val="bottom"/>
            <w:hideMark/>
          </w:tcPr>
          <w:p w14:paraId="1305E85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evanescens</w:t>
            </w:r>
          </w:p>
        </w:tc>
        <w:tc>
          <w:tcPr>
            <w:tcW w:w="1787" w:type="dxa"/>
            <w:tcBorders>
              <w:top w:val="nil"/>
              <w:left w:val="nil"/>
              <w:bottom w:val="nil"/>
              <w:right w:val="nil"/>
            </w:tcBorders>
            <w:shd w:val="clear" w:color="auto" w:fill="auto"/>
            <w:noWrap/>
            <w:vAlign w:val="bottom"/>
            <w:hideMark/>
          </w:tcPr>
          <w:p w14:paraId="64AEC2F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transcr-SK09</w:t>
            </w:r>
          </w:p>
        </w:tc>
        <w:tc>
          <w:tcPr>
            <w:tcW w:w="1409" w:type="dxa"/>
            <w:tcBorders>
              <w:top w:val="nil"/>
              <w:left w:val="nil"/>
              <w:bottom w:val="nil"/>
              <w:right w:val="nil"/>
            </w:tcBorders>
            <w:shd w:val="clear" w:color="auto" w:fill="auto"/>
            <w:noWrap/>
            <w:vAlign w:val="bottom"/>
            <w:hideMark/>
          </w:tcPr>
          <w:p w14:paraId="1F7B7A5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5F1237C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8F36A2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492DE0EC" w14:textId="77777777" w:rsidTr="00050B93">
        <w:trPr>
          <w:trHeight w:val="300"/>
        </w:trPr>
        <w:tc>
          <w:tcPr>
            <w:tcW w:w="2532" w:type="dxa"/>
            <w:tcBorders>
              <w:top w:val="nil"/>
              <w:left w:val="nil"/>
              <w:bottom w:val="nil"/>
              <w:right w:val="nil"/>
            </w:tcBorders>
            <w:shd w:val="clear" w:color="auto" w:fill="auto"/>
            <w:noWrap/>
            <w:vAlign w:val="bottom"/>
            <w:hideMark/>
          </w:tcPr>
          <w:p w14:paraId="741291F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07768F1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Campopleginae</w:t>
            </w:r>
          </w:p>
        </w:tc>
        <w:tc>
          <w:tcPr>
            <w:tcW w:w="2662" w:type="dxa"/>
            <w:tcBorders>
              <w:top w:val="nil"/>
              <w:left w:val="nil"/>
              <w:bottom w:val="nil"/>
              <w:right w:val="nil"/>
            </w:tcBorders>
            <w:shd w:val="clear" w:color="auto" w:fill="auto"/>
            <w:noWrap/>
            <w:vAlign w:val="bottom"/>
            <w:hideMark/>
          </w:tcPr>
          <w:p w14:paraId="6A5B4D06"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 xml:space="preserve">Campoplex </w:t>
            </w:r>
          </w:p>
        </w:tc>
        <w:tc>
          <w:tcPr>
            <w:tcW w:w="2710" w:type="dxa"/>
            <w:tcBorders>
              <w:top w:val="nil"/>
              <w:left w:val="nil"/>
              <w:bottom w:val="nil"/>
              <w:right w:val="nil"/>
            </w:tcBorders>
            <w:shd w:val="clear" w:color="auto" w:fill="auto"/>
            <w:noWrap/>
            <w:vAlign w:val="bottom"/>
            <w:hideMark/>
          </w:tcPr>
          <w:p w14:paraId="4BA6D4D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capitator</w:t>
            </w:r>
          </w:p>
        </w:tc>
        <w:tc>
          <w:tcPr>
            <w:tcW w:w="1787" w:type="dxa"/>
            <w:tcBorders>
              <w:top w:val="nil"/>
              <w:left w:val="nil"/>
              <w:bottom w:val="nil"/>
              <w:right w:val="nil"/>
            </w:tcBorders>
            <w:shd w:val="clear" w:color="auto" w:fill="auto"/>
            <w:noWrap/>
            <w:vAlign w:val="bottom"/>
            <w:hideMark/>
          </w:tcPr>
          <w:p w14:paraId="5A3F368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Ichn-2519</w:t>
            </w:r>
          </w:p>
        </w:tc>
        <w:tc>
          <w:tcPr>
            <w:tcW w:w="1409" w:type="dxa"/>
            <w:tcBorders>
              <w:top w:val="nil"/>
              <w:left w:val="nil"/>
              <w:bottom w:val="nil"/>
              <w:right w:val="nil"/>
            </w:tcBorders>
            <w:shd w:val="clear" w:color="auto" w:fill="auto"/>
            <w:noWrap/>
            <w:vAlign w:val="bottom"/>
            <w:hideMark/>
          </w:tcPr>
          <w:p w14:paraId="461AF83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13B1FBE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FR</w:t>
            </w:r>
          </w:p>
        </w:tc>
        <w:tc>
          <w:tcPr>
            <w:tcW w:w="964" w:type="dxa"/>
            <w:tcBorders>
              <w:top w:val="nil"/>
              <w:left w:val="nil"/>
              <w:bottom w:val="nil"/>
              <w:right w:val="nil"/>
            </w:tcBorders>
            <w:shd w:val="clear" w:color="auto" w:fill="auto"/>
            <w:noWrap/>
            <w:vAlign w:val="bottom"/>
            <w:hideMark/>
          </w:tcPr>
          <w:p w14:paraId="2E1A7CA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9894A18" w14:textId="77777777" w:rsidTr="00050B93">
        <w:trPr>
          <w:trHeight w:val="300"/>
        </w:trPr>
        <w:tc>
          <w:tcPr>
            <w:tcW w:w="2532" w:type="dxa"/>
            <w:tcBorders>
              <w:top w:val="nil"/>
              <w:left w:val="nil"/>
              <w:bottom w:val="nil"/>
              <w:right w:val="nil"/>
            </w:tcBorders>
            <w:shd w:val="clear" w:color="auto" w:fill="auto"/>
            <w:noWrap/>
            <w:vAlign w:val="bottom"/>
            <w:hideMark/>
          </w:tcPr>
          <w:p w14:paraId="001AA30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18ED804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Campopleginae</w:t>
            </w:r>
          </w:p>
        </w:tc>
        <w:tc>
          <w:tcPr>
            <w:tcW w:w="2662" w:type="dxa"/>
            <w:tcBorders>
              <w:top w:val="nil"/>
              <w:left w:val="nil"/>
              <w:bottom w:val="nil"/>
              <w:right w:val="nil"/>
            </w:tcBorders>
            <w:shd w:val="clear" w:color="auto" w:fill="auto"/>
            <w:noWrap/>
            <w:vAlign w:val="bottom"/>
            <w:hideMark/>
          </w:tcPr>
          <w:p w14:paraId="6A5F5F9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Hyposoter</w:t>
            </w:r>
          </w:p>
        </w:tc>
        <w:tc>
          <w:tcPr>
            <w:tcW w:w="2710" w:type="dxa"/>
            <w:tcBorders>
              <w:top w:val="nil"/>
              <w:left w:val="nil"/>
              <w:bottom w:val="nil"/>
              <w:right w:val="nil"/>
            </w:tcBorders>
            <w:shd w:val="clear" w:color="auto" w:fill="auto"/>
            <w:noWrap/>
            <w:vAlign w:val="bottom"/>
            <w:hideMark/>
          </w:tcPr>
          <w:p w14:paraId="67E206D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didymator</w:t>
            </w:r>
          </w:p>
        </w:tc>
        <w:tc>
          <w:tcPr>
            <w:tcW w:w="1787" w:type="dxa"/>
            <w:tcBorders>
              <w:top w:val="nil"/>
              <w:left w:val="nil"/>
              <w:bottom w:val="nil"/>
              <w:right w:val="nil"/>
            </w:tcBorders>
            <w:shd w:val="clear" w:color="auto" w:fill="auto"/>
            <w:noWrap/>
            <w:vAlign w:val="bottom"/>
            <w:hideMark/>
          </w:tcPr>
          <w:p w14:paraId="652E196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3490C14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3053CA9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FR</w:t>
            </w:r>
          </w:p>
        </w:tc>
        <w:tc>
          <w:tcPr>
            <w:tcW w:w="964" w:type="dxa"/>
            <w:tcBorders>
              <w:top w:val="nil"/>
              <w:left w:val="nil"/>
              <w:bottom w:val="nil"/>
              <w:right w:val="nil"/>
            </w:tcBorders>
            <w:shd w:val="clear" w:color="auto" w:fill="auto"/>
            <w:noWrap/>
            <w:vAlign w:val="bottom"/>
            <w:hideMark/>
          </w:tcPr>
          <w:p w14:paraId="198FB7C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30EF5DD1" w14:textId="77777777" w:rsidTr="00050B93">
        <w:trPr>
          <w:trHeight w:val="300"/>
        </w:trPr>
        <w:tc>
          <w:tcPr>
            <w:tcW w:w="2532" w:type="dxa"/>
            <w:tcBorders>
              <w:top w:val="nil"/>
              <w:left w:val="nil"/>
              <w:bottom w:val="nil"/>
              <w:right w:val="nil"/>
            </w:tcBorders>
            <w:shd w:val="clear" w:color="auto" w:fill="auto"/>
            <w:noWrap/>
            <w:vAlign w:val="bottom"/>
            <w:hideMark/>
          </w:tcPr>
          <w:p w14:paraId="62EC528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1F27271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Cremastinae</w:t>
            </w:r>
          </w:p>
        </w:tc>
        <w:tc>
          <w:tcPr>
            <w:tcW w:w="2662" w:type="dxa"/>
            <w:tcBorders>
              <w:top w:val="nil"/>
              <w:left w:val="nil"/>
              <w:bottom w:val="nil"/>
              <w:right w:val="nil"/>
            </w:tcBorders>
            <w:shd w:val="clear" w:color="auto" w:fill="auto"/>
            <w:noWrap/>
            <w:vAlign w:val="bottom"/>
            <w:hideMark/>
          </w:tcPr>
          <w:p w14:paraId="3C14591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Dimophora</w:t>
            </w:r>
          </w:p>
        </w:tc>
        <w:tc>
          <w:tcPr>
            <w:tcW w:w="2710" w:type="dxa"/>
            <w:tcBorders>
              <w:top w:val="nil"/>
              <w:left w:val="nil"/>
              <w:bottom w:val="nil"/>
              <w:right w:val="nil"/>
            </w:tcBorders>
            <w:shd w:val="clear" w:color="auto" w:fill="auto"/>
            <w:noWrap/>
            <w:vAlign w:val="bottom"/>
            <w:hideMark/>
          </w:tcPr>
          <w:p w14:paraId="73AB24E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kentmartini</w:t>
            </w:r>
          </w:p>
        </w:tc>
        <w:tc>
          <w:tcPr>
            <w:tcW w:w="1787" w:type="dxa"/>
            <w:tcBorders>
              <w:top w:val="nil"/>
              <w:left w:val="nil"/>
              <w:bottom w:val="nil"/>
              <w:right w:val="nil"/>
            </w:tcBorders>
            <w:shd w:val="clear" w:color="auto" w:fill="auto"/>
            <w:noWrap/>
            <w:vAlign w:val="bottom"/>
            <w:hideMark/>
          </w:tcPr>
          <w:p w14:paraId="07B4297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Ichn-2465</w:t>
            </w:r>
          </w:p>
        </w:tc>
        <w:tc>
          <w:tcPr>
            <w:tcW w:w="1409" w:type="dxa"/>
            <w:tcBorders>
              <w:top w:val="nil"/>
              <w:left w:val="nil"/>
              <w:bottom w:val="nil"/>
              <w:right w:val="nil"/>
            </w:tcBorders>
            <w:shd w:val="clear" w:color="auto" w:fill="auto"/>
            <w:noWrap/>
            <w:vAlign w:val="bottom"/>
            <w:hideMark/>
          </w:tcPr>
          <w:p w14:paraId="25A832E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0B6360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2944013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00E68CEC" w14:textId="77777777" w:rsidTr="00050B93">
        <w:trPr>
          <w:trHeight w:val="300"/>
        </w:trPr>
        <w:tc>
          <w:tcPr>
            <w:tcW w:w="2532" w:type="dxa"/>
            <w:tcBorders>
              <w:top w:val="nil"/>
              <w:left w:val="nil"/>
              <w:bottom w:val="nil"/>
              <w:right w:val="nil"/>
            </w:tcBorders>
            <w:shd w:val="clear" w:color="auto" w:fill="auto"/>
            <w:noWrap/>
            <w:vAlign w:val="bottom"/>
            <w:hideMark/>
          </w:tcPr>
          <w:p w14:paraId="69EEF5A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0F53535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Ctenopelmatinae</w:t>
            </w:r>
          </w:p>
        </w:tc>
        <w:tc>
          <w:tcPr>
            <w:tcW w:w="2662" w:type="dxa"/>
            <w:tcBorders>
              <w:top w:val="nil"/>
              <w:left w:val="nil"/>
              <w:bottom w:val="nil"/>
              <w:right w:val="nil"/>
            </w:tcBorders>
            <w:shd w:val="clear" w:color="auto" w:fill="auto"/>
            <w:noWrap/>
            <w:vAlign w:val="bottom"/>
            <w:hideMark/>
          </w:tcPr>
          <w:p w14:paraId="0AB0657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Xenoschesis</w:t>
            </w:r>
          </w:p>
        </w:tc>
        <w:tc>
          <w:tcPr>
            <w:tcW w:w="2710" w:type="dxa"/>
            <w:tcBorders>
              <w:top w:val="nil"/>
              <w:left w:val="nil"/>
              <w:bottom w:val="nil"/>
              <w:right w:val="nil"/>
            </w:tcBorders>
            <w:shd w:val="clear" w:color="auto" w:fill="auto"/>
            <w:noWrap/>
            <w:vAlign w:val="bottom"/>
            <w:hideMark/>
          </w:tcPr>
          <w:p w14:paraId="2C30E5DD"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fulvicornis</w:t>
            </w:r>
          </w:p>
        </w:tc>
        <w:tc>
          <w:tcPr>
            <w:tcW w:w="1787" w:type="dxa"/>
            <w:tcBorders>
              <w:top w:val="nil"/>
              <w:left w:val="nil"/>
              <w:bottom w:val="nil"/>
              <w:right w:val="nil"/>
            </w:tcBorders>
            <w:shd w:val="clear" w:color="auto" w:fill="auto"/>
            <w:noWrap/>
            <w:vAlign w:val="bottom"/>
            <w:hideMark/>
          </w:tcPr>
          <w:p w14:paraId="6AEF172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Ichn-2359</w:t>
            </w:r>
          </w:p>
        </w:tc>
        <w:tc>
          <w:tcPr>
            <w:tcW w:w="1409" w:type="dxa"/>
            <w:tcBorders>
              <w:top w:val="nil"/>
              <w:left w:val="nil"/>
              <w:bottom w:val="nil"/>
              <w:right w:val="nil"/>
            </w:tcBorders>
            <w:shd w:val="clear" w:color="auto" w:fill="auto"/>
            <w:noWrap/>
            <w:vAlign w:val="bottom"/>
            <w:hideMark/>
          </w:tcPr>
          <w:p w14:paraId="7157A15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9D5316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12D4986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7EC93A9" w14:textId="77777777" w:rsidTr="00050B93">
        <w:trPr>
          <w:trHeight w:val="300"/>
        </w:trPr>
        <w:tc>
          <w:tcPr>
            <w:tcW w:w="2532" w:type="dxa"/>
            <w:tcBorders>
              <w:top w:val="nil"/>
              <w:left w:val="nil"/>
              <w:bottom w:val="nil"/>
              <w:right w:val="nil"/>
            </w:tcBorders>
            <w:shd w:val="clear" w:color="auto" w:fill="auto"/>
            <w:noWrap/>
            <w:vAlign w:val="bottom"/>
            <w:hideMark/>
          </w:tcPr>
          <w:p w14:paraId="27B8D86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7951E63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Mesochorinae</w:t>
            </w:r>
          </w:p>
        </w:tc>
        <w:tc>
          <w:tcPr>
            <w:tcW w:w="2662" w:type="dxa"/>
            <w:tcBorders>
              <w:top w:val="nil"/>
              <w:left w:val="nil"/>
              <w:bottom w:val="nil"/>
              <w:right w:val="nil"/>
            </w:tcBorders>
            <w:shd w:val="clear" w:color="auto" w:fill="auto"/>
            <w:noWrap/>
            <w:vAlign w:val="bottom"/>
            <w:hideMark/>
          </w:tcPr>
          <w:p w14:paraId="55FAB82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Astiphromma</w:t>
            </w:r>
          </w:p>
        </w:tc>
        <w:tc>
          <w:tcPr>
            <w:tcW w:w="2710" w:type="dxa"/>
            <w:tcBorders>
              <w:top w:val="nil"/>
              <w:left w:val="nil"/>
              <w:bottom w:val="nil"/>
              <w:right w:val="nil"/>
            </w:tcBorders>
            <w:shd w:val="clear" w:color="auto" w:fill="auto"/>
            <w:noWrap/>
            <w:vAlign w:val="bottom"/>
            <w:hideMark/>
          </w:tcPr>
          <w:p w14:paraId="0E78318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34119F3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Ichn-2453</w:t>
            </w:r>
          </w:p>
        </w:tc>
        <w:tc>
          <w:tcPr>
            <w:tcW w:w="1409" w:type="dxa"/>
            <w:tcBorders>
              <w:top w:val="nil"/>
              <w:left w:val="nil"/>
              <w:bottom w:val="nil"/>
              <w:right w:val="nil"/>
            </w:tcBorders>
            <w:shd w:val="clear" w:color="auto" w:fill="auto"/>
            <w:noWrap/>
            <w:vAlign w:val="bottom"/>
            <w:hideMark/>
          </w:tcPr>
          <w:p w14:paraId="231645F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887030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US</w:t>
            </w:r>
          </w:p>
        </w:tc>
        <w:tc>
          <w:tcPr>
            <w:tcW w:w="964" w:type="dxa"/>
            <w:tcBorders>
              <w:top w:val="nil"/>
              <w:left w:val="nil"/>
              <w:bottom w:val="nil"/>
              <w:right w:val="nil"/>
            </w:tcBorders>
            <w:shd w:val="clear" w:color="auto" w:fill="auto"/>
            <w:noWrap/>
            <w:vAlign w:val="bottom"/>
            <w:hideMark/>
          </w:tcPr>
          <w:p w14:paraId="5E8BE56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0592FC13" w14:textId="77777777" w:rsidTr="00050B93">
        <w:trPr>
          <w:trHeight w:val="300"/>
        </w:trPr>
        <w:tc>
          <w:tcPr>
            <w:tcW w:w="2532" w:type="dxa"/>
            <w:tcBorders>
              <w:top w:val="nil"/>
              <w:left w:val="nil"/>
              <w:bottom w:val="nil"/>
              <w:right w:val="nil"/>
            </w:tcBorders>
            <w:shd w:val="clear" w:color="auto" w:fill="auto"/>
            <w:noWrap/>
            <w:vAlign w:val="bottom"/>
            <w:hideMark/>
          </w:tcPr>
          <w:p w14:paraId="09E97BD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5D3F7DA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Metopiinae</w:t>
            </w:r>
          </w:p>
        </w:tc>
        <w:tc>
          <w:tcPr>
            <w:tcW w:w="2662" w:type="dxa"/>
            <w:tcBorders>
              <w:top w:val="nil"/>
              <w:left w:val="nil"/>
              <w:bottom w:val="nil"/>
              <w:right w:val="nil"/>
            </w:tcBorders>
            <w:shd w:val="clear" w:color="auto" w:fill="auto"/>
            <w:noWrap/>
            <w:vAlign w:val="bottom"/>
            <w:hideMark/>
          </w:tcPr>
          <w:p w14:paraId="67C363A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Colpotrochia</w:t>
            </w:r>
          </w:p>
        </w:tc>
        <w:tc>
          <w:tcPr>
            <w:tcW w:w="2710" w:type="dxa"/>
            <w:tcBorders>
              <w:top w:val="nil"/>
              <w:left w:val="nil"/>
              <w:bottom w:val="nil"/>
              <w:right w:val="nil"/>
            </w:tcBorders>
            <w:shd w:val="clear" w:color="auto" w:fill="auto"/>
            <w:noWrap/>
            <w:vAlign w:val="bottom"/>
            <w:hideMark/>
          </w:tcPr>
          <w:p w14:paraId="4DD1DEA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cincta</w:t>
            </w:r>
          </w:p>
        </w:tc>
        <w:tc>
          <w:tcPr>
            <w:tcW w:w="1787" w:type="dxa"/>
            <w:tcBorders>
              <w:top w:val="nil"/>
              <w:left w:val="nil"/>
              <w:bottom w:val="nil"/>
              <w:right w:val="nil"/>
            </w:tcBorders>
            <w:shd w:val="clear" w:color="auto" w:fill="auto"/>
            <w:noWrap/>
            <w:vAlign w:val="bottom"/>
            <w:hideMark/>
          </w:tcPr>
          <w:p w14:paraId="0758356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transcr-SK10</w:t>
            </w:r>
          </w:p>
        </w:tc>
        <w:tc>
          <w:tcPr>
            <w:tcW w:w="1409" w:type="dxa"/>
            <w:tcBorders>
              <w:top w:val="nil"/>
              <w:left w:val="nil"/>
              <w:bottom w:val="nil"/>
              <w:right w:val="nil"/>
            </w:tcBorders>
            <w:shd w:val="clear" w:color="auto" w:fill="auto"/>
            <w:noWrap/>
            <w:vAlign w:val="bottom"/>
            <w:hideMark/>
          </w:tcPr>
          <w:p w14:paraId="5E050D0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02D28FC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62E1A56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242B68C2" w14:textId="77777777" w:rsidTr="00050B93">
        <w:trPr>
          <w:trHeight w:val="300"/>
        </w:trPr>
        <w:tc>
          <w:tcPr>
            <w:tcW w:w="2532" w:type="dxa"/>
            <w:tcBorders>
              <w:top w:val="nil"/>
              <w:left w:val="nil"/>
              <w:bottom w:val="nil"/>
              <w:right w:val="nil"/>
            </w:tcBorders>
            <w:shd w:val="clear" w:color="auto" w:fill="auto"/>
            <w:noWrap/>
            <w:vAlign w:val="bottom"/>
            <w:hideMark/>
          </w:tcPr>
          <w:p w14:paraId="72DD09F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24D52BB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Ophioninae</w:t>
            </w:r>
          </w:p>
        </w:tc>
        <w:tc>
          <w:tcPr>
            <w:tcW w:w="2662" w:type="dxa"/>
            <w:tcBorders>
              <w:top w:val="nil"/>
              <w:left w:val="nil"/>
              <w:bottom w:val="nil"/>
              <w:right w:val="nil"/>
            </w:tcBorders>
            <w:shd w:val="clear" w:color="auto" w:fill="auto"/>
            <w:noWrap/>
            <w:vAlign w:val="bottom"/>
            <w:hideMark/>
          </w:tcPr>
          <w:p w14:paraId="20FBE32E" w14:textId="77777777" w:rsidR="00404A0E" w:rsidRPr="00404A0E" w:rsidRDefault="00B463BE" w:rsidP="00F26380">
            <w:pPr>
              <w:spacing w:after="0" w:line="360" w:lineRule="auto"/>
              <w:ind w:firstLine="0"/>
              <w:rPr>
                <w:rFonts w:eastAsia="Times New Roman"/>
                <w:i/>
                <w:iCs/>
                <w:color w:val="000000"/>
                <w:lang w:eastAsia="en-AU"/>
              </w:rPr>
            </w:pPr>
            <w:r>
              <w:rPr>
                <w:rFonts w:eastAsia="Times New Roman"/>
                <w:i/>
                <w:iCs/>
                <w:color w:val="000000"/>
                <w:lang w:eastAsia="en-AU"/>
              </w:rPr>
              <w:t>Leptophion</w:t>
            </w:r>
          </w:p>
        </w:tc>
        <w:tc>
          <w:tcPr>
            <w:tcW w:w="2710" w:type="dxa"/>
            <w:tcBorders>
              <w:top w:val="nil"/>
              <w:left w:val="nil"/>
              <w:bottom w:val="nil"/>
              <w:right w:val="nil"/>
            </w:tcBorders>
            <w:shd w:val="clear" w:color="auto" w:fill="auto"/>
            <w:noWrap/>
            <w:vAlign w:val="bottom"/>
            <w:hideMark/>
          </w:tcPr>
          <w:p w14:paraId="7A47164D" w14:textId="77777777" w:rsidR="00404A0E" w:rsidRPr="0005735A" w:rsidRDefault="00B463BE" w:rsidP="00F26380">
            <w:pPr>
              <w:spacing w:after="0" w:line="360" w:lineRule="auto"/>
              <w:ind w:firstLine="0"/>
              <w:rPr>
                <w:rFonts w:eastAsia="Times New Roman"/>
                <w:i/>
                <w:color w:val="000000"/>
                <w:lang w:eastAsia="en-AU"/>
              </w:rPr>
            </w:pPr>
            <w:r>
              <w:rPr>
                <w:rFonts w:eastAsia="Times New Roman"/>
                <w:i/>
                <w:color w:val="000000"/>
                <w:lang w:eastAsia="en-AU"/>
              </w:rPr>
              <w:t>anici</w:t>
            </w:r>
          </w:p>
        </w:tc>
        <w:tc>
          <w:tcPr>
            <w:tcW w:w="1787" w:type="dxa"/>
            <w:tcBorders>
              <w:top w:val="nil"/>
              <w:left w:val="nil"/>
              <w:bottom w:val="nil"/>
              <w:right w:val="nil"/>
            </w:tcBorders>
            <w:shd w:val="clear" w:color="auto" w:fill="auto"/>
            <w:noWrap/>
            <w:vAlign w:val="bottom"/>
            <w:hideMark/>
          </w:tcPr>
          <w:p w14:paraId="142F89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Ichn-2462</w:t>
            </w:r>
          </w:p>
        </w:tc>
        <w:tc>
          <w:tcPr>
            <w:tcW w:w="1409" w:type="dxa"/>
            <w:tcBorders>
              <w:top w:val="nil"/>
              <w:left w:val="nil"/>
              <w:bottom w:val="nil"/>
              <w:right w:val="nil"/>
            </w:tcBorders>
            <w:shd w:val="clear" w:color="auto" w:fill="auto"/>
            <w:noWrap/>
            <w:vAlign w:val="bottom"/>
            <w:hideMark/>
          </w:tcPr>
          <w:p w14:paraId="7EC7353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B52AAA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6D6A5A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412028F4" w14:textId="77777777" w:rsidTr="00050B93">
        <w:trPr>
          <w:trHeight w:val="300"/>
        </w:trPr>
        <w:tc>
          <w:tcPr>
            <w:tcW w:w="2532" w:type="dxa"/>
            <w:tcBorders>
              <w:top w:val="nil"/>
              <w:left w:val="nil"/>
              <w:bottom w:val="nil"/>
              <w:right w:val="nil"/>
            </w:tcBorders>
            <w:shd w:val="clear" w:color="auto" w:fill="auto"/>
            <w:noWrap/>
            <w:vAlign w:val="bottom"/>
            <w:hideMark/>
          </w:tcPr>
          <w:p w14:paraId="305EAA2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lastRenderedPageBreak/>
              <w:t>Ophioniformes</w:t>
            </w:r>
          </w:p>
        </w:tc>
        <w:tc>
          <w:tcPr>
            <w:tcW w:w="1964" w:type="dxa"/>
            <w:tcBorders>
              <w:top w:val="nil"/>
              <w:left w:val="nil"/>
              <w:bottom w:val="nil"/>
              <w:right w:val="nil"/>
            </w:tcBorders>
            <w:shd w:val="clear" w:color="auto" w:fill="auto"/>
            <w:noWrap/>
            <w:vAlign w:val="bottom"/>
            <w:hideMark/>
          </w:tcPr>
          <w:p w14:paraId="3AB16AB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Tersilochinae</w:t>
            </w:r>
          </w:p>
        </w:tc>
        <w:tc>
          <w:tcPr>
            <w:tcW w:w="2662" w:type="dxa"/>
            <w:tcBorders>
              <w:top w:val="nil"/>
              <w:left w:val="nil"/>
              <w:bottom w:val="nil"/>
              <w:right w:val="nil"/>
            </w:tcBorders>
            <w:shd w:val="clear" w:color="auto" w:fill="auto"/>
            <w:noWrap/>
            <w:vAlign w:val="bottom"/>
            <w:hideMark/>
          </w:tcPr>
          <w:p w14:paraId="4356AC5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Diaparsis</w:t>
            </w:r>
          </w:p>
        </w:tc>
        <w:tc>
          <w:tcPr>
            <w:tcW w:w="2710" w:type="dxa"/>
            <w:tcBorders>
              <w:top w:val="nil"/>
              <w:left w:val="nil"/>
              <w:bottom w:val="nil"/>
              <w:right w:val="nil"/>
            </w:tcBorders>
            <w:shd w:val="clear" w:color="auto" w:fill="auto"/>
            <w:noWrap/>
            <w:vAlign w:val="bottom"/>
            <w:hideMark/>
          </w:tcPr>
          <w:p w14:paraId="6F1E6D9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7D5FB1A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Ichn-2449</w:t>
            </w:r>
          </w:p>
        </w:tc>
        <w:tc>
          <w:tcPr>
            <w:tcW w:w="1409" w:type="dxa"/>
            <w:tcBorders>
              <w:top w:val="nil"/>
              <w:left w:val="nil"/>
              <w:bottom w:val="nil"/>
              <w:right w:val="nil"/>
            </w:tcBorders>
            <w:shd w:val="clear" w:color="auto" w:fill="auto"/>
            <w:noWrap/>
            <w:vAlign w:val="bottom"/>
            <w:hideMark/>
          </w:tcPr>
          <w:p w14:paraId="5B2ED4C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EA63F1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3ACF634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5867F5A" w14:textId="77777777" w:rsidTr="00050B93">
        <w:trPr>
          <w:trHeight w:val="300"/>
        </w:trPr>
        <w:tc>
          <w:tcPr>
            <w:tcW w:w="2532" w:type="dxa"/>
            <w:tcBorders>
              <w:top w:val="nil"/>
              <w:left w:val="nil"/>
              <w:bottom w:val="nil"/>
              <w:right w:val="nil"/>
            </w:tcBorders>
            <w:shd w:val="clear" w:color="auto" w:fill="auto"/>
            <w:noWrap/>
            <w:vAlign w:val="bottom"/>
            <w:hideMark/>
          </w:tcPr>
          <w:p w14:paraId="09CFFF2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0B7BF48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Tryphoninae</w:t>
            </w:r>
          </w:p>
        </w:tc>
        <w:tc>
          <w:tcPr>
            <w:tcW w:w="2662" w:type="dxa"/>
            <w:tcBorders>
              <w:top w:val="nil"/>
              <w:left w:val="nil"/>
              <w:bottom w:val="nil"/>
              <w:right w:val="nil"/>
            </w:tcBorders>
            <w:shd w:val="clear" w:color="auto" w:fill="auto"/>
            <w:noWrap/>
            <w:vAlign w:val="bottom"/>
            <w:hideMark/>
          </w:tcPr>
          <w:p w14:paraId="2D5FA5F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Netelia</w:t>
            </w:r>
          </w:p>
        </w:tc>
        <w:tc>
          <w:tcPr>
            <w:tcW w:w="2710" w:type="dxa"/>
            <w:tcBorders>
              <w:top w:val="nil"/>
              <w:left w:val="nil"/>
              <w:bottom w:val="nil"/>
              <w:right w:val="nil"/>
            </w:tcBorders>
            <w:shd w:val="clear" w:color="auto" w:fill="auto"/>
            <w:noWrap/>
            <w:vAlign w:val="bottom"/>
            <w:hideMark/>
          </w:tcPr>
          <w:p w14:paraId="496F024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color w:val="000000"/>
                <w:lang w:eastAsia="en-AU"/>
              </w:rPr>
              <w:t xml:space="preserve">cf. </w:t>
            </w:r>
            <w:r w:rsidRPr="00404A0E">
              <w:rPr>
                <w:rFonts w:eastAsia="Times New Roman"/>
                <w:i/>
                <w:iCs/>
                <w:color w:val="000000"/>
                <w:lang w:eastAsia="en-AU"/>
              </w:rPr>
              <w:t>melanura</w:t>
            </w:r>
          </w:p>
        </w:tc>
        <w:tc>
          <w:tcPr>
            <w:tcW w:w="1787" w:type="dxa"/>
            <w:tcBorders>
              <w:top w:val="nil"/>
              <w:left w:val="nil"/>
              <w:bottom w:val="nil"/>
              <w:right w:val="nil"/>
            </w:tcBorders>
            <w:shd w:val="clear" w:color="auto" w:fill="auto"/>
            <w:noWrap/>
            <w:vAlign w:val="bottom"/>
            <w:hideMark/>
          </w:tcPr>
          <w:p w14:paraId="42B6EF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7F0DF01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54BF805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1AC2EA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5CFB3340" w14:textId="77777777" w:rsidTr="00050B93">
        <w:trPr>
          <w:trHeight w:val="300"/>
        </w:trPr>
        <w:tc>
          <w:tcPr>
            <w:tcW w:w="2532" w:type="dxa"/>
            <w:tcBorders>
              <w:top w:val="nil"/>
              <w:left w:val="nil"/>
              <w:bottom w:val="nil"/>
              <w:right w:val="nil"/>
            </w:tcBorders>
            <w:shd w:val="clear" w:color="auto" w:fill="auto"/>
            <w:noWrap/>
            <w:vAlign w:val="bottom"/>
            <w:hideMark/>
          </w:tcPr>
          <w:p w14:paraId="23D092D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Ophioniformes</w:t>
            </w:r>
          </w:p>
        </w:tc>
        <w:tc>
          <w:tcPr>
            <w:tcW w:w="1964" w:type="dxa"/>
            <w:tcBorders>
              <w:top w:val="nil"/>
              <w:left w:val="nil"/>
              <w:bottom w:val="nil"/>
              <w:right w:val="nil"/>
            </w:tcBorders>
            <w:shd w:val="clear" w:color="auto" w:fill="auto"/>
            <w:noWrap/>
            <w:vAlign w:val="bottom"/>
            <w:hideMark/>
          </w:tcPr>
          <w:p w14:paraId="139EE2B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Tryphoninae</w:t>
            </w:r>
          </w:p>
        </w:tc>
        <w:tc>
          <w:tcPr>
            <w:tcW w:w="2662" w:type="dxa"/>
            <w:tcBorders>
              <w:top w:val="nil"/>
              <w:left w:val="nil"/>
              <w:bottom w:val="nil"/>
              <w:right w:val="nil"/>
            </w:tcBorders>
            <w:shd w:val="clear" w:color="auto" w:fill="auto"/>
            <w:noWrap/>
            <w:vAlign w:val="bottom"/>
            <w:hideMark/>
          </w:tcPr>
          <w:p w14:paraId="516CED7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Netelia</w:t>
            </w:r>
          </w:p>
        </w:tc>
        <w:tc>
          <w:tcPr>
            <w:tcW w:w="2710" w:type="dxa"/>
            <w:tcBorders>
              <w:top w:val="nil"/>
              <w:left w:val="nil"/>
              <w:bottom w:val="nil"/>
              <w:right w:val="nil"/>
            </w:tcBorders>
            <w:shd w:val="clear" w:color="auto" w:fill="auto"/>
            <w:noWrap/>
            <w:vAlign w:val="bottom"/>
            <w:hideMark/>
          </w:tcPr>
          <w:p w14:paraId="5ADF87C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4C6A014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19BF6B3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5F80EA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HN</w:t>
            </w:r>
          </w:p>
        </w:tc>
        <w:tc>
          <w:tcPr>
            <w:tcW w:w="964" w:type="dxa"/>
            <w:tcBorders>
              <w:top w:val="nil"/>
              <w:left w:val="nil"/>
              <w:bottom w:val="nil"/>
              <w:right w:val="nil"/>
            </w:tcBorders>
            <w:shd w:val="clear" w:color="auto" w:fill="auto"/>
            <w:noWrap/>
            <w:vAlign w:val="bottom"/>
            <w:hideMark/>
          </w:tcPr>
          <w:p w14:paraId="6FBDBCA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2B355904" w14:textId="77777777" w:rsidTr="00050B93">
        <w:trPr>
          <w:trHeight w:val="300"/>
        </w:trPr>
        <w:tc>
          <w:tcPr>
            <w:tcW w:w="2532" w:type="dxa"/>
            <w:tcBorders>
              <w:top w:val="nil"/>
              <w:left w:val="nil"/>
              <w:bottom w:val="nil"/>
              <w:right w:val="nil"/>
            </w:tcBorders>
            <w:shd w:val="clear" w:color="auto" w:fill="auto"/>
            <w:noWrap/>
            <w:vAlign w:val="bottom"/>
            <w:hideMark/>
          </w:tcPr>
          <w:p w14:paraId="2BE9FD5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Ichneumoniformes</w:t>
            </w:r>
          </w:p>
        </w:tc>
        <w:tc>
          <w:tcPr>
            <w:tcW w:w="1964" w:type="dxa"/>
            <w:tcBorders>
              <w:top w:val="nil"/>
              <w:left w:val="nil"/>
              <w:bottom w:val="nil"/>
              <w:right w:val="nil"/>
            </w:tcBorders>
            <w:shd w:val="clear" w:color="auto" w:fill="auto"/>
            <w:noWrap/>
            <w:vAlign w:val="bottom"/>
            <w:hideMark/>
          </w:tcPr>
          <w:p w14:paraId="4AA892F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Alomyinae</w:t>
            </w:r>
          </w:p>
        </w:tc>
        <w:tc>
          <w:tcPr>
            <w:tcW w:w="2662" w:type="dxa"/>
            <w:tcBorders>
              <w:top w:val="nil"/>
              <w:left w:val="nil"/>
              <w:bottom w:val="nil"/>
              <w:right w:val="nil"/>
            </w:tcBorders>
            <w:shd w:val="clear" w:color="auto" w:fill="auto"/>
            <w:noWrap/>
            <w:vAlign w:val="bottom"/>
            <w:hideMark/>
          </w:tcPr>
          <w:p w14:paraId="401B464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Alomya</w:t>
            </w:r>
          </w:p>
        </w:tc>
        <w:tc>
          <w:tcPr>
            <w:tcW w:w="2710" w:type="dxa"/>
            <w:tcBorders>
              <w:top w:val="nil"/>
              <w:left w:val="nil"/>
              <w:bottom w:val="nil"/>
              <w:right w:val="nil"/>
            </w:tcBorders>
            <w:shd w:val="clear" w:color="auto" w:fill="auto"/>
            <w:noWrap/>
            <w:vAlign w:val="bottom"/>
            <w:hideMark/>
          </w:tcPr>
          <w:p w14:paraId="7163FA3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debellator</w:t>
            </w:r>
          </w:p>
        </w:tc>
        <w:tc>
          <w:tcPr>
            <w:tcW w:w="1787" w:type="dxa"/>
            <w:tcBorders>
              <w:top w:val="nil"/>
              <w:left w:val="nil"/>
              <w:bottom w:val="nil"/>
              <w:right w:val="nil"/>
            </w:tcBorders>
            <w:shd w:val="clear" w:color="auto" w:fill="auto"/>
            <w:noWrap/>
            <w:vAlign w:val="bottom"/>
            <w:hideMark/>
          </w:tcPr>
          <w:p w14:paraId="2383FE4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Ichn-2387</w:t>
            </w:r>
          </w:p>
        </w:tc>
        <w:tc>
          <w:tcPr>
            <w:tcW w:w="1409" w:type="dxa"/>
            <w:tcBorders>
              <w:top w:val="nil"/>
              <w:left w:val="nil"/>
              <w:bottom w:val="nil"/>
              <w:right w:val="nil"/>
            </w:tcBorders>
            <w:shd w:val="clear" w:color="auto" w:fill="auto"/>
            <w:noWrap/>
            <w:vAlign w:val="bottom"/>
            <w:hideMark/>
          </w:tcPr>
          <w:p w14:paraId="19BFD1D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EE15D2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6C052C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63D634D" w14:textId="77777777" w:rsidTr="00050B93">
        <w:trPr>
          <w:trHeight w:val="300"/>
        </w:trPr>
        <w:tc>
          <w:tcPr>
            <w:tcW w:w="2532" w:type="dxa"/>
            <w:tcBorders>
              <w:top w:val="nil"/>
              <w:left w:val="nil"/>
              <w:bottom w:val="nil"/>
              <w:right w:val="nil"/>
            </w:tcBorders>
            <w:shd w:val="clear" w:color="auto" w:fill="auto"/>
            <w:noWrap/>
            <w:vAlign w:val="bottom"/>
            <w:hideMark/>
          </w:tcPr>
          <w:p w14:paraId="38A4C06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Ichneumoniformes</w:t>
            </w:r>
          </w:p>
        </w:tc>
        <w:tc>
          <w:tcPr>
            <w:tcW w:w="1964" w:type="dxa"/>
            <w:tcBorders>
              <w:top w:val="nil"/>
              <w:left w:val="nil"/>
              <w:bottom w:val="nil"/>
              <w:right w:val="nil"/>
            </w:tcBorders>
            <w:shd w:val="clear" w:color="auto" w:fill="auto"/>
            <w:noWrap/>
            <w:vAlign w:val="bottom"/>
            <w:hideMark/>
          </w:tcPr>
          <w:p w14:paraId="2376E48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Cryptinae</w:t>
            </w:r>
          </w:p>
        </w:tc>
        <w:tc>
          <w:tcPr>
            <w:tcW w:w="2662" w:type="dxa"/>
            <w:tcBorders>
              <w:top w:val="nil"/>
              <w:left w:val="nil"/>
              <w:bottom w:val="nil"/>
              <w:right w:val="nil"/>
            </w:tcBorders>
            <w:shd w:val="clear" w:color="auto" w:fill="auto"/>
            <w:noWrap/>
            <w:vAlign w:val="bottom"/>
            <w:hideMark/>
          </w:tcPr>
          <w:p w14:paraId="2328C03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Buathra</w:t>
            </w:r>
          </w:p>
        </w:tc>
        <w:tc>
          <w:tcPr>
            <w:tcW w:w="2710" w:type="dxa"/>
            <w:tcBorders>
              <w:top w:val="nil"/>
              <w:left w:val="nil"/>
              <w:bottom w:val="nil"/>
              <w:right w:val="nil"/>
            </w:tcBorders>
            <w:shd w:val="clear" w:color="auto" w:fill="auto"/>
            <w:noWrap/>
            <w:vAlign w:val="bottom"/>
            <w:hideMark/>
          </w:tcPr>
          <w:p w14:paraId="6D63D7C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laborator</w:t>
            </w:r>
          </w:p>
        </w:tc>
        <w:tc>
          <w:tcPr>
            <w:tcW w:w="1787" w:type="dxa"/>
            <w:tcBorders>
              <w:top w:val="nil"/>
              <w:left w:val="nil"/>
              <w:bottom w:val="nil"/>
              <w:right w:val="nil"/>
            </w:tcBorders>
            <w:shd w:val="clear" w:color="auto" w:fill="auto"/>
            <w:noWrap/>
            <w:vAlign w:val="bottom"/>
            <w:hideMark/>
          </w:tcPr>
          <w:p w14:paraId="2A59AB2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4D09056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E21771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14E2A76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479075A" w14:textId="77777777" w:rsidTr="00050B93">
        <w:trPr>
          <w:trHeight w:val="300"/>
        </w:trPr>
        <w:tc>
          <w:tcPr>
            <w:tcW w:w="2532" w:type="dxa"/>
            <w:tcBorders>
              <w:top w:val="nil"/>
              <w:left w:val="nil"/>
              <w:bottom w:val="nil"/>
              <w:right w:val="nil"/>
            </w:tcBorders>
            <w:shd w:val="clear" w:color="auto" w:fill="auto"/>
            <w:noWrap/>
            <w:vAlign w:val="bottom"/>
            <w:hideMark/>
          </w:tcPr>
          <w:p w14:paraId="0C1759F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Ichneumoniformes</w:t>
            </w:r>
          </w:p>
        </w:tc>
        <w:tc>
          <w:tcPr>
            <w:tcW w:w="1964" w:type="dxa"/>
            <w:tcBorders>
              <w:top w:val="nil"/>
              <w:left w:val="nil"/>
              <w:bottom w:val="nil"/>
              <w:right w:val="nil"/>
            </w:tcBorders>
            <w:shd w:val="clear" w:color="auto" w:fill="auto"/>
            <w:noWrap/>
            <w:vAlign w:val="bottom"/>
            <w:hideMark/>
          </w:tcPr>
          <w:p w14:paraId="76E410A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Ichneumoninae</w:t>
            </w:r>
          </w:p>
        </w:tc>
        <w:tc>
          <w:tcPr>
            <w:tcW w:w="2662" w:type="dxa"/>
            <w:tcBorders>
              <w:top w:val="nil"/>
              <w:left w:val="nil"/>
              <w:bottom w:val="nil"/>
              <w:right w:val="nil"/>
            </w:tcBorders>
            <w:shd w:val="clear" w:color="auto" w:fill="auto"/>
            <w:noWrap/>
            <w:vAlign w:val="bottom"/>
            <w:hideMark/>
          </w:tcPr>
          <w:p w14:paraId="265FDD64"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Ichneumon</w:t>
            </w:r>
          </w:p>
        </w:tc>
        <w:tc>
          <w:tcPr>
            <w:tcW w:w="2710" w:type="dxa"/>
            <w:tcBorders>
              <w:top w:val="nil"/>
              <w:left w:val="nil"/>
              <w:bottom w:val="nil"/>
              <w:right w:val="nil"/>
            </w:tcBorders>
            <w:shd w:val="clear" w:color="auto" w:fill="auto"/>
            <w:noWrap/>
            <w:vAlign w:val="bottom"/>
            <w:hideMark/>
          </w:tcPr>
          <w:p w14:paraId="46BD0F9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albiger</w:t>
            </w:r>
          </w:p>
        </w:tc>
        <w:tc>
          <w:tcPr>
            <w:tcW w:w="1787" w:type="dxa"/>
            <w:tcBorders>
              <w:top w:val="nil"/>
              <w:left w:val="nil"/>
              <w:bottom w:val="nil"/>
              <w:right w:val="nil"/>
            </w:tcBorders>
            <w:shd w:val="clear" w:color="auto" w:fill="auto"/>
            <w:noWrap/>
            <w:vAlign w:val="bottom"/>
            <w:hideMark/>
          </w:tcPr>
          <w:p w14:paraId="5E0BA13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7F33BB6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7EA8454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1876110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6C88A776" w14:textId="77777777" w:rsidTr="00050B93">
        <w:trPr>
          <w:trHeight w:val="300"/>
        </w:trPr>
        <w:tc>
          <w:tcPr>
            <w:tcW w:w="2532" w:type="dxa"/>
            <w:tcBorders>
              <w:top w:val="nil"/>
              <w:left w:val="nil"/>
              <w:bottom w:val="nil"/>
              <w:right w:val="nil"/>
            </w:tcBorders>
            <w:shd w:val="clear" w:color="auto" w:fill="auto"/>
            <w:noWrap/>
            <w:vAlign w:val="bottom"/>
            <w:hideMark/>
          </w:tcPr>
          <w:p w14:paraId="321BC33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Labeniformes</w:t>
            </w:r>
          </w:p>
        </w:tc>
        <w:tc>
          <w:tcPr>
            <w:tcW w:w="1964" w:type="dxa"/>
            <w:tcBorders>
              <w:top w:val="nil"/>
              <w:left w:val="nil"/>
              <w:bottom w:val="nil"/>
              <w:right w:val="nil"/>
            </w:tcBorders>
            <w:shd w:val="clear" w:color="auto" w:fill="auto"/>
            <w:noWrap/>
            <w:vAlign w:val="bottom"/>
            <w:hideMark/>
          </w:tcPr>
          <w:p w14:paraId="6E1BEAD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Labeninae</w:t>
            </w:r>
          </w:p>
        </w:tc>
        <w:tc>
          <w:tcPr>
            <w:tcW w:w="2662" w:type="dxa"/>
            <w:tcBorders>
              <w:top w:val="nil"/>
              <w:left w:val="nil"/>
              <w:bottom w:val="nil"/>
              <w:right w:val="nil"/>
            </w:tcBorders>
            <w:shd w:val="clear" w:color="auto" w:fill="auto"/>
            <w:noWrap/>
            <w:vAlign w:val="bottom"/>
            <w:hideMark/>
          </w:tcPr>
          <w:p w14:paraId="400C40B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Poecilocryptus</w:t>
            </w:r>
          </w:p>
        </w:tc>
        <w:tc>
          <w:tcPr>
            <w:tcW w:w="2710" w:type="dxa"/>
            <w:tcBorders>
              <w:top w:val="nil"/>
              <w:left w:val="nil"/>
              <w:bottom w:val="nil"/>
              <w:right w:val="nil"/>
            </w:tcBorders>
            <w:shd w:val="clear" w:color="auto" w:fill="auto"/>
            <w:noWrap/>
            <w:vAlign w:val="bottom"/>
            <w:hideMark/>
          </w:tcPr>
          <w:p w14:paraId="311BC92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color w:val="000000"/>
                <w:lang w:eastAsia="en-AU"/>
              </w:rPr>
              <w:t xml:space="preserve">cf. </w:t>
            </w:r>
            <w:r w:rsidRPr="00404A0E">
              <w:rPr>
                <w:rFonts w:eastAsia="Times New Roman"/>
                <w:i/>
                <w:iCs/>
                <w:color w:val="000000"/>
                <w:lang w:eastAsia="en-AU"/>
              </w:rPr>
              <w:t>nigromaculatus</w:t>
            </w:r>
          </w:p>
        </w:tc>
        <w:tc>
          <w:tcPr>
            <w:tcW w:w="1787" w:type="dxa"/>
            <w:tcBorders>
              <w:top w:val="nil"/>
              <w:left w:val="nil"/>
              <w:bottom w:val="nil"/>
              <w:right w:val="nil"/>
            </w:tcBorders>
            <w:shd w:val="clear" w:color="auto" w:fill="auto"/>
            <w:noWrap/>
            <w:vAlign w:val="bottom"/>
            <w:hideMark/>
          </w:tcPr>
          <w:p w14:paraId="1200D61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Ichn-2466</w:t>
            </w:r>
          </w:p>
        </w:tc>
        <w:tc>
          <w:tcPr>
            <w:tcW w:w="1409" w:type="dxa"/>
            <w:tcBorders>
              <w:top w:val="nil"/>
              <w:left w:val="nil"/>
              <w:bottom w:val="nil"/>
              <w:right w:val="nil"/>
            </w:tcBorders>
            <w:shd w:val="clear" w:color="auto" w:fill="auto"/>
            <w:noWrap/>
            <w:vAlign w:val="bottom"/>
            <w:hideMark/>
          </w:tcPr>
          <w:p w14:paraId="452283B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824601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068662C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04A0FDD6" w14:textId="77777777" w:rsidTr="00050B93">
        <w:trPr>
          <w:trHeight w:val="300"/>
        </w:trPr>
        <w:tc>
          <w:tcPr>
            <w:tcW w:w="2532" w:type="dxa"/>
            <w:tcBorders>
              <w:top w:val="nil"/>
              <w:left w:val="nil"/>
              <w:bottom w:val="nil"/>
              <w:right w:val="nil"/>
            </w:tcBorders>
            <w:shd w:val="clear" w:color="auto" w:fill="auto"/>
            <w:noWrap/>
            <w:vAlign w:val="bottom"/>
            <w:hideMark/>
          </w:tcPr>
          <w:p w14:paraId="518D500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544079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Acaenitinae</w:t>
            </w:r>
          </w:p>
        </w:tc>
        <w:tc>
          <w:tcPr>
            <w:tcW w:w="2662" w:type="dxa"/>
            <w:tcBorders>
              <w:top w:val="nil"/>
              <w:left w:val="nil"/>
              <w:bottom w:val="nil"/>
              <w:right w:val="nil"/>
            </w:tcBorders>
            <w:shd w:val="clear" w:color="auto" w:fill="auto"/>
            <w:noWrap/>
            <w:vAlign w:val="bottom"/>
            <w:hideMark/>
          </w:tcPr>
          <w:p w14:paraId="0DE5018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Arotes</w:t>
            </w:r>
          </w:p>
        </w:tc>
        <w:tc>
          <w:tcPr>
            <w:tcW w:w="2710" w:type="dxa"/>
            <w:tcBorders>
              <w:top w:val="nil"/>
              <w:left w:val="nil"/>
              <w:bottom w:val="nil"/>
              <w:right w:val="nil"/>
            </w:tcBorders>
            <w:shd w:val="clear" w:color="auto" w:fill="auto"/>
            <w:noWrap/>
            <w:vAlign w:val="bottom"/>
            <w:hideMark/>
          </w:tcPr>
          <w:p w14:paraId="25787CA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moiwanus</w:t>
            </w:r>
          </w:p>
        </w:tc>
        <w:tc>
          <w:tcPr>
            <w:tcW w:w="1787" w:type="dxa"/>
            <w:tcBorders>
              <w:top w:val="nil"/>
              <w:left w:val="nil"/>
              <w:bottom w:val="nil"/>
              <w:right w:val="nil"/>
            </w:tcBorders>
            <w:shd w:val="clear" w:color="auto" w:fill="auto"/>
            <w:noWrap/>
            <w:vAlign w:val="bottom"/>
            <w:hideMark/>
          </w:tcPr>
          <w:p w14:paraId="1A53AA2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Ichn-2341</w:t>
            </w:r>
          </w:p>
        </w:tc>
        <w:tc>
          <w:tcPr>
            <w:tcW w:w="1409" w:type="dxa"/>
            <w:tcBorders>
              <w:top w:val="nil"/>
              <w:left w:val="nil"/>
              <w:bottom w:val="nil"/>
              <w:right w:val="nil"/>
            </w:tcBorders>
            <w:shd w:val="clear" w:color="auto" w:fill="auto"/>
            <w:noWrap/>
            <w:vAlign w:val="bottom"/>
            <w:hideMark/>
          </w:tcPr>
          <w:p w14:paraId="16B3619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AB3223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JP</w:t>
            </w:r>
          </w:p>
        </w:tc>
        <w:tc>
          <w:tcPr>
            <w:tcW w:w="964" w:type="dxa"/>
            <w:tcBorders>
              <w:top w:val="nil"/>
              <w:left w:val="nil"/>
              <w:bottom w:val="nil"/>
              <w:right w:val="nil"/>
            </w:tcBorders>
            <w:shd w:val="clear" w:color="auto" w:fill="auto"/>
            <w:noWrap/>
            <w:vAlign w:val="bottom"/>
            <w:hideMark/>
          </w:tcPr>
          <w:p w14:paraId="45345B5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D8FCEAD" w14:textId="77777777" w:rsidTr="00050B93">
        <w:trPr>
          <w:trHeight w:val="300"/>
        </w:trPr>
        <w:tc>
          <w:tcPr>
            <w:tcW w:w="2532" w:type="dxa"/>
            <w:tcBorders>
              <w:top w:val="nil"/>
              <w:left w:val="nil"/>
              <w:bottom w:val="nil"/>
              <w:right w:val="nil"/>
            </w:tcBorders>
            <w:shd w:val="clear" w:color="auto" w:fill="auto"/>
            <w:noWrap/>
            <w:vAlign w:val="bottom"/>
            <w:hideMark/>
          </w:tcPr>
          <w:p w14:paraId="2F36BD6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620DF1C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Acaenitinae</w:t>
            </w:r>
          </w:p>
        </w:tc>
        <w:tc>
          <w:tcPr>
            <w:tcW w:w="2662" w:type="dxa"/>
            <w:tcBorders>
              <w:top w:val="nil"/>
              <w:left w:val="nil"/>
              <w:bottom w:val="nil"/>
              <w:right w:val="nil"/>
            </w:tcBorders>
            <w:shd w:val="clear" w:color="auto" w:fill="auto"/>
            <w:noWrap/>
            <w:vAlign w:val="bottom"/>
            <w:hideMark/>
          </w:tcPr>
          <w:p w14:paraId="4C00A6A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Coleocentrus</w:t>
            </w:r>
          </w:p>
        </w:tc>
        <w:tc>
          <w:tcPr>
            <w:tcW w:w="2710" w:type="dxa"/>
            <w:tcBorders>
              <w:top w:val="nil"/>
              <w:left w:val="nil"/>
              <w:bottom w:val="nil"/>
              <w:right w:val="nil"/>
            </w:tcBorders>
            <w:shd w:val="clear" w:color="auto" w:fill="auto"/>
            <w:noWrap/>
            <w:vAlign w:val="bottom"/>
            <w:hideMark/>
          </w:tcPr>
          <w:p w14:paraId="5005FBD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excitator</w:t>
            </w:r>
          </w:p>
        </w:tc>
        <w:tc>
          <w:tcPr>
            <w:tcW w:w="1787" w:type="dxa"/>
            <w:tcBorders>
              <w:top w:val="nil"/>
              <w:left w:val="nil"/>
              <w:bottom w:val="nil"/>
              <w:right w:val="nil"/>
            </w:tcBorders>
            <w:shd w:val="clear" w:color="auto" w:fill="auto"/>
            <w:noWrap/>
            <w:vAlign w:val="bottom"/>
            <w:hideMark/>
          </w:tcPr>
          <w:p w14:paraId="109BDA5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transcr-SK01</w:t>
            </w:r>
          </w:p>
        </w:tc>
        <w:tc>
          <w:tcPr>
            <w:tcW w:w="1409" w:type="dxa"/>
            <w:tcBorders>
              <w:top w:val="nil"/>
              <w:left w:val="nil"/>
              <w:bottom w:val="nil"/>
              <w:right w:val="nil"/>
            </w:tcBorders>
            <w:shd w:val="clear" w:color="auto" w:fill="auto"/>
            <w:noWrap/>
            <w:vAlign w:val="bottom"/>
            <w:hideMark/>
          </w:tcPr>
          <w:p w14:paraId="46136CD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7243EB1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329DDF6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8516DF6" w14:textId="77777777" w:rsidTr="00050B93">
        <w:trPr>
          <w:trHeight w:val="300"/>
        </w:trPr>
        <w:tc>
          <w:tcPr>
            <w:tcW w:w="2532" w:type="dxa"/>
            <w:tcBorders>
              <w:top w:val="nil"/>
              <w:left w:val="nil"/>
              <w:bottom w:val="nil"/>
              <w:right w:val="nil"/>
            </w:tcBorders>
            <w:shd w:val="clear" w:color="auto" w:fill="auto"/>
            <w:noWrap/>
            <w:vAlign w:val="bottom"/>
            <w:hideMark/>
          </w:tcPr>
          <w:p w14:paraId="40F8AA6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1EADE61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Acaenitinae</w:t>
            </w:r>
          </w:p>
        </w:tc>
        <w:tc>
          <w:tcPr>
            <w:tcW w:w="2662" w:type="dxa"/>
            <w:tcBorders>
              <w:top w:val="nil"/>
              <w:left w:val="nil"/>
              <w:bottom w:val="nil"/>
              <w:right w:val="nil"/>
            </w:tcBorders>
            <w:shd w:val="clear" w:color="auto" w:fill="auto"/>
            <w:noWrap/>
            <w:vAlign w:val="bottom"/>
            <w:hideMark/>
          </w:tcPr>
          <w:p w14:paraId="1060F4C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Jezarotes</w:t>
            </w:r>
          </w:p>
        </w:tc>
        <w:tc>
          <w:tcPr>
            <w:tcW w:w="2710" w:type="dxa"/>
            <w:tcBorders>
              <w:top w:val="nil"/>
              <w:left w:val="nil"/>
              <w:bottom w:val="nil"/>
              <w:right w:val="nil"/>
            </w:tcBorders>
            <w:shd w:val="clear" w:color="auto" w:fill="auto"/>
            <w:noWrap/>
            <w:vAlign w:val="bottom"/>
            <w:hideMark/>
          </w:tcPr>
          <w:p w14:paraId="729BF3E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tamanukii</w:t>
            </w:r>
          </w:p>
        </w:tc>
        <w:tc>
          <w:tcPr>
            <w:tcW w:w="1787" w:type="dxa"/>
            <w:tcBorders>
              <w:top w:val="nil"/>
              <w:left w:val="nil"/>
              <w:bottom w:val="nil"/>
              <w:right w:val="nil"/>
            </w:tcBorders>
            <w:shd w:val="clear" w:color="auto" w:fill="auto"/>
            <w:noWrap/>
            <w:vAlign w:val="bottom"/>
            <w:hideMark/>
          </w:tcPr>
          <w:p w14:paraId="63E99F5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Ichn-2338</w:t>
            </w:r>
          </w:p>
        </w:tc>
        <w:tc>
          <w:tcPr>
            <w:tcW w:w="1409" w:type="dxa"/>
            <w:tcBorders>
              <w:top w:val="nil"/>
              <w:left w:val="nil"/>
              <w:bottom w:val="nil"/>
              <w:right w:val="nil"/>
            </w:tcBorders>
            <w:shd w:val="clear" w:color="auto" w:fill="auto"/>
            <w:noWrap/>
            <w:vAlign w:val="bottom"/>
            <w:hideMark/>
          </w:tcPr>
          <w:p w14:paraId="1491C69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77B378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JP</w:t>
            </w:r>
          </w:p>
        </w:tc>
        <w:tc>
          <w:tcPr>
            <w:tcW w:w="964" w:type="dxa"/>
            <w:tcBorders>
              <w:top w:val="nil"/>
              <w:left w:val="nil"/>
              <w:bottom w:val="nil"/>
              <w:right w:val="nil"/>
            </w:tcBorders>
            <w:shd w:val="clear" w:color="auto" w:fill="auto"/>
            <w:noWrap/>
            <w:vAlign w:val="bottom"/>
            <w:hideMark/>
          </w:tcPr>
          <w:p w14:paraId="0D0D751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04705D8" w14:textId="77777777" w:rsidTr="00050B93">
        <w:trPr>
          <w:trHeight w:val="300"/>
        </w:trPr>
        <w:tc>
          <w:tcPr>
            <w:tcW w:w="2532" w:type="dxa"/>
            <w:tcBorders>
              <w:top w:val="nil"/>
              <w:left w:val="nil"/>
              <w:bottom w:val="nil"/>
              <w:right w:val="nil"/>
            </w:tcBorders>
            <w:shd w:val="clear" w:color="auto" w:fill="auto"/>
            <w:noWrap/>
            <w:vAlign w:val="bottom"/>
            <w:hideMark/>
          </w:tcPr>
          <w:p w14:paraId="46F44D3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2542D81A"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Acaenitinae</w:t>
            </w:r>
          </w:p>
        </w:tc>
        <w:tc>
          <w:tcPr>
            <w:tcW w:w="2662" w:type="dxa"/>
            <w:tcBorders>
              <w:top w:val="nil"/>
              <w:left w:val="nil"/>
              <w:bottom w:val="nil"/>
              <w:right w:val="nil"/>
            </w:tcBorders>
            <w:shd w:val="clear" w:color="auto" w:fill="auto"/>
            <w:noWrap/>
            <w:vAlign w:val="bottom"/>
            <w:hideMark/>
          </w:tcPr>
          <w:p w14:paraId="10691BDD"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Spilopteron</w:t>
            </w:r>
          </w:p>
        </w:tc>
        <w:tc>
          <w:tcPr>
            <w:tcW w:w="2710" w:type="dxa"/>
            <w:tcBorders>
              <w:top w:val="nil"/>
              <w:left w:val="nil"/>
              <w:bottom w:val="nil"/>
              <w:right w:val="nil"/>
            </w:tcBorders>
            <w:shd w:val="clear" w:color="auto" w:fill="auto"/>
            <w:noWrap/>
            <w:vAlign w:val="bottom"/>
            <w:hideMark/>
          </w:tcPr>
          <w:p w14:paraId="2B5EAC87"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occiputale</w:t>
            </w:r>
          </w:p>
        </w:tc>
        <w:tc>
          <w:tcPr>
            <w:tcW w:w="1787" w:type="dxa"/>
            <w:tcBorders>
              <w:top w:val="nil"/>
              <w:left w:val="nil"/>
              <w:bottom w:val="nil"/>
              <w:right w:val="nil"/>
            </w:tcBorders>
            <w:shd w:val="clear" w:color="auto" w:fill="auto"/>
            <w:noWrap/>
            <w:vAlign w:val="bottom"/>
            <w:hideMark/>
          </w:tcPr>
          <w:p w14:paraId="6A0D763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Ichn-2507</w:t>
            </w:r>
          </w:p>
        </w:tc>
        <w:tc>
          <w:tcPr>
            <w:tcW w:w="1409" w:type="dxa"/>
            <w:tcBorders>
              <w:top w:val="nil"/>
              <w:left w:val="nil"/>
              <w:bottom w:val="nil"/>
              <w:right w:val="nil"/>
            </w:tcBorders>
            <w:shd w:val="clear" w:color="auto" w:fill="auto"/>
            <w:noWrap/>
            <w:vAlign w:val="bottom"/>
            <w:hideMark/>
          </w:tcPr>
          <w:p w14:paraId="217CADD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724E73E"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US</w:t>
            </w:r>
          </w:p>
        </w:tc>
        <w:tc>
          <w:tcPr>
            <w:tcW w:w="964" w:type="dxa"/>
            <w:tcBorders>
              <w:top w:val="nil"/>
              <w:left w:val="nil"/>
              <w:bottom w:val="nil"/>
              <w:right w:val="nil"/>
            </w:tcBorders>
            <w:shd w:val="clear" w:color="auto" w:fill="auto"/>
            <w:noWrap/>
            <w:vAlign w:val="bottom"/>
            <w:hideMark/>
          </w:tcPr>
          <w:p w14:paraId="6DC817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4DD25EAD" w14:textId="77777777" w:rsidTr="00050B93">
        <w:trPr>
          <w:trHeight w:val="300"/>
        </w:trPr>
        <w:tc>
          <w:tcPr>
            <w:tcW w:w="2532" w:type="dxa"/>
            <w:tcBorders>
              <w:top w:val="nil"/>
              <w:left w:val="nil"/>
              <w:bottom w:val="nil"/>
              <w:right w:val="nil"/>
            </w:tcBorders>
            <w:shd w:val="clear" w:color="auto" w:fill="auto"/>
            <w:noWrap/>
            <w:vAlign w:val="bottom"/>
            <w:hideMark/>
          </w:tcPr>
          <w:p w14:paraId="2FB8039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16F773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Acaenitinae</w:t>
            </w:r>
          </w:p>
        </w:tc>
        <w:tc>
          <w:tcPr>
            <w:tcW w:w="2662" w:type="dxa"/>
            <w:tcBorders>
              <w:top w:val="nil"/>
              <w:left w:val="nil"/>
              <w:bottom w:val="nil"/>
              <w:right w:val="nil"/>
            </w:tcBorders>
            <w:shd w:val="clear" w:color="auto" w:fill="auto"/>
            <w:noWrap/>
            <w:vAlign w:val="bottom"/>
            <w:hideMark/>
          </w:tcPr>
          <w:p w14:paraId="6C3CBF3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Yezoceryx</w:t>
            </w:r>
          </w:p>
        </w:tc>
        <w:tc>
          <w:tcPr>
            <w:tcW w:w="2710" w:type="dxa"/>
            <w:tcBorders>
              <w:top w:val="nil"/>
              <w:left w:val="nil"/>
              <w:bottom w:val="nil"/>
              <w:right w:val="nil"/>
            </w:tcBorders>
            <w:shd w:val="clear" w:color="auto" w:fill="auto"/>
            <w:noWrap/>
            <w:vAlign w:val="bottom"/>
            <w:hideMark/>
          </w:tcPr>
          <w:p w14:paraId="718052B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62F2C12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Ichn-2509</w:t>
            </w:r>
          </w:p>
        </w:tc>
        <w:tc>
          <w:tcPr>
            <w:tcW w:w="1409" w:type="dxa"/>
            <w:tcBorders>
              <w:top w:val="nil"/>
              <w:left w:val="nil"/>
              <w:bottom w:val="nil"/>
              <w:right w:val="nil"/>
            </w:tcBorders>
            <w:shd w:val="clear" w:color="auto" w:fill="auto"/>
            <w:noWrap/>
            <w:vAlign w:val="bottom"/>
            <w:hideMark/>
          </w:tcPr>
          <w:p w14:paraId="15E8BA5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1C40F51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030765A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126BD8FB" w14:textId="77777777" w:rsidTr="00050B93">
        <w:trPr>
          <w:trHeight w:val="300"/>
        </w:trPr>
        <w:tc>
          <w:tcPr>
            <w:tcW w:w="2532" w:type="dxa"/>
            <w:tcBorders>
              <w:top w:val="nil"/>
              <w:left w:val="nil"/>
              <w:bottom w:val="nil"/>
              <w:right w:val="nil"/>
            </w:tcBorders>
            <w:shd w:val="clear" w:color="auto" w:fill="auto"/>
            <w:noWrap/>
            <w:vAlign w:val="bottom"/>
            <w:hideMark/>
          </w:tcPr>
          <w:p w14:paraId="1A86EB7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50506A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Collyriinae</w:t>
            </w:r>
          </w:p>
        </w:tc>
        <w:tc>
          <w:tcPr>
            <w:tcW w:w="2662" w:type="dxa"/>
            <w:tcBorders>
              <w:top w:val="nil"/>
              <w:left w:val="nil"/>
              <w:bottom w:val="nil"/>
              <w:right w:val="nil"/>
            </w:tcBorders>
            <w:shd w:val="clear" w:color="auto" w:fill="auto"/>
            <w:noWrap/>
            <w:vAlign w:val="bottom"/>
            <w:hideMark/>
          </w:tcPr>
          <w:p w14:paraId="6CDE2D1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Collyria</w:t>
            </w:r>
          </w:p>
        </w:tc>
        <w:tc>
          <w:tcPr>
            <w:tcW w:w="2710" w:type="dxa"/>
            <w:tcBorders>
              <w:top w:val="nil"/>
              <w:left w:val="nil"/>
              <w:bottom w:val="nil"/>
              <w:right w:val="nil"/>
            </w:tcBorders>
            <w:shd w:val="clear" w:color="auto" w:fill="auto"/>
            <w:noWrap/>
            <w:vAlign w:val="bottom"/>
            <w:hideMark/>
          </w:tcPr>
          <w:p w14:paraId="2275543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trichophthalma</w:t>
            </w:r>
          </w:p>
        </w:tc>
        <w:tc>
          <w:tcPr>
            <w:tcW w:w="1787" w:type="dxa"/>
            <w:tcBorders>
              <w:top w:val="nil"/>
              <w:left w:val="nil"/>
              <w:bottom w:val="nil"/>
              <w:right w:val="nil"/>
            </w:tcBorders>
            <w:shd w:val="clear" w:color="auto" w:fill="auto"/>
            <w:noWrap/>
            <w:vAlign w:val="bottom"/>
            <w:hideMark/>
          </w:tcPr>
          <w:p w14:paraId="0A2D12C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transcr-SK11</w:t>
            </w:r>
          </w:p>
        </w:tc>
        <w:tc>
          <w:tcPr>
            <w:tcW w:w="1409" w:type="dxa"/>
            <w:tcBorders>
              <w:top w:val="nil"/>
              <w:left w:val="nil"/>
              <w:bottom w:val="nil"/>
              <w:right w:val="nil"/>
            </w:tcBorders>
            <w:shd w:val="clear" w:color="auto" w:fill="auto"/>
            <w:noWrap/>
            <w:vAlign w:val="bottom"/>
            <w:hideMark/>
          </w:tcPr>
          <w:p w14:paraId="7E374B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2A5BC92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1E3FD8C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207E1863" w14:textId="77777777" w:rsidTr="00050B93">
        <w:trPr>
          <w:trHeight w:val="300"/>
        </w:trPr>
        <w:tc>
          <w:tcPr>
            <w:tcW w:w="2532" w:type="dxa"/>
            <w:tcBorders>
              <w:top w:val="nil"/>
              <w:left w:val="nil"/>
              <w:bottom w:val="nil"/>
              <w:right w:val="nil"/>
            </w:tcBorders>
            <w:shd w:val="clear" w:color="auto" w:fill="auto"/>
            <w:noWrap/>
            <w:vAlign w:val="bottom"/>
            <w:hideMark/>
          </w:tcPr>
          <w:p w14:paraId="4E6FDFB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4E7253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Cylloceriinae</w:t>
            </w:r>
          </w:p>
        </w:tc>
        <w:tc>
          <w:tcPr>
            <w:tcW w:w="2662" w:type="dxa"/>
            <w:tcBorders>
              <w:top w:val="nil"/>
              <w:left w:val="nil"/>
              <w:bottom w:val="nil"/>
              <w:right w:val="nil"/>
            </w:tcBorders>
            <w:shd w:val="clear" w:color="auto" w:fill="auto"/>
            <w:noWrap/>
            <w:vAlign w:val="bottom"/>
            <w:hideMark/>
          </w:tcPr>
          <w:p w14:paraId="228C44E4"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Cylloceria</w:t>
            </w:r>
          </w:p>
        </w:tc>
        <w:tc>
          <w:tcPr>
            <w:tcW w:w="2710" w:type="dxa"/>
            <w:tcBorders>
              <w:top w:val="nil"/>
              <w:left w:val="nil"/>
              <w:bottom w:val="nil"/>
              <w:right w:val="nil"/>
            </w:tcBorders>
            <w:shd w:val="clear" w:color="auto" w:fill="auto"/>
            <w:noWrap/>
            <w:vAlign w:val="bottom"/>
            <w:hideMark/>
          </w:tcPr>
          <w:p w14:paraId="7A3BAD5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melancholica</w:t>
            </w:r>
          </w:p>
        </w:tc>
        <w:tc>
          <w:tcPr>
            <w:tcW w:w="1787" w:type="dxa"/>
            <w:tcBorders>
              <w:top w:val="nil"/>
              <w:left w:val="nil"/>
              <w:bottom w:val="nil"/>
              <w:right w:val="nil"/>
            </w:tcBorders>
            <w:shd w:val="clear" w:color="auto" w:fill="auto"/>
            <w:noWrap/>
            <w:vAlign w:val="bottom"/>
            <w:hideMark/>
          </w:tcPr>
          <w:p w14:paraId="5E763D5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Ichn-2131</w:t>
            </w:r>
          </w:p>
        </w:tc>
        <w:tc>
          <w:tcPr>
            <w:tcW w:w="1409" w:type="dxa"/>
            <w:tcBorders>
              <w:top w:val="nil"/>
              <w:left w:val="nil"/>
              <w:bottom w:val="nil"/>
              <w:right w:val="nil"/>
            </w:tcBorders>
            <w:shd w:val="clear" w:color="auto" w:fill="auto"/>
            <w:noWrap/>
            <w:vAlign w:val="bottom"/>
            <w:hideMark/>
          </w:tcPr>
          <w:p w14:paraId="791B54B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88E003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6AAA40A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0C5A88C" w14:textId="77777777" w:rsidTr="00050B93">
        <w:trPr>
          <w:trHeight w:val="300"/>
        </w:trPr>
        <w:tc>
          <w:tcPr>
            <w:tcW w:w="2532" w:type="dxa"/>
            <w:tcBorders>
              <w:top w:val="nil"/>
              <w:left w:val="nil"/>
              <w:bottom w:val="nil"/>
              <w:right w:val="nil"/>
            </w:tcBorders>
            <w:shd w:val="clear" w:color="auto" w:fill="auto"/>
            <w:noWrap/>
            <w:vAlign w:val="bottom"/>
            <w:hideMark/>
          </w:tcPr>
          <w:p w14:paraId="207A54C6"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Pimpliformes</w:t>
            </w:r>
          </w:p>
        </w:tc>
        <w:tc>
          <w:tcPr>
            <w:tcW w:w="1964" w:type="dxa"/>
            <w:tcBorders>
              <w:top w:val="nil"/>
              <w:left w:val="nil"/>
              <w:bottom w:val="nil"/>
              <w:right w:val="nil"/>
            </w:tcBorders>
            <w:shd w:val="clear" w:color="auto" w:fill="auto"/>
            <w:noWrap/>
            <w:vAlign w:val="bottom"/>
            <w:hideMark/>
          </w:tcPr>
          <w:p w14:paraId="1012FC5C"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Cylloceriinae</w:t>
            </w:r>
          </w:p>
        </w:tc>
        <w:tc>
          <w:tcPr>
            <w:tcW w:w="2662" w:type="dxa"/>
            <w:tcBorders>
              <w:top w:val="nil"/>
              <w:left w:val="nil"/>
              <w:bottom w:val="nil"/>
              <w:right w:val="nil"/>
            </w:tcBorders>
            <w:shd w:val="clear" w:color="auto" w:fill="auto"/>
            <w:noWrap/>
            <w:vAlign w:val="bottom"/>
            <w:hideMark/>
          </w:tcPr>
          <w:p w14:paraId="43681363"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Cylloceria</w:t>
            </w:r>
          </w:p>
        </w:tc>
        <w:tc>
          <w:tcPr>
            <w:tcW w:w="2710" w:type="dxa"/>
            <w:tcBorders>
              <w:top w:val="nil"/>
              <w:left w:val="nil"/>
              <w:bottom w:val="nil"/>
              <w:right w:val="nil"/>
            </w:tcBorders>
            <w:shd w:val="clear" w:color="auto" w:fill="auto"/>
            <w:noWrap/>
            <w:vAlign w:val="bottom"/>
            <w:hideMark/>
          </w:tcPr>
          <w:p w14:paraId="0ABC9F20" w14:textId="77777777" w:rsidR="00404A0E" w:rsidRPr="00404A0E" w:rsidRDefault="009554BF" w:rsidP="009554BF">
            <w:pPr>
              <w:spacing w:after="0" w:line="360" w:lineRule="auto"/>
              <w:ind w:firstLine="0"/>
              <w:rPr>
                <w:rFonts w:eastAsia="Times New Roman"/>
                <w:color w:val="000000"/>
                <w:lang w:eastAsia="en-AU"/>
              </w:rPr>
            </w:pPr>
            <w:r>
              <w:rPr>
                <w:rFonts w:eastAsia="Times New Roman"/>
                <w:color w:val="000000"/>
                <w:lang w:eastAsia="en-AU"/>
              </w:rPr>
              <w:t xml:space="preserve">cf. </w:t>
            </w:r>
            <w:r w:rsidRPr="009554BF">
              <w:rPr>
                <w:rFonts w:eastAsia="Times New Roman"/>
                <w:i/>
                <w:color w:val="000000"/>
                <w:lang w:eastAsia="en-AU"/>
              </w:rPr>
              <w:t>caligata</w:t>
            </w:r>
          </w:p>
        </w:tc>
        <w:tc>
          <w:tcPr>
            <w:tcW w:w="1787" w:type="dxa"/>
            <w:tcBorders>
              <w:top w:val="nil"/>
              <w:left w:val="nil"/>
              <w:bottom w:val="nil"/>
              <w:right w:val="nil"/>
            </w:tcBorders>
            <w:shd w:val="clear" w:color="auto" w:fill="auto"/>
            <w:noWrap/>
            <w:vAlign w:val="bottom"/>
            <w:hideMark/>
          </w:tcPr>
          <w:p w14:paraId="0131402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Ichn-2524</w:t>
            </w:r>
          </w:p>
        </w:tc>
        <w:tc>
          <w:tcPr>
            <w:tcW w:w="1409" w:type="dxa"/>
            <w:tcBorders>
              <w:top w:val="nil"/>
              <w:left w:val="nil"/>
              <w:bottom w:val="nil"/>
              <w:right w:val="nil"/>
            </w:tcBorders>
            <w:shd w:val="clear" w:color="auto" w:fill="auto"/>
            <w:noWrap/>
            <w:vAlign w:val="bottom"/>
            <w:hideMark/>
          </w:tcPr>
          <w:p w14:paraId="5976F4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38DE422"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US</w:t>
            </w:r>
          </w:p>
        </w:tc>
        <w:tc>
          <w:tcPr>
            <w:tcW w:w="964" w:type="dxa"/>
            <w:tcBorders>
              <w:top w:val="nil"/>
              <w:left w:val="nil"/>
              <w:bottom w:val="nil"/>
              <w:right w:val="nil"/>
            </w:tcBorders>
            <w:shd w:val="clear" w:color="auto" w:fill="auto"/>
            <w:noWrap/>
            <w:vAlign w:val="bottom"/>
            <w:hideMark/>
          </w:tcPr>
          <w:p w14:paraId="3575BC4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22170AC2" w14:textId="77777777" w:rsidTr="00050B93">
        <w:trPr>
          <w:trHeight w:val="300"/>
        </w:trPr>
        <w:tc>
          <w:tcPr>
            <w:tcW w:w="2532" w:type="dxa"/>
            <w:tcBorders>
              <w:top w:val="nil"/>
              <w:left w:val="nil"/>
              <w:bottom w:val="nil"/>
              <w:right w:val="nil"/>
            </w:tcBorders>
            <w:shd w:val="clear" w:color="auto" w:fill="auto"/>
            <w:noWrap/>
            <w:vAlign w:val="bottom"/>
            <w:hideMark/>
          </w:tcPr>
          <w:p w14:paraId="39DFBCC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75A07C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Diacritinae</w:t>
            </w:r>
          </w:p>
        </w:tc>
        <w:tc>
          <w:tcPr>
            <w:tcW w:w="2662" w:type="dxa"/>
            <w:tcBorders>
              <w:top w:val="nil"/>
              <w:left w:val="nil"/>
              <w:bottom w:val="nil"/>
              <w:right w:val="nil"/>
            </w:tcBorders>
            <w:shd w:val="clear" w:color="auto" w:fill="auto"/>
            <w:noWrap/>
            <w:vAlign w:val="bottom"/>
            <w:hideMark/>
          </w:tcPr>
          <w:p w14:paraId="33E9D27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Diacritus</w:t>
            </w:r>
          </w:p>
        </w:tc>
        <w:tc>
          <w:tcPr>
            <w:tcW w:w="2710" w:type="dxa"/>
            <w:tcBorders>
              <w:top w:val="nil"/>
              <w:left w:val="nil"/>
              <w:bottom w:val="nil"/>
              <w:right w:val="nil"/>
            </w:tcBorders>
            <w:shd w:val="clear" w:color="auto" w:fill="auto"/>
            <w:noWrap/>
            <w:vAlign w:val="bottom"/>
            <w:hideMark/>
          </w:tcPr>
          <w:p w14:paraId="2C3BB8E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aciculatus</w:t>
            </w:r>
          </w:p>
        </w:tc>
        <w:tc>
          <w:tcPr>
            <w:tcW w:w="1787" w:type="dxa"/>
            <w:tcBorders>
              <w:top w:val="nil"/>
              <w:left w:val="nil"/>
              <w:bottom w:val="nil"/>
              <w:right w:val="nil"/>
            </w:tcBorders>
            <w:shd w:val="clear" w:color="auto" w:fill="auto"/>
            <w:noWrap/>
            <w:vAlign w:val="bottom"/>
            <w:hideMark/>
          </w:tcPr>
          <w:p w14:paraId="0A3267E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Ichn-2143</w:t>
            </w:r>
          </w:p>
        </w:tc>
        <w:tc>
          <w:tcPr>
            <w:tcW w:w="1409" w:type="dxa"/>
            <w:tcBorders>
              <w:top w:val="nil"/>
              <w:left w:val="nil"/>
              <w:bottom w:val="nil"/>
              <w:right w:val="nil"/>
            </w:tcBorders>
            <w:shd w:val="clear" w:color="auto" w:fill="auto"/>
            <w:noWrap/>
            <w:vAlign w:val="bottom"/>
            <w:hideMark/>
          </w:tcPr>
          <w:p w14:paraId="4AC9539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898FB6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0FF0C08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832A42A" w14:textId="77777777" w:rsidTr="00050B93">
        <w:trPr>
          <w:trHeight w:val="300"/>
        </w:trPr>
        <w:tc>
          <w:tcPr>
            <w:tcW w:w="2532" w:type="dxa"/>
            <w:tcBorders>
              <w:top w:val="nil"/>
              <w:left w:val="nil"/>
              <w:bottom w:val="nil"/>
              <w:right w:val="nil"/>
            </w:tcBorders>
            <w:shd w:val="clear" w:color="auto" w:fill="auto"/>
            <w:noWrap/>
            <w:vAlign w:val="bottom"/>
            <w:hideMark/>
          </w:tcPr>
          <w:p w14:paraId="690476C9"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Pimpliformes</w:t>
            </w:r>
          </w:p>
        </w:tc>
        <w:tc>
          <w:tcPr>
            <w:tcW w:w="1964" w:type="dxa"/>
            <w:tcBorders>
              <w:top w:val="nil"/>
              <w:left w:val="nil"/>
              <w:bottom w:val="nil"/>
              <w:right w:val="nil"/>
            </w:tcBorders>
            <w:shd w:val="clear" w:color="auto" w:fill="auto"/>
            <w:noWrap/>
            <w:vAlign w:val="bottom"/>
            <w:hideMark/>
          </w:tcPr>
          <w:p w14:paraId="6B4DF3B4"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Diacritinae</w:t>
            </w:r>
          </w:p>
        </w:tc>
        <w:tc>
          <w:tcPr>
            <w:tcW w:w="2662" w:type="dxa"/>
            <w:tcBorders>
              <w:top w:val="nil"/>
              <w:left w:val="nil"/>
              <w:bottom w:val="nil"/>
              <w:right w:val="nil"/>
            </w:tcBorders>
            <w:shd w:val="clear" w:color="auto" w:fill="auto"/>
            <w:noWrap/>
            <w:vAlign w:val="bottom"/>
            <w:hideMark/>
          </w:tcPr>
          <w:p w14:paraId="288B35CE"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Diacritus</w:t>
            </w:r>
          </w:p>
        </w:tc>
        <w:tc>
          <w:tcPr>
            <w:tcW w:w="2710" w:type="dxa"/>
            <w:tcBorders>
              <w:top w:val="nil"/>
              <w:left w:val="nil"/>
              <w:bottom w:val="nil"/>
              <w:right w:val="nil"/>
            </w:tcBorders>
            <w:shd w:val="clear" w:color="auto" w:fill="auto"/>
            <w:noWrap/>
            <w:vAlign w:val="bottom"/>
            <w:hideMark/>
          </w:tcPr>
          <w:p w14:paraId="7F9BEB96"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aciculatus</w:t>
            </w:r>
          </w:p>
        </w:tc>
        <w:tc>
          <w:tcPr>
            <w:tcW w:w="1787" w:type="dxa"/>
            <w:tcBorders>
              <w:top w:val="nil"/>
              <w:left w:val="nil"/>
              <w:bottom w:val="nil"/>
              <w:right w:val="nil"/>
            </w:tcBorders>
            <w:shd w:val="clear" w:color="auto" w:fill="auto"/>
            <w:noWrap/>
            <w:vAlign w:val="bottom"/>
            <w:hideMark/>
          </w:tcPr>
          <w:p w14:paraId="1BA9CBD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Ichn-2522</w:t>
            </w:r>
          </w:p>
        </w:tc>
        <w:tc>
          <w:tcPr>
            <w:tcW w:w="1409" w:type="dxa"/>
            <w:tcBorders>
              <w:top w:val="nil"/>
              <w:left w:val="nil"/>
              <w:bottom w:val="nil"/>
              <w:right w:val="nil"/>
            </w:tcBorders>
            <w:shd w:val="clear" w:color="auto" w:fill="auto"/>
            <w:noWrap/>
            <w:vAlign w:val="bottom"/>
            <w:hideMark/>
          </w:tcPr>
          <w:p w14:paraId="5BFD8B6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8DA1D9A"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SE</w:t>
            </w:r>
          </w:p>
        </w:tc>
        <w:tc>
          <w:tcPr>
            <w:tcW w:w="964" w:type="dxa"/>
            <w:tcBorders>
              <w:top w:val="nil"/>
              <w:left w:val="nil"/>
              <w:bottom w:val="nil"/>
              <w:right w:val="nil"/>
            </w:tcBorders>
            <w:shd w:val="clear" w:color="auto" w:fill="auto"/>
            <w:noWrap/>
            <w:vAlign w:val="bottom"/>
            <w:hideMark/>
          </w:tcPr>
          <w:p w14:paraId="52AE6A5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4655A3D" w14:textId="77777777" w:rsidTr="00050B93">
        <w:trPr>
          <w:trHeight w:val="300"/>
        </w:trPr>
        <w:tc>
          <w:tcPr>
            <w:tcW w:w="2532" w:type="dxa"/>
            <w:tcBorders>
              <w:top w:val="nil"/>
              <w:left w:val="nil"/>
              <w:bottom w:val="nil"/>
              <w:right w:val="nil"/>
            </w:tcBorders>
            <w:shd w:val="clear" w:color="auto" w:fill="auto"/>
            <w:noWrap/>
            <w:vAlign w:val="bottom"/>
            <w:hideMark/>
          </w:tcPr>
          <w:p w14:paraId="19D08BD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09193D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Diplazontinae</w:t>
            </w:r>
          </w:p>
        </w:tc>
        <w:tc>
          <w:tcPr>
            <w:tcW w:w="2662" w:type="dxa"/>
            <w:tcBorders>
              <w:top w:val="nil"/>
              <w:left w:val="nil"/>
              <w:bottom w:val="nil"/>
              <w:right w:val="nil"/>
            </w:tcBorders>
            <w:shd w:val="clear" w:color="auto" w:fill="auto"/>
            <w:noWrap/>
            <w:vAlign w:val="bottom"/>
            <w:hideMark/>
          </w:tcPr>
          <w:p w14:paraId="1BE2808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Homotropus</w:t>
            </w:r>
          </w:p>
        </w:tc>
        <w:tc>
          <w:tcPr>
            <w:tcW w:w="2710" w:type="dxa"/>
            <w:tcBorders>
              <w:top w:val="nil"/>
              <w:left w:val="nil"/>
              <w:bottom w:val="nil"/>
              <w:right w:val="nil"/>
            </w:tcBorders>
            <w:shd w:val="clear" w:color="auto" w:fill="auto"/>
            <w:noWrap/>
            <w:vAlign w:val="bottom"/>
            <w:hideMark/>
          </w:tcPr>
          <w:p w14:paraId="5B6A26B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frontorius</w:t>
            </w:r>
          </w:p>
        </w:tc>
        <w:tc>
          <w:tcPr>
            <w:tcW w:w="1787" w:type="dxa"/>
            <w:tcBorders>
              <w:top w:val="nil"/>
              <w:left w:val="nil"/>
              <w:bottom w:val="nil"/>
              <w:right w:val="nil"/>
            </w:tcBorders>
            <w:shd w:val="clear" w:color="auto" w:fill="auto"/>
            <w:noWrap/>
            <w:vAlign w:val="bottom"/>
            <w:hideMark/>
          </w:tcPr>
          <w:p w14:paraId="125B381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Ichn-2365</w:t>
            </w:r>
          </w:p>
        </w:tc>
        <w:tc>
          <w:tcPr>
            <w:tcW w:w="1409" w:type="dxa"/>
            <w:tcBorders>
              <w:top w:val="nil"/>
              <w:left w:val="nil"/>
              <w:bottom w:val="nil"/>
              <w:right w:val="nil"/>
            </w:tcBorders>
            <w:shd w:val="clear" w:color="auto" w:fill="auto"/>
            <w:noWrap/>
            <w:vAlign w:val="bottom"/>
            <w:hideMark/>
          </w:tcPr>
          <w:p w14:paraId="50843B8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BED5E9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C52ED4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1FA5AF3" w14:textId="77777777" w:rsidTr="00050B93">
        <w:trPr>
          <w:trHeight w:val="300"/>
        </w:trPr>
        <w:tc>
          <w:tcPr>
            <w:tcW w:w="2532" w:type="dxa"/>
            <w:tcBorders>
              <w:top w:val="nil"/>
              <w:left w:val="nil"/>
              <w:bottom w:val="nil"/>
              <w:right w:val="nil"/>
            </w:tcBorders>
            <w:shd w:val="clear" w:color="auto" w:fill="auto"/>
            <w:noWrap/>
            <w:vAlign w:val="bottom"/>
            <w:hideMark/>
          </w:tcPr>
          <w:p w14:paraId="6F43BEC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14FA083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Diplazontinae</w:t>
            </w:r>
          </w:p>
        </w:tc>
        <w:tc>
          <w:tcPr>
            <w:tcW w:w="2662" w:type="dxa"/>
            <w:tcBorders>
              <w:top w:val="nil"/>
              <w:left w:val="nil"/>
              <w:bottom w:val="nil"/>
              <w:right w:val="nil"/>
            </w:tcBorders>
            <w:shd w:val="clear" w:color="auto" w:fill="auto"/>
            <w:noWrap/>
            <w:vAlign w:val="bottom"/>
            <w:hideMark/>
          </w:tcPr>
          <w:p w14:paraId="57193969"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Sussaba</w:t>
            </w:r>
          </w:p>
        </w:tc>
        <w:tc>
          <w:tcPr>
            <w:tcW w:w="2710" w:type="dxa"/>
            <w:tcBorders>
              <w:top w:val="nil"/>
              <w:left w:val="nil"/>
              <w:bottom w:val="nil"/>
              <w:right w:val="nil"/>
            </w:tcBorders>
            <w:shd w:val="clear" w:color="auto" w:fill="auto"/>
            <w:noWrap/>
            <w:vAlign w:val="bottom"/>
            <w:hideMark/>
          </w:tcPr>
          <w:p w14:paraId="7DBC436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cognata</w:t>
            </w:r>
          </w:p>
        </w:tc>
        <w:tc>
          <w:tcPr>
            <w:tcW w:w="1787" w:type="dxa"/>
            <w:tcBorders>
              <w:top w:val="nil"/>
              <w:left w:val="nil"/>
              <w:bottom w:val="nil"/>
              <w:right w:val="nil"/>
            </w:tcBorders>
            <w:shd w:val="clear" w:color="auto" w:fill="auto"/>
            <w:noWrap/>
            <w:vAlign w:val="bottom"/>
            <w:hideMark/>
          </w:tcPr>
          <w:p w14:paraId="3A73244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Ichn-2513</w:t>
            </w:r>
          </w:p>
        </w:tc>
        <w:tc>
          <w:tcPr>
            <w:tcW w:w="1409" w:type="dxa"/>
            <w:tcBorders>
              <w:top w:val="nil"/>
              <w:left w:val="nil"/>
              <w:bottom w:val="nil"/>
              <w:right w:val="nil"/>
            </w:tcBorders>
            <w:shd w:val="clear" w:color="auto" w:fill="auto"/>
            <w:noWrap/>
            <w:vAlign w:val="bottom"/>
            <w:hideMark/>
          </w:tcPr>
          <w:p w14:paraId="6E43B1D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60ACDE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78A5C0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58207E3" w14:textId="77777777" w:rsidTr="00050B93">
        <w:trPr>
          <w:trHeight w:val="300"/>
        </w:trPr>
        <w:tc>
          <w:tcPr>
            <w:tcW w:w="2532" w:type="dxa"/>
            <w:tcBorders>
              <w:top w:val="nil"/>
              <w:left w:val="nil"/>
              <w:bottom w:val="nil"/>
              <w:right w:val="nil"/>
            </w:tcBorders>
            <w:shd w:val="clear" w:color="auto" w:fill="auto"/>
            <w:noWrap/>
            <w:vAlign w:val="bottom"/>
            <w:hideMark/>
          </w:tcPr>
          <w:p w14:paraId="2C8022A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ABD21D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Diplazontinae</w:t>
            </w:r>
          </w:p>
        </w:tc>
        <w:tc>
          <w:tcPr>
            <w:tcW w:w="2662" w:type="dxa"/>
            <w:tcBorders>
              <w:top w:val="nil"/>
              <w:left w:val="nil"/>
              <w:bottom w:val="nil"/>
              <w:right w:val="nil"/>
            </w:tcBorders>
            <w:shd w:val="clear" w:color="auto" w:fill="auto"/>
            <w:noWrap/>
            <w:vAlign w:val="bottom"/>
            <w:hideMark/>
          </w:tcPr>
          <w:p w14:paraId="54C7835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Syphophilus</w:t>
            </w:r>
          </w:p>
        </w:tc>
        <w:tc>
          <w:tcPr>
            <w:tcW w:w="2710" w:type="dxa"/>
            <w:tcBorders>
              <w:top w:val="nil"/>
              <w:left w:val="nil"/>
              <w:bottom w:val="nil"/>
              <w:right w:val="nil"/>
            </w:tcBorders>
            <w:shd w:val="clear" w:color="auto" w:fill="auto"/>
            <w:noWrap/>
            <w:vAlign w:val="bottom"/>
            <w:hideMark/>
          </w:tcPr>
          <w:p w14:paraId="0506FC8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tricinctorius</w:t>
            </w:r>
          </w:p>
        </w:tc>
        <w:tc>
          <w:tcPr>
            <w:tcW w:w="1787" w:type="dxa"/>
            <w:tcBorders>
              <w:top w:val="nil"/>
              <w:left w:val="nil"/>
              <w:bottom w:val="nil"/>
              <w:right w:val="nil"/>
            </w:tcBorders>
            <w:shd w:val="clear" w:color="auto" w:fill="auto"/>
            <w:noWrap/>
            <w:vAlign w:val="bottom"/>
            <w:hideMark/>
          </w:tcPr>
          <w:p w14:paraId="7812589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72DCEC9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206C8FE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7FD97C4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16B0C4E5" w14:textId="77777777" w:rsidTr="00050B93">
        <w:trPr>
          <w:trHeight w:val="300"/>
        </w:trPr>
        <w:tc>
          <w:tcPr>
            <w:tcW w:w="2532" w:type="dxa"/>
            <w:tcBorders>
              <w:top w:val="nil"/>
              <w:left w:val="nil"/>
              <w:bottom w:val="nil"/>
              <w:right w:val="nil"/>
            </w:tcBorders>
            <w:shd w:val="clear" w:color="auto" w:fill="auto"/>
            <w:noWrap/>
            <w:vAlign w:val="bottom"/>
            <w:hideMark/>
          </w:tcPr>
          <w:p w14:paraId="7875639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A7B30D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Diplazontinae</w:t>
            </w:r>
          </w:p>
        </w:tc>
        <w:tc>
          <w:tcPr>
            <w:tcW w:w="2662" w:type="dxa"/>
            <w:tcBorders>
              <w:top w:val="nil"/>
              <w:left w:val="nil"/>
              <w:bottom w:val="nil"/>
              <w:right w:val="nil"/>
            </w:tcBorders>
            <w:shd w:val="clear" w:color="auto" w:fill="auto"/>
            <w:noWrap/>
            <w:vAlign w:val="bottom"/>
            <w:hideMark/>
          </w:tcPr>
          <w:p w14:paraId="730D619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Syrphophilus</w:t>
            </w:r>
          </w:p>
        </w:tc>
        <w:tc>
          <w:tcPr>
            <w:tcW w:w="2710" w:type="dxa"/>
            <w:tcBorders>
              <w:top w:val="nil"/>
              <w:left w:val="nil"/>
              <w:bottom w:val="nil"/>
              <w:right w:val="nil"/>
            </w:tcBorders>
            <w:shd w:val="clear" w:color="auto" w:fill="auto"/>
            <w:noWrap/>
            <w:vAlign w:val="bottom"/>
            <w:hideMark/>
          </w:tcPr>
          <w:p w14:paraId="63652A74"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tricinctorius</w:t>
            </w:r>
          </w:p>
        </w:tc>
        <w:tc>
          <w:tcPr>
            <w:tcW w:w="1787" w:type="dxa"/>
            <w:tcBorders>
              <w:top w:val="nil"/>
              <w:left w:val="nil"/>
              <w:bottom w:val="nil"/>
              <w:right w:val="nil"/>
            </w:tcBorders>
            <w:shd w:val="clear" w:color="auto" w:fill="auto"/>
            <w:noWrap/>
            <w:vAlign w:val="bottom"/>
            <w:hideMark/>
          </w:tcPr>
          <w:p w14:paraId="3B1A8D4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Ichn-2364</w:t>
            </w:r>
          </w:p>
        </w:tc>
        <w:tc>
          <w:tcPr>
            <w:tcW w:w="1409" w:type="dxa"/>
            <w:tcBorders>
              <w:top w:val="nil"/>
              <w:left w:val="nil"/>
              <w:bottom w:val="nil"/>
              <w:right w:val="nil"/>
            </w:tcBorders>
            <w:shd w:val="clear" w:color="auto" w:fill="auto"/>
            <w:noWrap/>
            <w:vAlign w:val="bottom"/>
            <w:hideMark/>
          </w:tcPr>
          <w:p w14:paraId="04AA3D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120527A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6ACEB2D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8C2E0A2" w14:textId="77777777" w:rsidTr="00050B93">
        <w:trPr>
          <w:trHeight w:val="300"/>
        </w:trPr>
        <w:tc>
          <w:tcPr>
            <w:tcW w:w="2532" w:type="dxa"/>
            <w:tcBorders>
              <w:top w:val="nil"/>
              <w:left w:val="nil"/>
              <w:bottom w:val="nil"/>
              <w:right w:val="nil"/>
            </w:tcBorders>
            <w:shd w:val="clear" w:color="auto" w:fill="auto"/>
            <w:noWrap/>
            <w:vAlign w:val="bottom"/>
            <w:hideMark/>
          </w:tcPr>
          <w:p w14:paraId="167E3B5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lastRenderedPageBreak/>
              <w:t>Pimpliformes</w:t>
            </w:r>
          </w:p>
        </w:tc>
        <w:tc>
          <w:tcPr>
            <w:tcW w:w="1964" w:type="dxa"/>
            <w:tcBorders>
              <w:top w:val="nil"/>
              <w:left w:val="nil"/>
              <w:bottom w:val="nil"/>
              <w:right w:val="nil"/>
            </w:tcBorders>
            <w:shd w:val="clear" w:color="auto" w:fill="auto"/>
            <w:noWrap/>
            <w:vAlign w:val="bottom"/>
            <w:hideMark/>
          </w:tcPr>
          <w:p w14:paraId="03B8452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Diplazontinae</w:t>
            </w:r>
          </w:p>
        </w:tc>
        <w:tc>
          <w:tcPr>
            <w:tcW w:w="2662" w:type="dxa"/>
            <w:tcBorders>
              <w:top w:val="nil"/>
              <w:left w:val="nil"/>
              <w:bottom w:val="nil"/>
              <w:right w:val="nil"/>
            </w:tcBorders>
            <w:shd w:val="clear" w:color="auto" w:fill="auto"/>
            <w:noWrap/>
            <w:vAlign w:val="bottom"/>
            <w:hideMark/>
          </w:tcPr>
          <w:p w14:paraId="4F412E3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Tymmophorus</w:t>
            </w:r>
          </w:p>
        </w:tc>
        <w:tc>
          <w:tcPr>
            <w:tcW w:w="2710" w:type="dxa"/>
            <w:tcBorders>
              <w:top w:val="nil"/>
              <w:left w:val="nil"/>
              <w:bottom w:val="nil"/>
              <w:right w:val="nil"/>
            </w:tcBorders>
            <w:shd w:val="clear" w:color="auto" w:fill="auto"/>
            <w:noWrap/>
            <w:vAlign w:val="bottom"/>
            <w:hideMark/>
          </w:tcPr>
          <w:p w14:paraId="1296363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suspiciosus</w:t>
            </w:r>
          </w:p>
        </w:tc>
        <w:tc>
          <w:tcPr>
            <w:tcW w:w="1787" w:type="dxa"/>
            <w:tcBorders>
              <w:top w:val="nil"/>
              <w:left w:val="nil"/>
              <w:bottom w:val="nil"/>
              <w:right w:val="nil"/>
            </w:tcBorders>
            <w:shd w:val="clear" w:color="auto" w:fill="auto"/>
            <w:noWrap/>
            <w:vAlign w:val="bottom"/>
            <w:hideMark/>
          </w:tcPr>
          <w:p w14:paraId="27ABA8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Ichn-2460</w:t>
            </w:r>
          </w:p>
        </w:tc>
        <w:tc>
          <w:tcPr>
            <w:tcW w:w="1409" w:type="dxa"/>
            <w:tcBorders>
              <w:top w:val="nil"/>
              <w:left w:val="nil"/>
              <w:bottom w:val="nil"/>
              <w:right w:val="nil"/>
            </w:tcBorders>
            <w:shd w:val="clear" w:color="auto" w:fill="auto"/>
            <w:noWrap/>
            <w:vAlign w:val="bottom"/>
            <w:hideMark/>
          </w:tcPr>
          <w:p w14:paraId="7F6F67F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FF3868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6C7BE9B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5F1BDE2" w14:textId="77777777" w:rsidTr="00050B93">
        <w:trPr>
          <w:trHeight w:val="300"/>
        </w:trPr>
        <w:tc>
          <w:tcPr>
            <w:tcW w:w="2532" w:type="dxa"/>
            <w:tcBorders>
              <w:top w:val="nil"/>
              <w:left w:val="nil"/>
              <w:bottom w:val="nil"/>
              <w:right w:val="nil"/>
            </w:tcBorders>
            <w:shd w:val="clear" w:color="auto" w:fill="auto"/>
            <w:noWrap/>
            <w:vAlign w:val="bottom"/>
            <w:hideMark/>
          </w:tcPr>
          <w:p w14:paraId="1730932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D88F82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4AA505F3"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Eusterinx</w:t>
            </w:r>
          </w:p>
        </w:tc>
        <w:tc>
          <w:tcPr>
            <w:tcW w:w="2710" w:type="dxa"/>
            <w:tcBorders>
              <w:top w:val="nil"/>
              <w:left w:val="nil"/>
              <w:bottom w:val="nil"/>
              <w:right w:val="nil"/>
            </w:tcBorders>
            <w:shd w:val="clear" w:color="auto" w:fill="auto"/>
            <w:noWrap/>
            <w:vAlign w:val="bottom"/>
            <w:hideMark/>
          </w:tcPr>
          <w:p w14:paraId="37E218F0"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oligomera</w:t>
            </w:r>
          </w:p>
        </w:tc>
        <w:tc>
          <w:tcPr>
            <w:tcW w:w="1787" w:type="dxa"/>
            <w:tcBorders>
              <w:top w:val="nil"/>
              <w:left w:val="nil"/>
              <w:bottom w:val="nil"/>
              <w:right w:val="nil"/>
            </w:tcBorders>
            <w:shd w:val="clear" w:color="auto" w:fill="auto"/>
            <w:noWrap/>
            <w:vAlign w:val="bottom"/>
            <w:hideMark/>
          </w:tcPr>
          <w:p w14:paraId="77E38AF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Ichn-2502</w:t>
            </w:r>
          </w:p>
        </w:tc>
        <w:tc>
          <w:tcPr>
            <w:tcW w:w="1409" w:type="dxa"/>
            <w:tcBorders>
              <w:top w:val="nil"/>
              <w:left w:val="nil"/>
              <w:bottom w:val="nil"/>
              <w:right w:val="nil"/>
            </w:tcBorders>
            <w:shd w:val="clear" w:color="auto" w:fill="auto"/>
            <w:noWrap/>
            <w:vAlign w:val="bottom"/>
            <w:hideMark/>
          </w:tcPr>
          <w:p w14:paraId="6F575FD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6050F8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0B31861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74F3463" w14:textId="77777777" w:rsidTr="00050B93">
        <w:trPr>
          <w:trHeight w:val="300"/>
        </w:trPr>
        <w:tc>
          <w:tcPr>
            <w:tcW w:w="2532" w:type="dxa"/>
            <w:tcBorders>
              <w:top w:val="nil"/>
              <w:left w:val="nil"/>
              <w:bottom w:val="nil"/>
              <w:right w:val="nil"/>
            </w:tcBorders>
            <w:shd w:val="clear" w:color="auto" w:fill="auto"/>
            <w:noWrap/>
            <w:vAlign w:val="bottom"/>
            <w:hideMark/>
          </w:tcPr>
          <w:p w14:paraId="260E29F2"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Pimpliformes</w:t>
            </w:r>
          </w:p>
        </w:tc>
        <w:tc>
          <w:tcPr>
            <w:tcW w:w="1964" w:type="dxa"/>
            <w:tcBorders>
              <w:top w:val="nil"/>
              <w:left w:val="nil"/>
              <w:bottom w:val="nil"/>
              <w:right w:val="nil"/>
            </w:tcBorders>
            <w:shd w:val="clear" w:color="auto" w:fill="auto"/>
            <w:noWrap/>
            <w:vAlign w:val="bottom"/>
            <w:hideMark/>
          </w:tcPr>
          <w:p w14:paraId="086BEE2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2F9BFB5A"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Hemiphanes</w:t>
            </w:r>
          </w:p>
        </w:tc>
        <w:tc>
          <w:tcPr>
            <w:tcW w:w="2710" w:type="dxa"/>
            <w:tcBorders>
              <w:top w:val="nil"/>
              <w:left w:val="nil"/>
              <w:bottom w:val="nil"/>
              <w:right w:val="nil"/>
            </w:tcBorders>
            <w:shd w:val="clear" w:color="auto" w:fill="auto"/>
            <w:noWrap/>
            <w:vAlign w:val="bottom"/>
            <w:hideMark/>
          </w:tcPr>
          <w:p w14:paraId="0E06737B" w14:textId="77777777" w:rsidR="00404A0E" w:rsidRPr="00404A0E" w:rsidRDefault="00FA6257" w:rsidP="00FA6257">
            <w:pPr>
              <w:spacing w:after="0" w:line="360" w:lineRule="auto"/>
              <w:ind w:firstLine="0"/>
              <w:rPr>
                <w:rFonts w:eastAsia="Times New Roman"/>
                <w:i/>
                <w:iCs/>
                <w:color w:val="000000"/>
                <w:lang w:eastAsia="en-AU"/>
              </w:rPr>
            </w:pPr>
            <w:r>
              <w:rPr>
                <w:rFonts w:eastAsia="Times New Roman"/>
                <w:i/>
                <w:iCs/>
                <w:color w:val="000000"/>
                <w:lang w:eastAsia="en-AU"/>
              </w:rPr>
              <w:t>erratum</w:t>
            </w:r>
          </w:p>
        </w:tc>
        <w:tc>
          <w:tcPr>
            <w:tcW w:w="1787" w:type="dxa"/>
            <w:tcBorders>
              <w:top w:val="nil"/>
              <w:left w:val="nil"/>
              <w:bottom w:val="nil"/>
              <w:right w:val="nil"/>
            </w:tcBorders>
            <w:shd w:val="clear" w:color="auto" w:fill="auto"/>
            <w:noWrap/>
            <w:vAlign w:val="bottom"/>
            <w:hideMark/>
          </w:tcPr>
          <w:p w14:paraId="2888E99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Ichn-2523</w:t>
            </w:r>
          </w:p>
        </w:tc>
        <w:tc>
          <w:tcPr>
            <w:tcW w:w="1409" w:type="dxa"/>
            <w:tcBorders>
              <w:top w:val="nil"/>
              <w:left w:val="nil"/>
              <w:bottom w:val="nil"/>
              <w:right w:val="nil"/>
            </w:tcBorders>
            <w:shd w:val="clear" w:color="auto" w:fill="auto"/>
            <w:noWrap/>
            <w:vAlign w:val="bottom"/>
            <w:hideMark/>
          </w:tcPr>
          <w:p w14:paraId="2776DAC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15B45E6A"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SE</w:t>
            </w:r>
          </w:p>
        </w:tc>
        <w:tc>
          <w:tcPr>
            <w:tcW w:w="964" w:type="dxa"/>
            <w:tcBorders>
              <w:top w:val="nil"/>
              <w:left w:val="nil"/>
              <w:bottom w:val="nil"/>
              <w:right w:val="nil"/>
            </w:tcBorders>
            <w:shd w:val="clear" w:color="auto" w:fill="auto"/>
            <w:noWrap/>
            <w:vAlign w:val="bottom"/>
            <w:hideMark/>
          </w:tcPr>
          <w:p w14:paraId="4396B29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4774236E" w14:textId="77777777" w:rsidTr="00050B93">
        <w:trPr>
          <w:trHeight w:val="300"/>
        </w:trPr>
        <w:tc>
          <w:tcPr>
            <w:tcW w:w="2532" w:type="dxa"/>
            <w:tcBorders>
              <w:top w:val="nil"/>
              <w:left w:val="nil"/>
              <w:bottom w:val="nil"/>
              <w:right w:val="nil"/>
            </w:tcBorders>
            <w:shd w:val="clear" w:color="auto" w:fill="auto"/>
            <w:noWrap/>
            <w:vAlign w:val="bottom"/>
            <w:hideMark/>
          </w:tcPr>
          <w:p w14:paraId="04997D6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0F6C9E2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54FD024F"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Hemiphanes</w:t>
            </w:r>
          </w:p>
        </w:tc>
        <w:tc>
          <w:tcPr>
            <w:tcW w:w="2710" w:type="dxa"/>
            <w:tcBorders>
              <w:top w:val="nil"/>
              <w:left w:val="nil"/>
              <w:bottom w:val="nil"/>
              <w:right w:val="nil"/>
            </w:tcBorders>
            <w:shd w:val="clear" w:color="auto" w:fill="auto"/>
            <w:noWrap/>
            <w:vAlign w:val="bottom"/>
            <w:hideMark/>
          </w:tcPr>
          <w:p w14:paraId="094E6200" w14:textId="77777777" w:rsidR="00404A0E" w:rsidRPr="00404A0E" w:rsidRDefault="00FA6257" w:rsidP="00FA6257">
            <w:pPr>
              <w:spacing w:after="0" w:line="360" w:lineRule="auto"/>
              <w:ind w:firstLine="0"/>
              <w:rPr>
                <w:rFonts w:eastAsia="Times New Roman"/>
                <w:i/>
                <w:iCs/>
                <w:color w:val="000000"/>
                <w:lang w:eastAsia="en-AU"/>
              </w:rPr>
            </w:pPr>
            <w:r>
              <w:rPr>
                <w:rFonts w:eastAsia="Times New Roman"/>
                <w:i/>
                <w:iCs/>
                <w:color w:val="000000"/>
                <w:lang w:eastAsia="en-AU"/>
              </w:rPr>
              <w:t>performidatum</w:t>
            </w:r>
          </w:p>
        </w:tc>
        <w:tc>
          <w:tcPr>
            <w:tcW w:w="1787" w:type="dxa"/>
            <w:tcBorders>
              <w:top w:val="nil"/>
              <w:left w:val="nil"/>
              <w:bottom w:val="nil"/>
              <w:right w:val="nil"/>
            </w:tcBorders>
            <w:shd w:val="clear" w:color="auto" w:fill="auto"/>
            <w:noWrap/>
            <w:vAlign w:val="bottom"/>
            <w:hideMark/>
          </w:tcPr>
          <w:p w14:paraId="1F12508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Ichn-2499</w:t>
            </w:r>
          </w:p>
        </w:tc>
        <w:tc>
          <w:tcPr>
            <w:tcW w:w="1409" w:type="dxa"/>
            <w:tcBorders>
              <w:top w:val="nil"/>
              <w:left w:val="nil"/>
              <w:bottom w:val="nil"/>
              <w:right w:val="nil"/>
            </w:tcBorders>
            <w:shd w:val="clear" w:color="auto" w:fill="auto"/>
            <w:noWrap/>
            <w:vAlign w:val="bottom"/>
            <w:hideMark/>
          </w:tcPr>
          <w:p w14:paraId="1CA8EDB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17B3692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8D6E74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587B8D8" w14:textId="77777777" w:rsidTr="00050B93">
        <w:trPr>
          <w:trHeight w:val="300"/>
        </w:trPr>
        <w:tc>
          <w:tcPr>
            <w:tcW w:w="2532" w:type="dxa"/>
            <w:tcBorders>
              <w:top w:val="nil"/>
              <w:left w:val="nil"/>
              <w:bottom w:val="nil"/>
              <w:right w:val="nil"/>
            </w:tcBorders>
            <w:shd w:val="clear" w:color="auto" w:fill="auto"/>
            <w:noWrap/>
            <w:vAlign w:val="bottom"/>
            <w:hideMark/>
          </w:tcPr>
          <w:p w14:paraId="4D7FFE1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2447F7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58DBE042"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Megastylus</w:t>
            </w:r>
          </w:p>
        </w:tc>
        <w:tc>
          <w:tcPr>
            <w:tcW w:w="2710" w:type="dxa"/>
            <w:tcBorders>
              <w:top w:val="nil"/>
              <w:left w:val="nil"/>
              <w:bottom w:val="nil"/>
              <w:right w:val="nil"/>
            </w:tcBorders>
            <w:shd w:val="clear" w:color="auto" w:fill="auto"/>
            <w:noWrap/>
            <w:vAlign w:val="bottom"/>
            <w:hideMark/>
          </w:tcPr>
          <w:p w14:paraId="06373BD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flavopictus</w:t>
            </w:r>
          </w:p>
        </w:tc>
        <w:tc>
          <w:tcPr>
            <w:tcW w:w="1787" w:type="dxa"/>
            <w:tcBorders>
              <w:top w:val="nil"/>
              <w:left w:val="nil"/>
              <w:bottom w:val="nil"/>
              <w:right w:val="nil"/>
            </w:tcBorders>
            <w:shd w:val="clear" w:color="auto" w:fill="auto"/>
            <w:noWrap/>
            <w:vAlign w:val="bottom"/>
            <w:hideMark/>
          </w:tcPr>
          <w:p w14:paraId="100058B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Ichn-2183</w:t>
            </w:r>
          </w:p>
        </w:tc>
        <w:tc>
          <w:tcPr>
            <w:tcW w:w="1409" w:type="dxa"/>
            <w:tcBorders>
              <w:top w:val="nil"/>
              <w:left w:val="nil"/>
              <w:bottom w:val="nil"/>
              <w:right w:val="nil"/>
            </w:tcBorders>
            <w:shd w:val="clear" w:color="auto" w:fill="auto"/>
            <w:noWrap/>
            <w:vAlign w:val="bottom"/>
            <w:hideMark/>
          </w:tcPr>
          <w:p w14:paraId="7859212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E58B9F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7CE4185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BE74A2F" w14:textId="77777777" w:rsidTr="00050B93">
        <w:trPr>
          <w:trHeight w:val="300"/>
        </w:trPr>
        <w:tc>
          <w:tcPr>
            <w:tcW w:w="2532" w:type="dxa"/>
            <w:tcBorders>
              <w:top w:val="nil"/>
              <w:left w:val="nil"/>
              <w:bottom w:val="nil"/>
              <w:right w:val="nil"/>
            </w:tcBorders>
            <w:shd w:val="clear" w:color="auto" w:fill="auto"/>
            <w:noWrap/>
            <w:vAlign w:val="bottom"/>
            <w:hideMark/>
          </w:tcPr>
          <w:p w14:paraId="52CB297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7034CE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34AAA92A"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Neurateles</w:t>
            </w:r>
          </w:p>
        </w:tc>
        <w:tc>
          <w:tcPr>
            <w:tcW w:w="2710" w:type="dxa"/>
            <w:tcBorders>
              <w:top w:val="nil"/>
              <w:left w:val="nil"/>
              <w:bottom w:val="nil"/>
              <w:right w:val="nil"/>
            </w:tcBorders>
            <w:shd w:val="clear" w:color="auto" w:fill="auto"/>
            <w:noWrap/>
            <w:vAlign w:val="bottom"/>
            <w:hideMark/>
          </w:tcPr>
          <w:p w14:paraId="12288947"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sp.</w:t>
            </w:r>
          </w:p>
        </w:tc>
        <w:tc>
          <w:tcPr>
            <w:tcW w:w="1787" w:type="dxa"/>
            <w:tcBorders>
              <w:top w:val="nil"/>
              <w:left w:val="nil"/>
              <w:bottom w:val="nil"/>
              <w:right w:val="nil"/>
            </w:tcBorders>
            <w:shd w:val="clear" w:color="auto" w:fill="auto"/>
            <w:noWrap/>
            <w:vAlign w:val="bottom"/>
            <w:hideMark/>
          </w:tcPr>
          <w:p w14:paraId="3827142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Ichn-2526</w:t>
            </w:r>
          </w:p>
        </w:tc>
        <w:tc>
          <w:tcPr>
            <w:tcW w:w="1409" w:type="dxa"/>
            <w:tcBorders>
              <w:top w:val="nil"/>
              <w:left w:val="nil"/>
              <w:bottom w:val="nil"/>
              <w:right w:val="nil"/>
            </w:tcBorders>
            <w:shd w:val="clear" w:color="auto" w:fill="auto"/>
            <w:noWrap/>
            <w:vAlign w:val="bottom"/>
            <w:hideMark/>
          </w:tcPr>
          <w:p w14:paraId="4E3DE2B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72F03D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21B3DB0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6B8A595" w14:textId="77777777" w:rsidTr="00050B93">
        <w:trPr>
          <w:trHeight w:val="300"/>
        </w:trPr>
        <w:tc>
          <w:tcPr>
            <w:tcW w:w="2532" w:type="dxa"/>
            <w:tcBorders>
              <w:top w:val="nil"/>
              <w:left w:val="nil"/>
              <w:bottom w:val="nil"/>
              <w:right w:val="nil"/>
            </w:tcBorders>
            <w:shd w:val="clear" w:color="auto" w:fill="auto"/>
            <w:noWrap/>
            <w:vAlign w:val="bottom"/>
            <w:hideMark/>
          </w:tcPr>
          <w:p w14:paraId="431592F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2DB4CA4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0BC1D660"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Orthocentrus</w:t>
            </w:r>
          </w:p>
        </w:tc>
        <w:tc>
          <w:tcPr>
            <w:tcW w:w="2710" w:type="dxa"/>
            <w:tcBorders>
              <w:top w:val="nil"/>
              <w:left w:val="nil"/>
              <w:bottom w:val="nil"/>
              <w:right w:val="nil"/>
            </w:tcBorders>
            <w:shd w:val="clear" w:color="auto" w:fill="auto"/>
            <w:noWrap/>
            <w:vAlign w:val="bottom"/>
            <w:hideMark/>
          </w:tcPr>
          <w:p w14:paraId="2649D1A8"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sp.</w:t>
            </w:r>
          </w:p>
        </w:tc>
        <w:tc>
          <w:tcPr>
            <w:tcW w:w="1787" w:type="dxa"/>
            <w:tcBorders>
              <w:top w:val="nil"/>
              <w:left w:val="nil"/>
              <w:bottom w:val="nil"/>
              <w:right w:val="nil"/>
            </w:tcBorders>
            <w:shd w:val="clear" w:color="auto" w:fill="auto"/>
            <w:noWrap/>
            <w:vAlign w:val="bottom"/>
            <w:hideMark/>
          </w:tcPr>
          <w:p w14:paraId="78FCD70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Ichn-2500</w:t>
            </w:r>
          </w:p>
        </w:tc>
        <w:tc>
          <w:tcPr>
            <w:tcW w:w="1409" w:type="dxa"/>
            <w:tcBorders>
              <w:top w:val="nil"/>
              <w:left w:val="nil"/>
              <w:bottom w:val="nil"/>
              <w:right w:val="nil"/>
            </w:tcBorders>
            <w:shd w:val="clear" w:color="auto" w:fill="auto"/>
            <w:noWrap/>
            <w:vAlign w:val="bottom"/>
            <w:hideMark/>
          </w:tcPr>
          <w:p w14:paraId="16D1D5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AF76A2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0AF78C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15DC4E5" w14:textId="77777777" w:rsidTr="00050B93">
        <w:trPr>
          <w:trHeight w:val="300"/>
        </w:trPr>
        <w:tc>
          <w:tcPr>
            <w:tcW w:w="2532" w:type="dxa"/>
            <w:tcBorders>
              <w:top w:val="nil"/>
              <w:left w:val="nil"/>
              <w:bottom w:val="nil"/>
              <w:right w:val="nil"/>
            </w:tcBorders>
            <w:shd w:val="clear" w:color="auto" w:fill="auto"/>
            <w:noWrap/>
            <w:vAlign w:val="bottom"/>
            <w:hideMark/>
          </w:tcPr>
          <w:p w14:paraId="24B52FA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5F2E51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624AF2F3"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Picrostigeus</w:t>
            </w:r>
          </w:p>
        </w:tc>
        <w:tc>
          <w:tcPr>
            <w:tcW w:w="2710" w:type="dxa"/>
            <w:tcBorders>
              <w:top w:val="nil"/>
              <w:left w:val="nil"/>
              <w:bottom w:val="nil"/>
              <w:right w:val="nil"/>
            </w:tcBorders>
            <w:shd w:val="clear" w:color="auto" w:fill="auto"/>
            <w:noWrap/>
            <w:vAlign w:val="bottom"/>
            <w:hideMark/>
          </w:tcPr>
          <w:p w14:paraId="7057477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debilis</w:t>
            </w:r>
          </w:p>
        </w:tc>
        <w:tc>
          <w:tcPr>
            <w:tcW w:w="1787" w:type="dxa"/>
            <w:tcBorders>
              <w:top w:val="nil"/>
              <w:left w:val="nil"/>
              <w:bottom w:val="nil"/>
              <w:right w:val="nil"/>
            </w:tcBorders>
            <w:shd w:val="clear" w:color="auto" w:fill="auto"/>
            <w:noWrap/>
            <w:vAlign w:val="bottom"/>
            <w:hideMark/>
          </w:tcPr>
          <w:p w14:paraId="5F5C9AD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Ichn-2498</w:t>
            </w:r>
          </w:p>
        </w:tc>
        <w:tc>
          <w:tcPr>
            <w:tcW w:w="1409" w:type="dxa"/>
            <w:tcBorders>
              <w:top w:val="nil"/>
              <w:left w:val="nil"/>
              <w:bottom w:val="nil"/>
              <w:right w:val="nil"/>
            </w:tcBorders>
            <w:shd w:val="clear" w:color="auto" w:fill="auto"/>
            <w:noWrap/>
            <w:vAlign w:val="bottom"/>
            <w:hideMark/>
          </w:tcPr>
          <w:p w14:paraId="7EADB77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96476B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4E2B620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6D53075" w14:textId="77777777" w:rsidTr="00050B93">
        <w:trPr>
          <w:trHeight w:val="300"/>
        </w:trPr>
        <w:tc>
          <w:tcPr>
            <w:tcW w:w="2532" w:type="dxa"/>
            <w:tcBorders>
              <w:top w:val="nil"/>
              <w:left w:val="nil"/>
              <w:bottom w:val="nil"/>
              <w:right w:val="nil"/>
            </w:tcBorders>
            <w:shd w:val="clear" w:color="auto" w:fill="auto"/>
            <w:noWrap/>
            <w:vAlign w:val="bottom"/>
            <w:hideMark/>
          </w:tcPr>
          <w:p w14:paraId="3557712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69D285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06220B92"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Plectiscidea</w:t>
            </w:r>
          </w:p>
        </w:tc>
        <w:tc>
          <w:tcPr>
            <w:tcW w:w="2710" w:type="dxa"/>
            <w:tcBorders>
              <w:top w:val="nil"/>
              <w:left w:val="nil"/>
              <w:bottom w:val="nil"/>
              <w:right w:val="nil"/>
            </w:tcBorders>
            <w:shd w:val="clear" w:color="auto" w:fill="auto"/>
            <w:noWrap/>
            <w:vAlign w:val="bottom"/>
            <w:hideMark/>
          </w:tcPr>
          <w:p w14:paraId="632291B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color w:val="000000"/>
                <w:lang w:eastAsia="en-AU"/>
              </w:rPr>
              <w:t xml:space="preserve">cf. </w:t>
            </w:r>
            <w:r w:rsidRPr="00404A0E">
              <w:rPr>
                <w:rFonts w:eastAsia="Times New Roman"/>
                <w:i/>
                <w:iCs/>
                <w:color w:val="000000"/>
                <w:lang w:eastAsia="en-AU"/>
              </w:rPr>
              <w:t>tenuicornis</w:t>
            </w:r>
          </w:p>
        </w:tc>
        <w:tc>
          <w:tcPr>
            <w:tcW w:w="1787" w:type="dxa"/>
            <w:tcBorders>
              <w:top w:val="nil"/>
              <w:left w:val="nil"/>
              <w:bottom w:val="nil"/>
              <w:right w:val="nil"/>
            </w:tcBorders>
            <w:shd w:val="clear" w:color="auto" w:fill="auto"/>
            <w:noWrap/>
            <w:vAlign w:val="bottom"/>
            <w:hideMark/>
          </w:tcPr>
          <w:p w14:paraId="403D03B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Ichn-2503</w:t>
            </w:r>
          </w:p>
        </w:tc>
        <w:tc>
          <w:tcPr>
            <w:tcW w:w="1409" w:type="dxa"/>
            <w:tcBorders>
              <w:top w:val="nil"/>
              <w:left w:val="nil"/>
              <w:bottom w:val="nil"/>
              <w:right w:val="nil"/>
            </w:tcBorders>
            <w:shd w:val="clear" w:color="auto" w:fill="auto"/>
            <w:noWrap/>
            <w:vAlign w:val="bottom"/>
            <w:hideMark/>
          </w:tcPr>
          <w:p w14:paraId="7FC4E62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FBDB85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6C54A89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B6CE3A9" w14:textId="77777777" w:rsidTr="00050B93">
        <w:trPr>
          <w:trHeight w:val="300"/>
        </w:trPr>
        <w:tc>
          <w:tcPr>
            <w:tcW w:w="2532" w:type="dxa"/>
            <w:tcBorders>
              <w:top w:val="nil"/>
              <w:left w:val="nil"/>
              <w:bottom w:val="nil"/>
              <w:right w:val="nil"/>
            </w:tcBorders>
            <w:shd w:val="clear" w:color="auto" w:fill="auto"/>
            <w:noWrap/>
            <w:vAlign w:val="bottom"/>
            <w:hideMark/>
          </w:tcPr>
          <w:p w14:paraId="3BB0AC9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03D98CD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Orthocentrinae</w:t>
            </w:r>
          </w:p>
        </w:tc>
        <w:tc>
          <w:tcPr>
            <w:tcW w:w="2662" w:type="dxa"/>
            <w:tcBorders>
              <w:top w:val="nil"/>
              <w:left w:val="nil"/>
              <w:bottom w:val="nil"/>
              <w:right w:val="nil"/>
            </w:tcBorders>
            <w:shd w:val="clear" w:color="auto" w:fill="auto"/>
            <w:noWrap/>
            <w:vAlign w:val="bottom"/>
            <w:hideMark/>
          </w:tcPr>
          <w:p w14:paraId="4BFC3313"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Proclitus</w:t>
            </w:r>
          </w:p>
        </w:tc>
        <w:tc>
          <w:tcPr>
            <w:tcW w:w="2710" w:type="dxa"/>
            <w:tcBorders>
              <w:top w:val="nil"/>
              <w:left w:val="nil"/>
              <w:bottom w:val="nil"/>
              <w:right w:val="nil"/>
            </w:tcBorders>
            <w:shd w:val="clear" w:color="auto" w:fill="auto"/>
            <w:noWrap/>
            <w:vAlign w:val="bottom"/>
            <w:hideMark/>
          </w:tcPr>
          <w:p w14:paraId="25403120" w14:textId="77777777" w:rsidR="00404A0E" w:rsidRPr="00404A0E" w:rsidRDefault="0005735A" w:rsidP="0005735A">
            <w:pPr>
              <w:spacing w:after="0" w:line="360" w:lineRule="auto"/>
              <w:ind w:firstLine="0"/>
              <w:rPr>
                <w:rFonts w:eastAsia="Times New Roman"/>
                <w:i/>
                <w:iCs/>
                <w:color w:val="000000"/>
                <w:lang w:eastAsia="en-AU"/>
              </w:rPr>
            </w:pPr>
            <w:r>
              <w:rPr>
                <w:rFonts w:eastAsia="Times New Roman"/>
                <w:color w:val="000000"/>
                <w:lang w:eastAsia="en-AU"/>
              </w:rPr>
              <w:t>nr.</w:t>
            </w:r>
            <w:r w:rsidR="00404A0E" w:rsidRPr="00404A0E">
              <w:rPr>
                <w:rFonts w:eastAsia="Times New Roman"/>
                <w:color w:val="000000"/>
                <w:lang w:eastAsia="en-AU"/>
              </w:rPr>
              <w:t xml:space="preserve"> </w:t>
            </w:r>
            <w:r w:rsidR="00404A0E" w:rsidRPr="00404A0E">
              <w:rPr>
                <w:rFonts w:eastAsia="Times New Roman"/>
                <w:i/>
                <w:iCs/>
                <w:color w:val="000000"/>
                <w:lang w:eastAsia="en-AU"/>
              </w:rPr>
              <w:t>praetor</w:t>
            </w:r>
          </w:p>
        </w:tc>
        <w:tc>
          <w:tcPr>
            <w:tcW w:w="1787" w:type="dxa"/>
            <w:tcBorders>
              <w:top w:val="nil"/>
              <w:left w:val="nil"/>
              <w:bottom w:val="nil"/>
              <w:right w:val="nil"/>
            </w:tcBorders>
            <w:shd w:val="clear" w:color="auto" w:fill="auto"/>
            <w:noWrap/>
            <w:vAlign w:val="bottom"/>
            <w:hideMark/>
          </w:tcPr>
          <w:p w14:paraId="2AA96E9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Ichn-2510</w:t>
            </w:r>
          </w:p>
        </w:tc>
        <w:tc>
          <w:tcPr>
            <w:tcW w:w="1409" w:type="dxa"/>
            <w:tcBorders>
              <w:top w:val="nil"/>
              <w:left w:val="nil"/>
              <w:bottom w:val="nil"/>
              <w:right w:val="nil"/>
            </w:tcBorders>
            <w:shd w:val="clear" w:color="auto" w:fill="auto"/>
            <w:noWrap/>
            <w:vAlign w:val="bottom"/>
            <w:hideMark/>
          </w:tcPr>
          <w:p w14:paraId="410397A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1DCC4F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4D7E256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8BF3F2C" w14:textId="77777777" w:rsidTr="00050B93">
        <w:trPr>
          <w:trHeight w:val="300"/>
        </w:trPr>
        <w:tc>
          <w:tcPr>
            <w:tcW w:w="2532" w:type="dxa"/>
            <w:tcBorders>
              <w:top w:val="nil"/>
              <w:left w:val="nil"/>
              <w:bottom w:val="nil"/>
              <w:right w:val="nil"/>
            </w:tcBorders>
            <w:shd w:val="clear" w:color="auto" w:fill="auto"/>
            <w:noWrap/>
            <w:vAlign w:val="bottom"/>
            <w:hideMark/>
          </w:tcPr>
          <w:p w14:paraId="1B66BA0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EFBDDF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2F7FE9E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Acrodactyla</w:t>
            </w:r>
          </w:p>
        </w:tc>
        <w:tc>
          <w:tcPr>
            <w:tcW w:w="2710" w:type="dxa"/>
            <w:tcBorders>
              <w:top w:val="nil"/>
              <w:left w:val="nil"/>
              <w:bottom w:val="nil"/>
              <w:right w:val="nil"/>
            </w:tcBorders>
            <w:shd w:val="clear" w:color="auto" w:fill="auto"/>
            <w:noWrap/>
            <w:vAlign w:val="bottom"/>
            <w:hideMark/>
          </w:tcPr>
          <w:p w14:paraId="593D4F8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degener</w:t>
            </w:r>
          </w:p>
        </w:tc>
        <w:tc>
          <w:tcPr>
            <w:tcW w:w="1787" w:type="dxa"/>
            <w:tcBorders>
              <w:top w:val="nil"/>
              <w:left w:val="nil"/>
              <w:bottom w:val="nil"/>
              <w:right w:val="nil"/>
            </w:tcBorders>
            <w:shd w:val="clear" w:color="auto" w:fill="auto"/>
            <w:noWrap/>
            <w:vAlign w:val="bottom"/>
            <w:hideMark/>
          </w:tcPr>
          <w:p w14:paraId="2021F87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Ichn-2137</w:t>
            </w:r>
          </w:p>
        </w:tc>
        <w:tc>
          <w:tcPr>
            <w:tcW w:w="1409" w:type="dxa"/>
            <w:tcBorders>
              <w:top w:val="nil"/>
              <w:left w:val="nil"/>
              <w:bottom w:val="nil"/>
              <w:right w:val="nil"/>
            </w:tcBorders>
            <w:shd w:val="clear" w:color="auto" w:fill="auto"/>
            <w:noWrap/>
            <w:vAlign w:val="bottom"/>
            <w:hideMark/>
          </w:tcPr>
          <w:p w14:paraId="5245CD1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AD8C4D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49053B4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AD01A72" w14:textId="77777777" w:rsidTr="00050B93">
        <w:trPr>
          <w:trHeight w:val="300"/>
        </w:trPr>
        <w:tc>
          <w:tcPr>
            <w:tcW w:w="2532" w:type="dxa"/>
            <w:tcBorders>
              <w:top w:val="nil"/>
              <w:left w:val="nil"/>
              <w:bottom w:val="nil"/>
              <w:right w:val="nil"/>
            </w:tcBorders>
            <w:shd w:val="clear" w:color="auto" w:fill="auto"/>
            <w:noWrap/>
            <w:vAlign w:val="bottom"/>
            <w:hideMark/>
          </w:tcPr>
          <w:p w14:paraId="0BE75FE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657612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2138255D"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Amazopimpla</w:t>
            </w:r>
          </w:p>
        </w:tc>
        <w:tc>
          <w:tcPr>
            <w:tcW w:w="2710" w:type="dxa"/>
            <w:tcBorders>
              <w:top w:val="nil"/>
              <w:left w:val="nil"/>
              <w:bottom w:val="nil"/>
              <w:right w:val="nil"/>
            </w:tcBorders>
            <w:shd w:val="clear" w:color="auto" w:fill="auto"/>
            <w:noWrap/>
            <w:vAlign w:val="bottom"/>
            <w:hideMark/>
          </w:tcPr>
          <w:p w14:paraId="01FE19B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0C2DF69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Ichn-2455</w:t>
            </w:r>
          </w:p>
        </w:tc>
        <w:tc>
          <w:tcPr>
            <w:tcW w:w="1409" w:type="dxa"/>
            <w:tcBorders>
              <w:top w:val="nil"/>
              <w:left w:val="nil"/>
              <w:bottom w:val="nil"/>
              <w:right w:val="nil"/>
            </w:tcBorders>
            <w:shd w:val="clear" w:color="auto" w:fill="auto"/>
            <w:noWrap/>
            <w:vAlign w:val="bottom"/>
            <w:hideMark/>
          </w:tcPr>
          <w:p w14:paraId="5A591E8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7F3EEB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EC</w:t>
            </w:r>
          </w:p>
        </w:tc>
        <w:tc>
          <w:tcPr>
            <w:tcW w:w="964" w:type="dxa"/>
            <w:tcBorders>
              <w:top w:val="nil"/>
              <w:left w:val="nil"/>
              <w:bottom w:val="nil"/>
              <w:right w:val="nil"/>
            </w:tcBorders>
            <w:shd w:val="clear" w:color="auto" w:fill="auto"/>
            <w:noWrap/>
            <w:vAlign w:val="bottom"/>
            <w:hideMark/>
          </w:tcPr>
          <w:p w14:paraId="5419549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UTU</w:t>
            </w:r>
          </w:p>
        </w:tc>
      </w:tr>
      <w:tr w:rsidR="00404A0E" w:rsidRPr="00404A0E" w14:paraId="1BB27B4E" w14:textId="77777777" w:rsidTr="00050B93">
        <w:trPr>
          <w:trHeight w:val="300"/>
        </w:trPr>
        <w:tc>
          <w:tcPr>
            <w:tcW w:w="2532" w:type="dxa"/>
            <w:tcBorders>
              <w:top w:val="nil"/>
              <w:left w:val="nil"/>
              <w:bottom w:val="nil"/>
              <w:right w:val="nil"/>
            </w:tcBorders>
            <w:shd w:val="clear" w:color="auto" w:fill="auto"/>
            <w:noWrap/>
            <w:vAlign w:val="bottom"/>
            <w:hideMark/>
          </w:tcPr>
          <w:p w14:paraId="4C937A9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0D260A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31D294D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Anastelgis</w:t>
            </w:r>
          </w:p>
        </w:tc>
        <w:tc>
          <w:tcPr>
            <w:tcW w:w="2710" w:type="dxa"/>
            <w:tcBorders>
              <w:top w:val="nil"/>
              <w:left w:val="nil"/>
              <w:bottom w:val="nil"/>
              <w:right w:val="nil"/>
            </w:tcBorders>
            <w:shd w:val="clear" w:color="auto" w:fill="auto"/>
            <w:noWrap/>
            <w:vAlign w:val="bottom"/>
            <w:hideMark/>
          </w:tcPr>
          <w:p w14:paraId="76A4384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151086B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Ichn-2454</w:t>
            </w:r>
          </w:p>
        </w:tc>
        <w:tc>
          <w:tcPr>
            <w:tcW w:w="1409" w:type="dxa"/>
            <w:tcBorders>
              <w:top w:val="nil"/>
              <w:left w:val="nil"/>
              <w:bottom w:val="nil"/>
              <w:right w:val="nil"/>
            </w:tcBorders>
            <w:shd w:val="clear" w:color="auto" w:fill="auto"/>
            <w:noWrap/>
            <w:vAlign w:val="bottom"/>
            <w:hideMark/>
          </w:tcPr>
          <w:p w14:paraId="360BE81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1D30E7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NI</w:t>
            </w:r>
          </w:p>
        </w:tc>
        <w:tc>
          <w:tcPr>
            <w:tcW w:w="964" w:type="dxa"/>
            <w:tcBorders>
              <w:top w:val="nil"/>
              <w:left w:val="nil"/>
              <w:bottom w:val="nil"/>
              <w:right w:val="nil"/>
            </w:tcBorders>
            <w:shd w:val="clear" w:color="auto" w:fill="auto"/>
            <w:noWrap/>
            <w:vAlign w:val="bottom"/>
            <w:hideMark/>
          </w:tcPr>
          <w:p w14:paraId="18DE1AA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UTU</w:t>
            </w:r>
          </w:p>
        </w:tc>
      </w:tr>
      <w:tr w:rsidR="00404A0E" w:rsidRPr="00404A0E" w14:paraId="55539314" w14:textId="77777777" w:rsidTr="00050B93">
        <w:trPr>
          <w:trHeight w:val="300"/>
        </w:trPr>
        <w:tc>
          <w:tcPr>
            <w:tcW w:w="2532" w:type="dxa"/>
            <w:tcBorders>
              <w:top w:val="nil"/>
              <w:left w:val="nil"/>
              <w:bottom w:val="nil"/>
              <w:right w:val="nil"/>
            </w:tcBorders>
            <w:shd w:val="clear" w:color="auto" w:fill="auto"/>
            <w:noWrap/>
            <w:vAlign w:val="bottom"/>
            <w:hideMark/>
          </w:tcPr>
          <w:p w14:paraId="29310DA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9E5302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487557B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Apechthis</w:t>
            </w:r>
          </w:p>
        </w:tc>
        <w:tc>
          <w:tcPr>
            <w:tcW w:w="2710" w:type="dxa"/>
            <w:tcBorders>
              <w:top w:val="nil"/>
              <w:left w:val="nil"/>
              <w:bottom w:val="nil"/>
              <w:right w:val="nil"/>
            </w:tcBorders>
            <w:shd w:val="clear" w:color="auto" w:fill="auto"/>
            <w:noWrap/>
            <w:vAlign w:val="bottom"/>
            <w:hideMark/>
          </w:tcPr>
          <w:p w14:paraId="58B37BA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compunctor</w:t>
            </w:r>
          </w:p>
        </w:tc>
        <w:tc>
          <w:tcPr>
            <w:tcW w:w="1787" w:type="dxa"/>
            <w:tcBorders>
              <w:top w:val="nil"/>
              <w:left w:val="nil"/>
              <w:bottom w:val="nil"/>
              <w:right w:val="nil"/>
            </w:tcBorders>
            <w:shd w:val="clear" w:color="auto" w:fill="auto"/>
            <w:noWrap/>
            <w:vAlign w:val="bottom"/>
            <w:hideMark/>
          </w:tcPr>
          <w:p w14:paraId="789C4E0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transcr-SK05</w:t>
            </w:r>
          </w:p>
        </w:tc>
        <w:tc>
          <w:tcPr>
            <w:tcW w:w="1409" w:type="dxa"/>
            <w:tcBorders>
              <w:top w:val="nil"/>
              <w:left w:val="nil"/>
              <w:bottom w:val="nil"/>
              <w:right w:val="nil"/>
            </w:tcBorders>
            <w:shd w:val="clear" w:color="auto" w:fill="auto"/>
            <w:noWrap/>
            <w:vAlign w:val="bottom"/>
            <w:hideMark/>
          </w:tcPr>
          <w:p w14:paraId="1F6B170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A5F13F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C8E2CA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D4BAA86" w14:textId="77777777" w:rsidTr="00050B93">
        <w:trPr>
          <w:trHeight w:val="300"/>
        </w:trPr>
        <w:tc>
          <w:tcPr>
            <w:tcW w:w="2532" w:type="dxa"/>
            <w:tcBorders>
              <w:top w:val="nil"/>
              <w:left w:val="nil"/>
              <w:bottom w:val="nil"/>
              <w:right w:val="nil"/>
            </w:tcBorders>
            <w:shd w:val="clear" w:color="auto" w:fill="auto"/>
            <w:noWrap/>
            <w:vAlign w:val="bottom"/>
            <w:hideMark/>
          </w:tcPr>
          <w:p w14:paraId="023E37A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27E94C1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3C19136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Atractogaster</w:t>
            </w:r>
          </w:p>
        </w:tc>
        <w:tc>
          <w:tcPr>
            <w:tcW w:w="2710" w:type="dxa"/>
            <w:tcBorders>
              <w:top w:val="nil"/>
              <w:left w:val="nil"/>
              <w:bottom w:val="nil"/>
              <w:right w:val="nil"/>
            </w:tcBorders>
            <w:shd w:val="clear" w:color="auto" w:fill="auto"/>
            <w:noWrap/>
            <w:vAlign w:val="bottom"/>
            <w:hideMark/>
          </w:tcPr>
          <w:p w14:paraId="290B443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semisculp</w:t>
            </w:r>
            <w:r w:rsidR="00B463BE">
              <w:rPr>
                <w:rFonts w:eastAsia="Times New Roman"/>
                <w:i/>
                <w:iCs/>
                <w:color w:val="000000"/>
                <w:lang w:eastAsia="en-AU"/>
              </w:rPr>
              <w:t>t</w:t>
            </w:r>
            <w:r w:rsidRPr="00404A0E">
              <w:rPr>
                <w:rFonts w:eastAsia="Times New Roman"/>
                <w:i/>
                <w:iCs/>
                <w:color w:val="000000"/>
                <w:lang w:eastAsia="en-AU"/>
              </w:rPr>
              <w:t>us</w:t>
            </w:r>
          </w:p>
        </w:tc>
        <w:tc>
          <w:tcPr>
            <w:tcW w:w="1787" w:type="dxa"/>
            <w:tcBorders>
              <w:top w:val="nil"/>
              <w:left w:val="nil"/>
              <w:bottom w:val="nil"/>
              <w:right w:val="nil"/>
            </w:tcBorders>
            <w:shd w:val="clear" w:color="auto" w:fill="auto"/>
            <w:noWrap/>
            <w:vAlign w:val="bottom"/>
            <w:hideMark/>
          </w:tcPr>
          <w:p w14:paraId="3044E95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Ichn-2278</w:t>
            </w:r>
          </w:p>
        </w:tc>
        <w:tc>
          <w:tcPr>
            <w:tcW w:w="1409" w:type="dxa"/>
            <w:tcBorders>
              <w:top w:val="nil"/>
              <w:left w:val="nil"/>
              <w:bottom w:val="nil"/>
              <w:right w:val="nil"/>
            </w:tcBorders>
            <w:shd w:val="clear" w:color="auto" w:fill="auto"/>
            <w:noWrap/>
            <w:vAlign w:val="bottom"/>
            <w:hideMark/>
          </w:tcPr>
          <w:p w14:paraId="5EB8960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A5F97A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704AB6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SMTP</w:t>
            </w:r>
          </w:p>
        </w:tc>
      </w:tr>
      <w:tr w:rsidR="00404A0E" w:rsidRPr="00404A0E" w14:paraId="2F9C3F76" w14:textId="77777777" w:rsidTr="00050B93">
        <w:trPr>
          <w:trHeight w:val="300"/>
        </w:trPr>
        <w:tc>
          <w:tcPr>
            <w:tcW w:w="2532" w:type="dxa"/>
            <w:tcBorders>
              <w:top w:val="nil"/>
              <w:left w:val="nil"/>
              <w:bottom w:val="nil"/>
              <w:right w:val="nil"/>
            </w:tcBorders>
            <w:shd w:val="clear" w:color="auto" w:fill="auto"/>
            <w:noWrap/>
            <w:vAlign w:val="bottom"/>
            <w:hideMark/>
          </w:tcPr>
          <w:p w14:paraId="5AD9D7A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2322C8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09E4211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Camptotypus</w:t>
            </w:r>
          </w:p>
        </w:tc>
        <w:tc>
          <w:tcPr>
            <w:tcW w:w="2710" w:type="dxa"/>
            <w:tcBorders>
              <w:top w:val="nil"/>
              <w:left w:val="nil"/>
              <w:bottom w:val="nil"/>
              <w:right w:val="nil"/>
            </w:tcBorders>
            <w:shd w:val="clear" w:color="auto" w:fill="auto"/>
            <w:noWrap/>
            <w:vAlign w:val="bottom"/>
            <w:hideMark/>
          </w:tcPr>
          <w:p w14:paraId="0FD689F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3476651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Ichn-2434</w:t>
            </w:r>
          </w:p>
        </w:tc>
        <w:tc>
          <w:tcPr>
            <w:tcW w:w="1409" w:type="dxa"/>
            <w:tcBorders>
              <w:top w:val="nil"/>
              <w:left w:val="nil"/>
              <w:bottom w:val="nil"/>
              <w:right w:val="nil"/>
            </w:tcBorders>
            <w:shd w:val="clear" w:color="auto" w:fill="auto"/>
            <w:noWrap/>
            <w:vAlign w:val="bottom"/>
            <w:hideMark/>
          </w:tcPr>
          <w:p w14:paraId="3D1150A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C5068C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CG</w:t>
            </w:r>
          </w:p>
        </w:tc>
        <w:tc>
          <w:tcPr>
            <w:tcW w:w="964" w:type="dxa"/>
            <w:tcBorders>
              <w:top w:val="nil"/>
              <w:left w:val="nil"/>
              <w:bottom w:val="nil"/>
              <w:right w:val="nil"/>
            </w:tcBorders>
            <w:shd w:val="clear" w:color="auto" w:fill="auto"/>
            <w:noWrap/>
            <w:vAlign w:val="bottom"/>
            <w:hideMark/>
          </w:tcPr>
          <w:p w14:paraId="13D00D5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139FDD19" w14:textId="77777777" w:rsidTr="00050B93">
        <w:trPr>
          <w:trHeight w:val="300"/>
        </w:trPr>
        <w:tc>
          <w:tcPr>
            <w:tcW w:w="2532" w:type="dxa"/>
            <w:tcBorders>
              <w:top w:val="nil"/>
              <w:left w:val="nil"/>
              <w:bottom w:val="nil"/>
              <w:right w:val="nil"/>
            </w:tcBorders>
            <w:shd w:val="clear" w:color="auto" w:fill="auto"/>
            <w:noWrap/>
            <w:vAlign w:val="bottom"/>
            <w:hideMark/>
          </w:tcPr>
          <w:p w14:paraId="183B539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7023A1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6B7A8E31"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Delomerista</w:t>
            </w:r>
          </w:p>
        </w:tc>
        <w:tc>
          <w:tcPr>
            <w:tcW w:w="2710" w:type="dxa"/>
            <w:tcBorders>
              <w:top w:val="nil"/>
              <w:left w:val="nil"/>
              <w:bottom w:val="nil"/>
              <w:right w:val="nil"/>
            </w:tcBorders>
            <w:shd w:val="clear" w:color="auto" w:fill="auto"/>
            <w:noWrap/>
            <w:vAlign w:val="bottom"/>
            <w:hideMark/>
          </w:tcPr>
          <w:p w14:paraId="57ADDCD8" w14:textId="77777777" w:rsidR="00404A0E" w:rsidRPr="00404A0E" w:rsidRDefault="00B463BE" w:rsidP="00B463BE">
            <w:pPr>
              <w:spacing w:after="0" w:line="360" w:lineRule="auto"/>
              <w:ind w:firstLine="0"/>
              <w:rPr>
                <w:rFonts w:eastAsia="Times New Roman"/>
                <w:i/>
                <w:iCs/>
                <w:lang w:eastAsia="en-AU"/>
              </w:rPr>
            </w:pPr>
            <w:r w:rsidRPr="00404A0E">
              <w:rPr>
                <w:rFonts w:eastAsia="Times New Roman"/>
                <w:i/>
                <w:iCs/>
                <w:lang w:eastAsia="en-AU"/>
              </w:rPr>
              <w:t>mandibula</w:t>
            </w:r>
            <w:r>
              <w:rPr>
                <w:rFonts w:eastAsia="Times New Roman"/>
                <w:i/>
                <w:iCs/>
                <w:lang w:eastAsia="en-AU"/>
              </w:rPr>
              <w:t>ris</w:t>
            </w:r>
          </w:p>
        </w:tc>
        <w:tc>
          <w:tcPr>
            <w:tcW w:w="1787" w:type="dxa"/>
            <w:tcBorders>
              <w:top w:val="nil"/>
              <w:left w:val="nil"/>
              <w:bottom w:val="nil"/>
              <w:right w:val="nil"/>
            </w:tcBorders>
            <w:shd w:val="clear" w:color="auto" w:fill="auto"/>
            <w:noWrap/>
            <w:vAlign w:val="bottom"/>
            <w:hideMark/>
          </w:tcPr>
          <w:p w14:paraId="43FE2BC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Ichn-2528</w:t>
            </w:r>
          </w:p>
        </w:tc>
        <w:tc>
          <w:tcPr>
            <w:tcW w:w="1409" w:type="dxa"/>
            <w:tcBorders>
              <w:top w:val="nil"/>
              <w:left w:val="nil"/>
              <w:bottom w:val="nil"/>
              <w:right w:val="nil"/>
            </w:tcBorders>
            <w:shd w:val="clear" w:color="auto" w:fill="auto"/>
            <w:noWrap/>
            <w:vAlign w:val="bottom"/>
            <w:hideMark/>
          </w:tcPr>
          <w:p w14:paraId="08E32F7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E9FBEF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216DFD6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2DB0EAFE" w14:textId="77777777" w:rsidTr="00050B93">
        <w:trPr>
          <w:trHeight w:val="300"/>
        </w:trPr>
        <w:tc>
          <w:tcPr>
            <w:tcW w:w="2532" w:type="dxa"/>
            <w:tcBorders>
              <w:top w:val="nil"/>
              <w:left w:val="nil"/>
              <w:bottom w:val="nil"/>
              <w:right w:val="nil"/>
            </w:tcBorders>
            <w:shd w:val="clear" w:color="auto" w:fill="auto"/>
            <w:noWrap/>
            <w:vAlign w:val="bottom"/>
            <w:hideMark/>
          </w:tcPr>
          <w:p w14:paraId="76F1B8C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24AD36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7B9D154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Dolichomitus</w:t>
            </w:r>
          </w:p>
        </w:tc>
        <w:tc>
          <w:tcPr>
            <w:tcW w:w="2710" w:type="dxa"/>
            <w:tcBorders>
              <w:top w:val="nil"/>
              <w:left w:val="nil"/>
              <w:bottom w:val="nil"/>
              <w:right w:val="nil"/>
            </w:tcBorders>
            <w:shd w:val="clear" w:color="auto" w:fill="auto"/>
            <w:noWrap/>
            <w:vAlign w:val="bottom"/>
            <w:hideMark/>
          </w:tcPr>
          <w:p w14:paraId="5445E5C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quercicolus</w:t>
            </w:r>
          </w:p>
        </w:tc>
        <w:tc>
          <w:tcPr>
            <w:tcW w:w="1787" w:type="dxa"/>
            <w:tcBorders>
              <w:top w:val="nil"/>
              <w:left w:val="nil"/>
              <w:bottom w:val="nil"/>
              <w:right w:val="nil"/>
            </w:tcBorders>
            <w:shd w:val="clear" w:color="auto" w:fill="auto"/>
            <w:noWrap/>
            <w:vAlign w:val="bottom"/>
            <w:hideMark/>
          </w:tcPr>
          <w:p w14:paraId="188C40A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transcr-SK04</w:t>
            </w:r>
          </w:p>
        </w:tc>
        <w:tc>
          <w:tcPr>
            <w:tcW w:w="1409" w:type="dxa"/>
            <w:tcBorders>
              <w:top w:val="nil"/>
              <w:left w:val="nil"/>
              <w:bottom w:val="nil"/>
              <w:right w:val="nil"/>
            </w:tcBorders>
            <w:shd w:val="clear" w:color="auto" w:fill="auto"/>
            <w:noWrap/>
            <w:vAlign w:val="bottom"/>
            <w:hideMark/>
          </w:tcPr>
          <w:p w14:paraId="579A410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53BE9AD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5247F5E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6620485" w14:textId="77777777" w:rsidTr="00050B93">
        <w:trPr>
          <w:trHeight w:val="300"/>
        </w:trPr>
        <w:tc>
          <w:tcPr>
            <w:tcW w:w="2532" w:type="dxa"/>
            <w:tcBorders>
              <w:top w:val="nil"/>
              <w:left w:val="nil"/>
              <w:bottom w:val="nil"/>
              <w:right w:val="nil"/>
            </w:tcBorders>
            <w:shd w:val="clear" w:color="auto" w:fill="auto"/>
            <w:noWrap/>
            <w:vAlign w:val="bottom"/>
            <w:hideMark/>
          </w:tcPr>
          <w:p w14:paraId="7733F0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1EAAFE1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20E167D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Dolichomitus</w:t>
            </w:r>
          </w:p>
        </w:tc>
        <w:tc>
          <w:tcPr>
            <w:tcW w:w="2710" w:type="dxa"/>
            <w:tcBorders>
              <w:top w:val="nil"/>
              <w:left w:val="nil"/>
              <w:bottom w:val="nil"/>
              <w:right w:val="nil"/>
            </w:tcBorders>
            <w:shd w:val="clear" w:color="auto" w:fill="auto"/>
            <w:noWrap/>
            <w:vAlign w:val="bottom"/>
            <w:hideMark/>
          </w:tcPr>
          <w:p w14:paraId="02591CD1"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imperator</w:t>
            </w:r>
          </w:p>
        </w:tc>
        <w:tc>
          <w:tcPr>
            <w:tcW w:w="1787" w:type="dxa"/>
            <w:tcBorders>
              <w:top w:val="nil"/>
              <w:left w:val="nil"/>
              <w:bottom w:val="nil"/>
              <w:right w:val="nil"/>
            </w:tcBorders>
            <w:shd w:val="clear" w:color="auto" w:fill="auto"/>
            <w:noWrap/>
            <w:vAlign w:val="bottom"/>
            <w:hideMark/>
          </w:tcPr>
          <w:p w14:paraId="2FB3278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transcr-SK15</w:t>
            </w:r>
          </w:p>
        </w:tc>
        <w:tc>
          <w:tcPr>
            <w:tcW w:w="1409" w:type="dxa"/>
            <w:tcBorders>
              <w:top w:val="nil"/>
              <w:left w:val="nil"/>
              <w:bottom w:val="nil"/>
              <w:right w:val="nil"/>
            </w:tcBorders>
            <w:shd w:val="clear" w:color="auto" w:fill="auto"/>
            <w:noWrap/>
            <w:vAlign w:val="bottom"/>
            <w:hideMark/>
          </w:tcPr>
          <w:p w14:paraId="06FF9F2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1789DF2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1F43C82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3293259E" w14:textId="77777777" w:rsidTr="00050B93">
        <w:trPr>
          <w:trHeight w:val="300"/>
        </w:trPr>
        <w:tc>
          <w:tcPr>
            <w:tcW w:w="2532" w:type="dxa"/>
            <w:tcBorders>
              <w:top w:val="nil"/>
              <w:left w:val="nil"/>
              <w:bottom w:val="nil"/>
              <w:right w:val="nil"/>
            </w:tcBorders>
            <w:shd w:val="clear" w:color="auto" w:fill="auto"/>
            <w:noWrap/>
            <w:vAlign w:val="bottom"/>
            <w:hideMark/>
          </w:tcPr>
          <w:p w14:paraId="795403F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2728BD3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60EF164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Echthromorpha</w:t>
            </w:r>
          </w:p>
        </w:tc>
        <w:tc>
          <w:tcPr>
            <w:tcW w:w="2710" w:type="dxa"/>
            <w:tcBorders>
              <w:top w:val="nil"/>
              <w:left w:val="nil"/>
              <w:bottom w:val="nil"/>
              <w:right w:val="nil"/>
            </w:tcBorders>
            <w:shd w:val="clear" w:color="auto" w:fill="auto"/>
            <w:noWrap/>
            <w:vAlign w:val="bottom"/>
            <w:hideMark/>
          </w:tcPr>
          <w:p w14:paraId="4F36B04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intricatoria</w:t>
            </w:r>
          </w:p>
        </w:tc>
        <w:tc>
          <w:tcPr>
            <w:tcW w:w="1787" w:type="dxa"/>
            <w:tcBorders>
              <w:top w:val="nil"/>
              <w:left w:val="nil"/>
              <w:bottom w:val="nil"/>
              <w:right w:val="nil"/>
            </w:tcBorders>
            <w:shd w:val="clear" w:color="auto" w:fill="auto"/>
            <w:noWrap/>
            <w:vAlign w:val="bottom"/>
            <w:hideMark/>
          </w:tcPr>
          <w:p w14:paraId="00168C9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Ichn-2464</w:t>
            </w:r>
          </w:p>
        </w:tc>
        <w:tc>
          <w:tcPr>
            <w:tcW w:w="1409" w:type="dxa"/>
            <w:tcBorders>
              <w:top w:val="nil"/>
              <w:left w:val="nil"/>
              <w:bottom w:val="nil"/>
              <w:right w:val="nil"/>
            </w:tcBorders>
            <w:shd w:val="clear" w:color="auto" w:fill="auto"/>
            <w:noWrap/>
            <w:vAlign w:val="bottom"/>
            <w:hideMark/>
          </w:tcPr>
          <w:p w14:paraId="7C1D023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FEA744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AU</w:t>
            </w:r>
          </w:p>
        </w:tc>
        <w:tc>
          <w:tcPr>
            <w:tcW w:w="964" w:type="dxa"/>
            <w:tcBorders>
              <w:top w:val="nil"/>
              <w:left w:val="nil"/>
              <w:bottom w:val="nil"/>
              <w:right w:val="nil"/>
            </w:tcBorders>
            <w:shd w:val="clear" w:color="auto" w:fill="auto"/>
            <w:noWrap/>
            <w:vAlign w:val="bottom"/>
            <w:hideMark/>
          </w:tcPr>
          <w:p w14:paraId="607CE61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WC</w:t>
            </w:r>
          </w:p>
        </w:tc>
      </w:tr>
      <w:tr w:rsidR="00404A0E" w:rsidRPr="00404A0E" w14:paraId="44F174B8" w14:textId="77777777" w:rsidTr="00050B93">
        <w:trPr>
          <w:trHeight w:val="300"/>
        </w:trPr>
        <w:tc>
          <w:tcPr>
            <w:tcW w:w="2532" w:type="dxa"/>
            <w:tcBorders>
              <w:top w:val="nil"/>
              <w:left w:val="nil"/>
              <w:bottom w:val="nil"/>
              <w:right w:val="nil"/>
            </w:tcBorders>
            <w:shd w:val="clear" w:color="auto" w:fill="auto"/>
            <w:noWrap/>
            <w:vAlign w:val="bottom"/>
            <w:hideMark/>
          </w:tcPr>
          <w:p w14:paraId="5216F98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66EEBA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785285E8"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Flavopimpla</w:t>
            </w:r>
          </w:p>
        </w:tc>
        <w:tc>
          <w:tcPr>
            <w:tcW w:w="2710" w:type="dxa"/>
            <w:tcBorders>
              <w:top w:val="nil"/>
              <w:left w:val="nil"/>
              <w:bottom w:val="nil"/>
              <w:right w:val="nil"/>
            </w:tcBorders>
            <w:shd w:val="clear" w:color="auto" w:fill="auto"/>
            <w:noWrap/>
            <w:vAlign w:val="bottom"/>
            <w:hideMark/>
          </w:tcPr>
          <w:p w14:paraId="10E8103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nigromaculata</w:t>
            </w:r>
          </w:p>
        </w:tc>
        <w:tc>
          <w:tcPr>
            <w:tcW w:w="1787" w:type="dxa"/>
            <w:tcBorders>
              <w:top w:val="nil"/>
              <w:left w:val="nil"/>
              <w:bottom w:val="nil"/>
              <w:right w:val="nil"/>
            </w:tcBorders>
            <w:shd w:val="clear" w:color="auto" w:fill="auto"/>
            <w:noWrap/>
            <w:vAlign w:val="bottom"/>
            <w:hideMark/>
          </w:tcPr>
          <w:p w14:paraId="31C3D0D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Ichn-2458</w:t>
            </w:r>
          </w:p>
        </w:tc>
        <w:tc>
          <w:tcPr>
            <w:tcW w:w="1409" w:type="dxa"/>
            <w:tcBorders>
              <w:top w:val="nil"/>
              <w:left w:val="nil"/>
              <w:bottom w:val="nil"/>
              <w:right w:val="nil"/>
            </w:tcBorders>
            <w:shd w:val="clear" w:color="auto" w:fill="auto"/>
            <w:noWrap/>
            <w:vAlign w:val="bottom"/>
            <w:hideMark/>
          </w:tcPr>
          <w:p w14:paraId="402FE2C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81B02B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0F44294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4592DFB9" w14:textId="77777777" w:rsidTr="00050B93">
        <w:trPr>
          <w:trHeight w:val="300"/>
        </w:trPr>
        <w:tc>
          <w:tcPr>
            <w:tcW w:w="2532" w:type="dxa"/>
            <w:tcBorders>
              <w:top w:val="nil"/>
              <w:left w:val="nil"/>
              <w:bottom w:val="nil"/>
              <w:right w:val="nil"/>
            </w:tcBorders>
            <w:shd w:val="clear" w:color="auto" w:fill="auto"/>
            <w:noWrap/>
            <w:vAlign w:val="bottom"/>
            <w:hideMark/>
          </w:tcPr>
          <w:p w14:paraId="7E17997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lastRenderedPageBreak/>
              <w:t>Pimpliformes</w:t>
            </w:r>
          </w:p>
        </w:tc>
        <w:tc>
          <w:tcPr>
            <w:tcW w:w="1964" w:type="dxa"/>
            <w:tcBorders>
              <w:top w:val="nil"/>
              <w:left w:val="nil"/>
              <w:bottom w:val="nil"/>
              <w:right w:val="nil"/>
            </w:tcBorders>
            <w:shd w:val="clear" w:color="auto" w:fill="auto"/>
            <w:noWrap/>
            <w:vAlign w:val="bottom"/>
            <w:hideMark/>
          </w:tcPr>
          <w:p w14:paraId="6A66AC1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7FE5BE8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Liotryphon</w:t>
            </w:r>
          </w:p>
        </w:tc>
        <w:tc>
          <w:tcPr>
            <w:tcW w:w="2710" w:type="dxa"/>
            <w:tcBorders>
              <w:top w:val="nil"/>
              <w:left w:val="nil"/>
              <w:bottom w:val="nil"/>
              <w:right w:val="nil"/>
            </w:tcBorders>
            <w:shd w:val="clear" w:color="auto" w:fill="auto"/>
            <w:noWrap/>
            <w:vAlign w:val="bottom"/>
            <w:hideMark/>
          </w:tcPr>
          <w:p w14:paraId="2BCC4E9D"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color w:val="000000"/>
                <w:lang w:eastAsia="en-AU"/>
              </w:rPr>
              <w:t xml:space="preserve">cf. </w:t>
            </w:r>
            <w:r w:rsidRPr="00404A0E">
              <w:rPr>
                <w:rFonts w:eastAsia="Times New Roman"/>
                <w:i/>
                <w:iCs/>
                <w:color w:val="000000"/>
                <w:lang w:eastAsia="en-AU"/>
              </w:rPr>
              <w:t>punctulatus</w:t>
            </w:r>
          </w:p>
        </w:tc>
        <w:tc>
          <w:tcPr>
            <w:tcW w:w="1787" w:type="dxa"/>
            <w:tcBorders>
              <w:top w:val="nil"/>
              <w:left w:val="nil"/>
              <w:bottom w:val="nil"/>
              <w:right w:val="nil"/>
            </w:tcBorders>
            <w:shd w:val="clear" w:color="auto" w:fill="auto"/>
            <w:noWrap/>
            <w:vAlign w:val="bottom"/>
            <w:hideMark/>
          </w:tcPr>
          <w:p w14:paraId="57F0AEC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Ichn-2361</w:t>
            </w:r>
          </w:p>
        </w:tc>
        <w:tc>
          <w:tcPr>
            <w:tcW w:w="1409" w:type="dxa"/>
            <w:tcBorders>
              <w:top w:val="nil"/>
              <w:left w:val="nil"/>
              <w:bottom w:val="nil"/>
              <w:right w:val="nil"/>
            </w:tcBorders>
            <w:shd w:val="clear" w:color="auto" w:fill="auto"/>
            <w:noWrap/>
            <w:vAlign w:val="bottom"/>
            <w:hideMark/>
          </w:tcPr>
          <w:p w14:paraId="476E0F0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442D68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732DF81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1A1C8A4" w14:textId="77777777" w:rsidTr="00050B93">
        <w:trPr>
          <w:trHeight w:val="300"/>
        </w:trPr>
        <w:tc>
          <w:tcPr>
            <w:tcW w:w="2532" w:type="dxa"/>
            <w:tcBorders>
              <w:top w:val="nil"/>
              <w:left w:val="nil"/>
              <w:bottom w:val="nil"/>
              <w:right w:val="nil"/>
            </w:tcBorders>
            <w:shd w:val="clear" w:color="auto" w:fill="auto"/>
            <w:noWrap/>
            <w:vAlign w:val="bottom"/>
            <w:hideMark/>
          </w:tcPr>
          <w:p w14:paraId="2E9D888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6C8CB34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6CC7C3F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Nomosp</w:t>
            </w:r>
            <w:r w:rsidR="00B463BE">
              <w:rPr>
                <w:rFonts w:eastAsia="Times New Roman"/>
                <w:i/>
                <w:iCs/>
                <w:color w:val="000000"/>
                <w:lang w:eastAsia="en-AU"/>
              </w:rPr>
              <w:t>h</w:t>
            </w:r>
            <w:r w:rsidRPr="00404A0E">
              <w:rPr>
                <w:rFonts w:eastAsia="Times New Roman"/>
                <w:i/>
                <w:iCs/>
                <w:color w:val="000000"/>
                <w:lang w:eastAsia="en-AU"/>
              </w:rPr>
              <w:t>ecia</w:t>
            </w:r>
          </w:p>
        </w:tc>
        <w:tc>
          <w:tcPr>
            <w:tcW w:w="2710" w:type="dxa"/>
            <w:tcBorders>
              <w:top w:val="nil"/>
              <w:left w:val="nil"/>
              <w:bottom w:val="nil"/>
              <w:right w:val="nil"/>
            </w:tcBorders>
            <w:shd w:val="clear" w:color="auto" w:fill="auto"/>
            <w:noWrap/>
            <w:vAlign w:val="bottom"/>
            <w:hideMark/>
          </w:tcPr>
          <w:p w14:paraId="46B6256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pyramida</w:t>
            </w:r>
          </w:p>
        </w:tc>
        <w:tc>
          <w:tcPr>
            <w:tcW w:w="1787" w:type="dxa"/>
            <w:tcBorders>
              <w:top w:val="nil"/>
              <w:left w:val="nil"/>
              <w:bottom w:val="nil"/>
              <w:right w:val="nil"/>
            </w:tcBorders>
            <w:shd w:val="clear" w:color="auto" w:fill="auto"/>
            <w:noWrap/>
            <w:vAlign w:val="bottom"/>
            <w:hideMark/>
          </w:tcPr>
          <w:p w14:paraId="54C6140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Ichn-2093</w:t>
            </w:r>
          </w:p>
        </w:tc>
        <w:tc>
          <w:tcPr>
            <w:tcW w:w="1409" w:type="dxa"/>
            <w:tcBorders>
              <w:top w:val="nil"/>
              <w:left w:val="nil"/>
              <w:bottom w:val="nil"/>
              <w:right w:val="nil"/>
            </w:tcBorders>
            <w:shd w:val="clear" w:color="auto" w:fill="auto"/>
            <w:noWrap/>
            <w:vAlign w:val="bottom"/>
            <w:hideMark/>
          </w:tcPr>
          <w:p w14:paraId="4DFAECB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E580DB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0312C1C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7839963C" w14:textId="77777777" w:rsidTr="00050B93">
        <w:trPr>
          <w:trHeight w:val="300"/>
        </w:trPr>
        <w:tc>
          <w:tcPr>
            <w:tcW w:w="2532" w:type="dxa"/>
            <w:tcBorders>
              <w:top w:val="nil"/>
              <w:left w:val="nil"/>
              <w:bottom w:val="nil"/>
              <w:right w:val="nil"/>
            </w:tcBorders>
            <w:shd w:val="clear" w:color="auto" w:fill="auto"/>
            <w:noWrap/>
            <w:vAlign w:val="bottom"/>
            <w:hideMark/>
          </w:tcPr>
          <w:p w14:paraId="369AF60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1DD28B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4C704B86"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Parema</w:t>
            </w:r>
          </w:p>
        </w:tc>
        <w:tc>
          <w:tcPr>
            <w:tcW w:w="2710" w:type="dxa"/>
            <w:tcBorders>
              <w:top w:val="nil"/>
              <w:left w:val="nil"/>
              <w:bottom w:val="nil"/>
              <w:right w:val="nil"/>
            </w:tcBorders>
            <w:shd w:val="clear" w:color="auto" w:fill="auto"/>
            <w:noWrap/>
            <w:vAlign w:val="bottom"/>
            <w:hideMark/>
          </w:tcPr>
          <w:p w14:paraId="0B0E398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nigrobalteata</w:t>
            </w:r>
          </w:p>
        </w:tc>
        <w:tc>
          <w:tcPr>
            <w:tcW w:w="1787" w:type="dxa"/>
            <w:tcBorders>
              <w:top w:val="nil"/>
              <w:left w:val="nil"/>
              <w:bottom w:val="nil"/>
              <w:right w:val="nil"/>
            </w:tcBorders>
            <w:shd w:val="clear" w:color="auto" w:fill="auto"/>
            <w:noWrap/>
            <w:vAlign w:val="bottom"/>
            <w:hideMark/>
          </w:tcPr>
          <w:p w14:paraId="3BC1044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Ichn-2497</w:t>
            </w:r>
          </w:p>
        </w:tc>
        <w:tc>
          <w:tcPr>
            <w:tcW w:w="1409" w:type="dxa"/>
            <w:tcBorders>
              <w:top w:val="nil"/>
              <w:left w:val="nil"/>
              <w:bottom w:val="nil"/>
              <w:right w:val="nil"/>
            </w:tcBorders>
            <w:shd w:val="clear" w:color="auto" w:fill="auto"/>
            <w:noWrap/>
            <w:vAlign w:val="bottom"/>
            <w:hideMark/>
          </w:tcPr>
          <w:p w14:paraId="76CEA9C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15527A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6ADE965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3D70DA1E" w14:textId="77777777" w:rsidTr="00050B93">
        <w:trPr>
          <w:trHeight w:val="300"/>
        </w:trPr>
        <w:tc>
          <w:tcPr>
            <w:tcW w:w="2532" w:type="dxa"/>
            <w:tcBorders>
              <w:top w:val="nil"/>
              <w:left w:val="nil"/>
              <w:bottom w:val="nil"/>
              <w:right w:val="nil"/>
            </w:tcBorders>
            <w:shd w:val="clear" w:color="auto" w:fill="auto"/>
            <w:noWrap/>
            <w:vAlign w:val="bottom"/>
            <w:hideMark/>
          </w:tcPr>
          <w:p w14:paraId="544582E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09BB51DA" w14:textId="77777777" w:rsidR="00404A0E" w:rsidRPr="00404A0E" w:rsidRDefault="00404A0E" w:rsidP="00F26380">
            <w:pPr>
              <w:spacing w:after="0" w:line="360" w:lineRule="auto"/>
              <w:ind w:firstLine="0"/>
              <w:rPr>
                <w:rFonts w:eastAsia="Times New Roman"/>
                <w:lang w:eastAsia="en-AU"/>
              </w:rPr>
            </w:pPr>
            <w:r w:rsidRPr="00404A0E">
              <w:rPr>
                <w:rFonts w:eastAsia="Times New Roman"/>
                <w:lang w:eastAsia="en-AU"/>
              </w:rPr>
              <w:t>Pimplinae</w:t>
            </w:r>
          </w:p>
        </w:tc>
        <w:tc>
          <w:tcPr>
            <w:tcW w:w="2662" w:type="dxa"/>
            <w:tcBorders>
              <w:top w:val="nil"/>
              <w:left w:val="nil"/>
              <w:bottom w:val="nil"/>
              <w:right w:val="nil"/>
            </w:tcBorders>
            <w:shd w:val="clear" w:color="auto" w:fill="auto"/>
            <w:noWrap/>
            <w:vAlign w:val="bottom"/>
            <w:hideMark/>
          </w:tcPr>
          <w:p w14:paraId="723FD6AF"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Perithous</w:t>
            </w:r>
          </w:p>
        </w:tc>
        <w:tc>
          <w:tcPr>
            <w:tcW w:w="2710" w:type="dxa"/>
            <w:tcBorders>
              <w:top w:val="nil"/>
              <w:left w:val="nil"/>
              <w:bottom w:val="nil"/>
              <w:right w:val="nil"/>
            </w:tcBorders>
            <w:shd w:val="clear" w:color="auto" w:fill="auto"/>
            <w:noWrap/>
            <w:vAlign w:val="bottom"/>
            <w:hideMark/>
          </w:tcPr>
          <w:p w14:paraId="161BE42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scurra</w:t>
            </w:r>
          </w:p>
        </w:tc>
        <w:tc>
          <w:tcPr>
            <w:tcW w:w="1787" w:type="dxa"/>
            <w:tcBorders>
              <w:top w:val="nil"/>
              <w:left w:val="nil"/>
              <w:bottom w:val="nil"/>
              <w:right w:val="nil"/>
            </w:tcBorders>
            <w:shd w:val="clear" w:color="auto" w:fill="auto"/>
            <w:noWrap/>
            <w:vAlign w:val="bottom"/>
            <w:hideMark/>
          </w:tcPr>
          <w:p w14:paraId="470C40E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Ichn-2525</w:t>
            </w:r>
          </w:p>
        </w:tc>
        <w:tc>
          <w:tcPr>
            <w:tcW w:w="1409" w:type="dxa"/>
            <w:tcBorders>
              <w:top w:val="nil"/>
              <w:left w:val="nil"/>
              <w:bottom w:val="nil"/>
              <w:right w:val="nil"/>
            </w:tcBorders>
            <w:shd w:val="clear" w:color="auto" w:fill="auto"/>
            <w:noWrap/>
            <w:vAlign w:val="bottom"/>
            <w:hideMark/>
          </w:tcPr>
          <w:p w14:paraId="3C2383A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97DDF4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2CEA8EB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SMTP</w:t>
            </w:r>
          </w:p>
        </w:tc>
      </w:tr>
      <w:tr w:rsidR="00404A0E" w:rsidRPr="00404A0E" w14:paraId="0FDB2A87" w14:textId="77777777" w:rsidTr="00050B93">
        <w:trPr>
          <w:trHeight w:val="300"/>
        </w:trPr>
        <w:tc>
          <w:tcPr>
            <w:tcW w:w="2532" w:type="dxa"/>
            <w:tcBorders>
              <w:top w:val="nil"/>
              <w:left w:val="nil"/>
              <w:bottom w:val="nil"/>
              <w:right w:val="nil"/>
            </w:tcBorders>
            <w:shd w:val="clear" w:color="auto" w:fill="auto"/>
            <w:noWrap/>
            <w:vAlign w:val="bottom"/>
            <w:hideMark/>
          </w:tcPr>
          <w:p w14:paraId="2D6C851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73BB00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07DCFE7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Pimpla</w:t>
            </w:r>
          </w:p>
        </w:tc>
        <w:tc>
          <w:tcPr>
            <w:tcW w:w="2710" w:type="dxa"/>
            <w:tcBorders>
              <w:top w:val="nil"/>
              <w:left w:val="nil"/>
              <w:bottom w:val="nil"/>
              <w:right w:val="nil"/>
            </w:tcBorders>
            <w:shd w:val="clear" w:color="auto" w:fill="auto"/>
            <w:noWrap/>
            <w:vAlign w:val="bottom"/>
            <w:hideMark/>
          </w:tcPr>
          <w:p w14:paraId="441B1A1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rufipes</w:t>
            </w:r>
          </w:p>
        </w:tc>
        <w:tc>
          <w:tcPr>
            <w:tcW w:w="1787" w:type="dxa"/>
            <w:tcBorders>
              <w:top w:val="nil"/>
              <w:left w:val="nil"/>
              <w:bottom w:val="nil"/>
              <w:right w:val="nil"/>
            </w:tcBorders>
            <w:shd w:val="clear" w:color="auto" w:fill="auto"/>
            <w:noWrap/>
            <w:vAlign w:val="bottom"/>
            <w:hideMark/>
          </w:tcPr>
          <w:p w14:paraId="5EC4855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transcr-SK03</w:t>
            </w:r>
          </w:p>
        </w:tc>
        <w:tc>
          <w:tcPr>
            <w:tcW w:w="1409" w:type="dxa"/>
            <w:tcBorders>
              <w:top w:val="nil"/>
              <w:left w:val="nil"/>
              <w:bottom w:val="nil"/>
              <w:right w:val="nil"/>
            </w:tcBorders>
            <w:shd w:val="clear" w:color="auto" w:fill="auto"/>
            <w:noWrap/>
            <w:vAlign w:val="bottom"/>
            <w:hideMark/>
          </w:tcPr>
          <w:p w14:paraId="343B97F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6D42D91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389038A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5D9097D2" w14:textId="77777777" w:rsidTr="00050B93">
        <w:trPr>
          <w:trHeight w:val="300"/>
        </w:trPr>
        <w:tc>
          <w:tcPr>
            <w:tcW w:w="2532" w:type="dxa"/>
            <w:tcBorders>
              <w:top w:val="nil"/>
              <w:left w:val="nil"/>
              <w:bottom w:val="nil"/>
              <w:right w:val="nil"/>
            </w:tcBorders>
            <w:shd w:val="clear" w:color="auto" w:fill="auto"/>
            <w:noWrap/>
            <w:vAlign w:val="bottom"/>
            <w:hideMark/>
          </w:tcPr>
          <w:p w14:paraId="65FB432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34CEFC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6997D51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Pimpla</w:t>
            </w:r>
          </w:p>
        </w:tc>
        <w:tc>
          <w:tcPr>
            <w:tcW w:w="2710" w:type="dxa"/>
            <w:tcBorders>
              <w:top w:val="nil"/>
              <w:left w:val="nil"/>
              <w:bottom w:val="nil"/>
              <w:right w:val="nil"/>
            </w:tcBorders>
            <w:shd w:val="clear" w:color="auto" w:fill="auto"/>
            <w:noWrap/>
            <w:vAlign w:val="bottom"/>
            <w:hideMark/>
          </w:tcPr>
          <w:p w14:paraId="00D618D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flavicoxis</w:t>
            </w:r>
          </w:p>
        </w:tc>
        <w:tc>
          <w:tcPr>
            <w:tcW w:w="1787" w:type="dxa"/>
            <w:tcBorders>
              <w:top w:val="nil"/>
              <w:left w:val="nil"/>
              <w:bottom w:val="nil"/>
              <w:right w:val="nil"/>
            </w:tcBorders>
            <w:shd w:val="clear" w:color="auto" w:fill="auto"/>
            <w:noWrap/>
            <w:vAlign w:val="bottom"/>
            <w:hideMark/>
          </w:tcPr>
          <w:p w14:paraId="3083A8E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1KITE</w:t>
            </w:r>
          </w:p>
        </w:tc>
        <w:tc>
          <w:tcPr>
            <w:tcW w:w="1409" w:type="dxa"/>
            <w:tcBorders>
              <w:top w:val="nil"/>
              <w:left w:val="nil"/>
              <w:bottom w:val="nil"/>
              <w:right w:val="nil"/>
            </w:tcBorders>
            <w:shd w:val="clear" w:color="auto" w:fill="auto"/>
            <w:noWrap/>
            <w:vAlign w:val="bottom"/>
            <w:hideMark/>
          </w:tcPr>
          <w:p w14:paraId="45F3739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27A7679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C3E500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D29585F" w14:textId="77777777" w:rsidTr="00050B93">
        <w:trPr>
          <w:trHeight w:val="300"/>
        </w:trPr>
        <w:tc>
          <w:tcPr>
            <w:tcW w:w="2532" w:type="dxa"/>
            <w:tcBorders>
              <w:top w:val="nil"/>
              <w:left w:val="nil"/>
              <w:bottom w:val="nil"/>
              <w:right w:val="nil"/>
            </w:tcBorders>
            <w:shd w:val="clear" w:color="auto" w:fill="auto"/>
            <w:noWrap/>
            <w:vAlign w:val="bottom"/>
            <w:hideMark/>
          </w:tcPr>
          <w:p w14:paraId="0F1D427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08C57C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53113B9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Piogaster</w:t>
            </w:r>
          </w:p>
        </w:tc>
        <w:tc>
          <w:tcPr>
            <w:tcW w:w="2710" w:type="dxa"/>
            <w:tcBorders>
              <w:top w:val="nil"/>
              <w:left w:val="nil"/>
              <w:bottom w:val="nil"/>
              <w:right w:val="nil"/>
            </w:tcBorders>
            <w:shd w:val="clear" w:color="auto" w:fill="auto"/>
            <w:noWrap/>
            <w:vAlign w:val="bottom"/>
            <w:hideMark/>
          </w:tcPr>
          <w:p w14:paraId="57292F2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pilosator</w:t>
            </w:r>
          </w:p>
        </w:tc>
        <w:tc>
          <w:tcPr>
            <w:tcW w:w="1787" w:type="dxa"/>
            <w:tcBorders>
              <w:top w:val="nil"/>
              <w:left w:val="nil"/>
              <w:bottom w:val="nil"/>
              <w:right w:val="nil"/>
            </w:tcBorders>
            <w:shd w:val="clear" w:color="auto" w:fill="auto"/>
            <w:noWrap/>
            <w:vAlign w:val="bottom"/>
            <w:hideMark/>
          </w:tcPr>
          <w:p w14:paraId="6203F18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Ichn-2144</w:t>
            </w:r>
          </w:p>
        </w:tc>
        <w:tc>
          <w:tcPr>
            <w:tcW w:w="1409" w:type="dxa"/>
            <w:tcBorders>
              <w:top w:val="nil"/>
              <w:left w:val="nil"/>
              <w:bottom w:val="nil"/>
              <w:right w:val="nil"/>
            </w:tcBorders>
            <w:shd w:val="clear" w:color="auto" w:fill="auto"/>
            <w:noWrap/>
            <w:vAlign w:val="bottom"/>
            <w:hideMark/>
          </w:tcPr>
          <w:p w14:paraId="4C5648A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52ECCE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0F7741F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3280DA0" w14:textId="77777777" w:rsidTr="00050B93">
        <w:trPr>
          <w:trHeight w:val="300"/>
        </w:trPr>
        <w:tc>
          <w:tcPr>
            <w:tcW w:w="2532" w:type="dxa"/>
            <w:tcBorders>
              <w:top w:val="nil"/>
              <w:left w:val="nil"/>
              <w:bottom w:val="nil"/>
              <w:right w:val="nil"/>
            </w:tcBorders>
            <w:shd w:val="clear" w:color="auto" w:fill="auto"/>
            <w:noWrap/>
            <w:vAlign w:val="bottom"/>
            <w:hideMark/>
          </w:tcPr>
          <w:p w14:paraId="6630199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E52910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20932F03"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Polysphincta</w:t>
            </w:r>
          </w:p>
        </w:tc>
        <w:tc>
          <w:tcPr>
            <w:tcW w:w="2710" w:type="dxa"/>
            <w:tcBorders>
              <w:top w:val="nil"/>
              <w:left w:val="nil"/>
              <w:bottom w:val="nil"/>
              <w:right w:val="nil"/>
            </w:tcBorders>
            <w:shd w:val="clear" w:color="auto" w:fill="auto"/>
            <w:noWrap/>
            <w:vAlign w:val="bottom"/>
            <w:hideMark/>
          </w:tcPr>
          <w:p w14:paraId="497F3BA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tuberosa</w:t>
            </w:r>
          </w:p>
        </w:tc>
        <w:tc>
          <w:tcPr>
            <w:tcW w:w="1787" w:type="dxa"/>
            <w:tcBorders>
              <w:top w:val="nil"/>
              <w:left w:val="nil"/>
              <w:bottom w:val="nil"/>
              <w:right w:val="nil"/>
            </w:tcBorders>
            <w:shd w:val="clear" w:color="auto" w:fill="auto"/>
            <w:noWrap/>
            <w:vAlign w:val="bottom"/>
            <w:hideMark/>
          </w:tcPr>
          <w:p w14:paraId="3120BDB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Ichn-2518</w:t>
            </w:r>
          </w:p>
        </w:tc>
        <w:tc>
          <w:tcPr>
            <w:tcW w:w="1409" w:type="dxa"/>
            <w:tcBorders>
              <w:top w:val="nil"/>
              <w:left w:val="nil"/>
              <w:bottom w:val="nil"/>
              <w:right w:val="nil"/>
            </w:tcBorders>
            <w:shd w:val="clear" w:color="auto" w:fill="auto"/>
            <w:noWrap/>
            <w:vAlign w:val="bottom"/>
            <w:hideMark/>
          </w:tcPr>
          <w:p w14:paraId="501B61A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457E691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1D93336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E07AE77" w14:textId="77777777" w:rsidTr="00050B93">
        <w:trPr>
          <w:trHeight w:val="300"/>
        </w:trPr>
        <w:tc>
          <w:tcPr>
            <w:tcW w:w="2532" w:type="dxa"/>
            <w:tcBorders>
              <w:top w:val="nil"/>
              <w:left w:val="nil"/>
              <w:bottom w:val="nil"/>
              <w:right w:val="nil"/>
            </w:tcBorders>
            <w:shd w:val="clear" w:color="auto" w:fill="auto"/>
            <w:noWrap/>
            <w:vAlign w:val="bottom"/>
            <w:hideMark/>
          </w:tcPr>
          <w:p w14:paraId="229F7BB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B5A8F2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3C3272F5" w14:textId="77777777" w:rsidR="00404A0E" w:rsidRPr="00404A0E" w:rsidRDefault="00404A0E" w:rsidP="00F26380">
            <w:pPr>
              <w:spacing w:after="0" w:line="360" w:lineRule="auto"/>
              <w:ind w:firstLine="0"/>
              <w:rPr>
                <w:rFonts w:eastAsia="Times New Roman"/>
                <w:i/>
                <w:iCs/>
                <w:lang w:eastAsia="en-AU"/>
              </w:rPr>
            </w:pPr>
            <w:r w:rsidRPr="00404A0E">
              <w:rPr>
                <w:rFonts w:eastAsia="Times New Roman"/>
                <w:i/>
                <w:iCs/>
                <w:lang w:eastAsia="en-AU"/>
              </w:rPr>
              <w:t>Reclinervellus</w:t>
            </w:r>
          </w:p>
        </w:tc>
        <w:tc>
          <w:tcPr>
            <w:tcW w:w="2710" w:type="dxa"/>
            <w:tcBorders>
              <w:top w:val="nil"/>
              <w:left w:val="nil"/>
              <w:bottom w:val="nil"/>
              <w:right w:val="nil"/>
            </w:tcBorders>
            <w:shd w:val="clear" w:color="auto" w:fill="auto"/>
            <w:noWrap/>
            <w:vAlign w:val="bottom"/>
            <w:hideMark/>
          </w:tcPr>
          <w:p w14:paraId="7670E5C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nielseni</w:t>
            </w:r>
          </w:p>
        </w:tc>
        <w:tc>
          <w:tcPr>
            <w:tcW w:w="1787" w:type="dxa"/>
            <w:tcBorders>
              <w:top w:val="nil"/>
              <w:left w:val="nil"/>
              <w:bottom w:val="nil"/>
              <w:right w:val="nil"/>
            </w:tcBorders>
            <w:shd w:val="clear" w:color="auto" w:fill="auto"/>
            <w:noWrap/>
            <w:vAlign w:val="bottom"/>
            <w:hideMark/>
          </w:tcPr>
          <w:p w14:paraId="642C467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Ichn-2505</w:t>
            </w:r>
          </w:p>
        </w:tc>
        <w:tc>
          <w:tcPr>
            <w:tcW w:w="1409" w:type="dxa"/>
            <w:tcBorders>
              <w:top w:val="nil"/>
              <w:left w:val="nil"/>
              <w:bottom w:val="nil"/>
              <w:right w:val="nil"/>
            </w:tcBorders>
            <w:shd w:val="clear" w:color="auto" w:fill="auto"/>
            <w:noWrap/>
            <w:vAlign w:val="bottom"/>
            <w:hideMark/>
          </w:tcPr>
          <w:p w14:paraId="1198BD4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BA1B8B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CZ</w:t>
            </w:r>
          </w:p>
        </w:tc>
        <w:tc>
          <w:tcPr>
            <w:tcW w:w="964" w:type="dxa"/>
            <w:tcBorders>
              <w:top w:val="nil"/>
              <w:left w:val="nil"/>
              <w:bottom w:val="nil"/>
              <w:right w:val="nil"/>
            </w:tcBorders>
            <w:shd w:val="clear" w:color="auto" w:fill="auto"/>
            <w:noWrap/>
            <w:vAlign w:val="bottom"/>
            <w:hideMark/>
          </w:tcPr>
          <w:p w14:paraId="7638043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240C5DEE" w14:textId="77777777" w:rsidTr="00050B93">
        <w:trPr>
          <w:trHeight w:val="300"/>
        </w:trPr>
        <w:tc>
          <w:tcPr>
            <w:tcW w:w="2532" w:type="dxa"/>
            <w:tcBorders>
              <w:top w:val="nil"/>
              <w:left w:val="nil"/>
              <w:bottom w:val="nil"/>
              <w:right w:val="nil"/>
            </w:tcBorders>
            <w:shd w:val="clear" w:color="auto" w:fill="auto"/>
            <w:noWrap/>
            <w:vAlign w:val="bottom"/>
            <w:hideMark/>
          </w:tcPr>
          <w:p w14:paraId="67BCF37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6D49C6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35801D04"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Schizopyga</w:t>
            </w:r>
          </w:p>
        </w:tc>
        <w:tc>
          <w:tcPr>
            <w:tcW w:w="2710" w:type="dxa"/>
            <w:tcBorders>
              <w:top w:val="nil"/>
              <w:left w:val="nil"/>
              <w:bottom w:val="nil"/>
              <w:right w:val="nil"/>
            </w:tcBorders>
            <w:shd w:val="clear" w:color="auto" w:fill="auto"/>
            <w:noWrap/>
            <w:vAlign w:val="bottom"/>
            <w:hideMark/>
          </w:tcPr>
          <w:p w14:paraId="0EE5EBE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frigida</w:t>
            </w:r>
          </w:p>
        </w:tc>
        <w:tc>
          <w:tcPr>
            <w:tcW w:w="1787" w:type="dxa"/>
            <w:tcBorders>
              <w:top w:val="nil"/>
              <w:left w:val="nil"/>
              <w:bottom w:val="nil"/>
              <w:right w:val="nil"/>
            </w:tcBorders>
            <w:shd w:val="clear" w:color="auto" w:fill="auto"/>
            <w:noWrap/>
            <w:vAlign w:val="bottom"/>
            <w:hideMark/>
          </w:tcPr>
          <w:p w14:paraId="2597173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Ichn-2136</w:t>
            </w:r>
          </w:p>
        </w:tc>
        <w:tc>
          <w:tcPr>
            <w:tcW w:w="1409" w:type="dxa"/>
            <w:tcBorders>
              <w:top w:val="nil"/>
              <w:left w:val="nil"/>
              <w:bottom w:val="nil"/>
              <w:right w:val="nil"/>
            </w:tcBorders>
            <w:shd w:val="clear" w:color="auto" w:fill="auto"/>
            <w:noWrap/>
            <w:vAlign w:val="bottom"/>
            <w:hideMark/>
          </w:tcPr>
          <w:p w14:paraId="30636CB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14E24A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5DE1371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227F109E" w14:textId="77777777" w:rsidTr="00050B93">
        <w:trPr>
          <w:trHeight w:val="300"/>
        </w:trPr>
        <w:tc>
          <w:tcPr>
            <w:tcW w:w="2532" w:type="dxa"/>
            <w:tcBorders>
              <w:top w:val="nil"/>
              <w:left w:val="nil"/>
              <w:bottom w:val="nil"/>
              <w:right w:val="nil"/>
            </w:tcBorders>
            <w:shd w:val="clear" w:color="auto" w:fill="auto"/>
            <w:noWrap/>
            <w:vAlign w:val="bottom"/>
            <w:hideMark/>
          </w:tcPr>
          <w:p w14:paraId="097C39B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DC0166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4D2821D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Theronia</w:t>
            </w:r>
          </w:p>
        </w:tc>
        <w:tc>
          <w:tcPr>
            <w:tcW w:w="2710" w:type="dxa"/>
            <w:tcBorders>
              <w:top w:val="nil"/>
              <w:left w:val="nil"/>
              <w:bottom w:val="nil"/>
              <w:right w:val="nil"/>
            </w:tcBorders>
            <w:shd w:val="clear" w:color="auto" w:fill="auto"/>
            <w:noWrap/>
            <w:vAlign w:val="bottom"/>
            <w:hideMark/>
          </w:tcPr>
          <w:p w14:paraId="17A8212F"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hilaris</w:t>
            </w:r>
          </w:p>
        </w:tc>
        <w:tc>
          <w:tcPr>
            <w:tcW w:w="1787" w:type="dxa"/>
            <w:tcBorders>
              <w:top w:val="nil"/>
              <w:left w:val="nil"/>
              <w:bottom w:val="nil"/>
              <w:right w:val="nil"/>
            </w:tcBorders>
            <w:shd w:val="clear" w:color="auto" w:fill="auto"/>
            <w:noWrap/>
            <w:vAlign w:val="bottom"/>
            <w:hideMark/>
          </w:tcPr>
          <w:p w14:paraId="280DD24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Ichn-2433</w:t>
            </w:r>
          </w:p>
        </w:tc>
        <w:tc>
          <w:tcPr>
            <w:tcW w:w="1409" w:type="dxa"/>
            <w:tcBorders>
              <w:top w:val="nil"/>
              <w:left w:val="nil"/>
              <w:bottom w:val="nil"/>
              <w:right w:val="nil"/>
            </w:tcBorders>
            <w:shd w:val="clear" w:color="auto" w:fill="auto"/>
            <w:noWrap/>
            <w:vAlign w:val="bottom"/>
            <w:hideMark/>
          </w:tcPr>
          <w:p w14:paraId="3547DAB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09E3C7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US</w:t>
            </w:r>
          </w:p>
        </w:tc>
        <w:tc>
          <w:tcPr>
            <w:tcW w:w="964" w:type="dxa"/>
            <w:tcBorders>
              <w:top w:val="nil"/>
              <w:left w:val="nil"/>
              <w:bottom w:val="nil"/>
              <w:right w:val="nil"/>
            </w:tcBorders>
            <w:shd w:val="clear" w:color="auto" w:fill="auto"/>
            <w:noWrap/>
            <w:vAlign w:val="bottom"/>
            <w:hideMark/>
          </w:tcPr>
          <w:p w14:paraId="7181FAC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436E7B38" w14:textId="77777777" w:rsidTr="00050B93">
        <w:trPr>
          <w:trHeight w:val="300"/>
        </w:trPr>
        <w:tc>
          <w:tcPr>
            <w:tcW w:w="2532" w:type="dxa"/>
            <w:tcBorders>
              <w:top w:val="nil"/>
              <w:left w:val="nil"/>
              <w:bottom w:val="nil"/>
              <w:right w:val="nil"/>
            </w:tcBorders>
            <w:shd w:val="clear" w:color="auto" w:fill="auto"/>
            <w:noWrap/>
            <w:vAlign w:val="bottom"/>
            <w:hideMark/>
          </w:tcPr>
          <w:p w14:paraId="7FAD535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763178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6F8B929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Xanthopimpla</w:t>
            </w:r>
          </w:p>
        </w:tc>
        <w:tc>
          <w:tcPr>
            <w:tcW w:w="2710" w:type="dxa"/>
            <w:tcBorders>
              <w:top w:val="nil"/>
              <w:left w:val="nil"/>
              <w:bottom w:val="nil"/>
              <w:right w:val="nil"/>
            </w:tcBorders>
            <w:shd w:val="clear" w:color="auto" w:fill="auto"/>
            <w:noWrap/>
            <w:vAlign w:val="bottom"/>
            <w:hideMark/>
          </w:tcPr>
          <w:p w14:paraId="58840CFD"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varimaculata</w:t>
            </w:r>
          </w:p>
        </w:tc>
        <w:tc>
          <w:tcPr>
            <w:tcW w:w="1787" w:type="dxa"/>
            <w:tcBorders>
              <w:top w:val="nil"/>
              <w:left w:val="nil"/>
              <w:bottom w:val="nil"/>
              <w:right w:val="nil"/>
            </w:tcBorders>
            <w:shd w:val="clear" w:color="auto" w:fill="auto"/>
            <w:noWrap/>
            <w:vAlign w:val="bottom"/>
            <w:hideMark/>
          </w:tcPr>
          <w:p w14:paraId="5CF3273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Ichn-2448</w:t>
            </w:r>
          </w:p>
        </w:tc>
        <w:tc>
          <w:tcPr>
            <w:tcW w:w="1409" w:type="dxa"/>
            <w:tcBorders>
              <w:top w:val="nil"/>
              <w:left w:val="nil"/>
              <w:bottom w:val="nil"/>
              <w:right w:val="nil"/>
            </w:tcBorders>
            <w:shd w:val="clear" w:color="auto" w:fill="auto"/>
            <w:noWrap/>
            <w:vAlign w:val="bottom"/>
            <w:hideMark/>
          </w:tcPr>
          <w:p w14:paraId="77354D7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2EA97B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0CCA2EB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4B8BD5A3" w14:textId="77777777" w:rsidTr="00050B93">
        <w:trPr>
          <w:trHeight w:val="300"/>
        </w:trPr>
        <w:tc>
          <w:tcPr>
            <w:tcW w:w="2532" w:type="dxa"/>
            <w:tcBorders>
              <w:top w:val="nil"/>
              <w:left w:val="nil"/>
              <w:bottom w:val="nil"/>
              <w:right w:val="nil"/>
            </w:tcBorders>
            <w:shd w:val="clear" w:color="auto" w:fill="auto"/>
            <w:noWrap/>
            <w:vAlign w:val="bottom"/>
            <w:hideMark/>
          </w:tcPr>
          <w:p w14:paraId="0079E64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5F8481A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796E6BD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Zatypota</w:t>
            </w:r>
          </w:p>
        </w:tc>
        <w:tc>
          <w:tcPr>
            <w:tcW w:w="2710" w:type="dxa"/>
            <w:tcBorders>
              <w:top w:val="nil"/>
              <w:left w:val="nil"/>
              <w:bottom w:val="nil"/>
              <w:right w:val="nil"/>
            </w:tcBorders>
            <w:shd w:val="clear" w:color="auto" w:fill="auto"/>
            <w:noWrap/>
            <w:vAlign w:val="bottom"/>
            <w:hideMark/>
          </w:tcPr>
          <w:p w14:paraId="1C2BCE5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percontatoria</w:t>
            </w:r>
          </w:p>
        </w:tc>
        <w:tc>
          <w:tcPr>
            <w:tcW w:w="1787" w:type="dxa"/>
            <w:tcBorders>
              <w:top w:val="nil"/>
              <w:left w:val="nil"/>
              <w:bottom w:val="nil"/>
              <w:right w:val="nil"/>
            </w:tcBorders>
            <w:shd w:val="clear" w:color="auto" w:fill="auto"/>
            <w:noWrap/>
            <w:vAlign w:val="bottom"/>
            <w:hideMark/>
          </w:tcPr>
          <w:p w14:paraId="5797416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Ichn-2139</w:t>
            </w:r>
          </w:p>
        </w:tc>
        <w:tc>
          <w:tcPr>
            <w:tcW w:w="1409" w:type="dxa"/>
            <w:tcBorders>
              <w:top w:val="nil"/>
              <w:left w:val="nil"/>
              <w:bottom w:val="nil"/>
              <w:right w:val="nil"/>
            </w:tcBorders>
            <w:shd w:val="clear" w:color="auto" w:fill="auto"/>
            <w:noWrap/>
            <w:vAlign w:val="bottom"/>
            <w:hideMark/>
          </w:tcPr>
          <w:p w14:paraId="60B52B4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2149AC8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226D05F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042E2FF3" w14:textId="77777777" w:rsidTr="00050B93">
        <w:trPr>
          <w:trHeight w:val="300"/>
        </w:trPr>
        <w:tc>
          <w:tcPr>
            <w:tcW w:w="2532" w:type="dxa"/>
            <w:tcBorders>
              <w:top w:val="nil"/>
              <w:left w:val="nil"/>
              <w:bottom w:val="nil"/>
              <w:right w:val="nil"/>
            </w:tcBorders>
            <w:shd w:val="clear" w:color="auto" w:fill="auto"/>
            <w:noWrap/>
            <w:vAlign w:val="bottom"/>
            <w:hideMark/>
          </w:tcPr>
          <w:p w14:paraId="4E8FAB6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8B04CE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Pimplinae</w:t>
            </w:r>
          </w:p>
        </w:tc>
        <w:tc>
          <w:tcPr>
            <w:tcW w:w="2662" w:type="dxa"/>
            <w:tcBorders>
              <w:top w:val="nil"/>
              <w:left w:val="nil"/>
              <w:bottom w:val="nil"/>
              <w:right w:val="nil"/>
            </w:tcBorders>
            <w:shd w:val="clear" w:color="auto" w:fill="auto"/>
            <w:noWrap/>
            <w:vAlign w:val="bottom"/>
            <w:hideMark/>
          </w:tcPr>
          <w:p w14:paraId="1E8472F3"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Zonopimpla</w:t>
            </w:r>
          </w:p>
        </w:tc>
        <w:tc>
          <w:tcPr>
            <w:tcW w:w="2710" w:type="dxa"/>
            <w:tcBorders>
              <w:top w:val="nil"/>
              <w:left w:val="nil"/>
              <w:bottom w:val="nil"/>
              <w:right w:val="nil"/>
            </w:tcBorders>
            <w:shd w:val="clear" w:color="auto" w:fill="auto"/>
            <w:noWrap/>
            <w:vAlign w:val="bottom"/>
            <w:hideMark/>
          </w:tcPr>
          <w:p w14:paraId="5A3A8D2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1345BF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Ichn-2457</w:t>
            </w:r>
          </w:p>
        </w:tc>
        <w:tc>
          <w:tcPr>
            <w:tcW w:w="1409" w:type="dxa"/>
            <w:tcBorders>
              <w:top w:val="nil"/>
              <w:left w:val="nil"/>
              <w:bottom w:val="nil"/>
              <w:right w:val="nil"/>
            </w:tcBorders>
            <w:shd w:val="clear" w:color="auto" w:fill="auto"/>
            <w:noWrap/>
            <w:vAlign w:val="bottom"/>
            <w:hideMark/>
          </w:tcPr>
          <w:p w14:paraId="75CF688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0EA38F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GU</w:t>
            </w:r>
          </w:p>
        </w:tc>
        <w:tc>
          <w:tcPr>
            <w:tcW w:w="964" w:type="dxa"/>
            <w:tcBorders>
              <w:top w:val="nil"/>
              <w:left w:val="nil"/>
              <w:bottom w:val="nil"/>
              <w:right w:val="nil"/>
            </w:tcBorders>
            <w:shd w:val="clear" w:color="auto" w:fill="auto"/>
            <w:noWrap/>
            <w:vAlign w:val="bottom"/>
            <w:hideMark/>
          </w:tcPr>
          <w:p w14:paraId="24985CD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UTU</w:t>
            </w:r>
          </w:p>
        </w:tc>
      </w:tr>
      <w:tr w:rsidR="00404A0E" w:rsidRPr="00404A0E" w14:paraId="50F6B7AD" w14:textId="77777777" w:rsidTr="00050B93">
        <w:trPr>
          <w:trHeight w:val="300"/>
        </w:trPr>
        <w:tc>
          <w:tcPr>
            <w:tcW w:w="2532" w:type="dxa"/>
            <w:tcBorders>
              <w:top w:val="nil"/>
              <w:left w:val="nil"/>
              <w:bottom w:val="nil"/>
              <w:right w:val="nil"/>
            </w:tcBorders>
            <w:shd w:val="clear" w:color="auto" w:fill="auto"/>
            <w:noWrap/>
            <w:vAlign w:val="bottom"/>
            <w:hideMark/>
          </w:tcPr>
          <w:p w14:paraId="7AF2253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68A81B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Poemeniinae</w:t>
            </w:r>
          </w:p>
        </w:tc>
        <w:tc>
          <w:tcPr>
            <w:tcW w:w="2662" w:type="dxa"/>
            <w:tcBorders>
              <w:top w:val="nil"/>
              <w:left w:val="nil"/>
              <w:bottom w:val="nil"/>
              <w:right w:val="nil"/>
            </w:tcBorders>
            <w:shd w:val="clear" w:color="auto" w:fill="auto"/>
            <w:noWrap/>
            <w:vAlign w:val="bottom"/>
            <w:hideMark/>
          </w:tcPr>
          <w:p w14:paraId="7A9E9E3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Cnastis</w:t>
            </w:r>
          </w:p>
        </w:tc>
        <w:tc>
          <w:tcPr>
            <w:tcW w:w="2710" w:type="dxa"/>
            <w:tcBorders>
              <w:top w:val="nil"/>
              <w:left w:val="nil"/>
              <w:bottom w:val="nil"/>
              <w:right w:val="nil"/>
            </w:tcBorders>
            <w:shd w:val="clear" w:color="auto" w:fill="auto"/>
            <w:noWrap/>
            <w:vAlign w:val="bottom"/>
            <w:hideMark/>
          </w:tcPr>
          <w:p w14:paraId="3229B82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vulgaris</w:t>
            </w:r>
          </w:p>
        </w:tc>
        <w:tc>
          <w:tcPr>
            <w:tcW w:w="1787" w:type="dxa"/>
            <w:tcBorders>
              <w:top w:val="nil"/>
              <w:left w:val="nil"/>
              <w:bottom w:val="nil"/>
              <w:right w:val="nil"/>
            </w:tcBorders>
            <w:shd w:val="clear" w:color="auto" w:fill="auto"/>
            <w:noWrap/>
            <w:vAlign w:val="bottom"/>
            <w:hideMark/>
          </w:tcPr>
          <w:p w14:paraId="058A349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Ichn-2354</w:t>
            </w:r>
          </w:p>
        </w:tc>
        <w:tc>
          <w:tcPr>
            <w:tcW w:w="1409" w:type="dxa"/>
            <w:tcBorders>
              <w:top w:val="nil"/>
              <w:left w:val="nil"/>
              <w:bottom w:val="nil"/>
              <w:right w:val="nil"/>
            </w:tcBorders>
            <w:shd w:val="clear" w:color="auto" w:fill="auto"/>
            <w:noWrap/>
            <w:vAlign w:val="bottom"/>
            <w:hideMark/>
          </w:tcPr>
          <w:p w14:paraId="221053D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76CD71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JP</w:t>
            </w:r>
          </w:p>
        </w:tc>
        <w:tc>
          <w:tcPr>
            <w:tcW w:w="964" w:type="dxa"/>
            <w:tcBorders>
              <w:top w:val="nil"/>
              <w:left w:val="nil"/>
              <w:bottom w:val="nil"/>
              <w:right w:val="nil"/>
            </w:tcBorders>
            <w:shd w:val="clear" w:color="auto" w:fill="auto"/>
            <w:noWrap/>
            <w:vAlign w:val="bottom"/>
            <w:hideMark/>
          </w:tcPr>
          <w:p w14:paraId="5584567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7BDB8BF9" w14:textId="77777777" w:rsidTr="00050B93">
        <w:trPr>
          <w:trHeight w:val="300"/>
        </w:trPr>
        <w:tc>
          <w:tcPr>
            <w:tcW w:w="2532" w:type="dxa"/>
            <w:tcBorders>
              <w:top w:val="nil"/>
              <w:left w:val="nil"/>
              <w:bottom w:val="nil"/>
              <w:right w:val="nil"/>
            </w:tcBorders>
            <w:shd w:val="clear" w:color="auto" w:fill="auto"/>
            <w:noWrap/>
            <w:vAlign w:val="bottom"/>
            <w:hideMark/>
          </w:tcPr>
          <w:p w14:paraId="23F13F8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91E725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Poemeniinae</w:t>
            </w:r>
          </w:p>
        </w:tc>
        <w:tc>
          <w:tcPr>
            <w:tcW w:w="2662" w:type="dxa"/>
            <w:tcBorders>
              <w:top w:val="nil"/>
              <w:left w:val="nil"/>
              <w:bottom w:val="nil"/>
              <w:right w:val="nil"/>
            </w:tcBorders>
            <w:shd w:val="clear" w:color="auto" w:fill="auto"/>
            <w:noWrap/>
            <w:vAlign w:val="bottom"/>
            <w:hideMark/>
          </w:tcPr>
          <w:p w14:paraId="2016113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Deuteroxorides</w:t>
            </w:r>
          </w:p>
        </w:tc>
        <w:tc>
          <w:tcPr>
            <w:tcW w:w="2710" w:type="dxa"/>
            <w:tcBorders>
              <w:top w:val="nil"/>
              <w:left w:val="nil"/>
              <w:bottom w:val="nil"/>
              <w:right w:val="nil"/>
            </w:tcBorders>
            <w:shd w:val="clear" w:color="auto" w:fill="auto"/>
            <w:noWrap/>
            <w:vAlign w:val="bottom"/>
            <w:hideMark/>
          </w:tcPr>
          <w:p w14:paraId="099FEE29"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elevator</w:t>
            </w:r>
          </w:p>
        </w:tc>
        <w:tc>
          <w:tcPr>
            <w:tcW w:w="1787" w:type="dxa"/>
            <w:tcBorders>
              <w:top w:val="nil"/>
              <w:left w:val="nil"/>
              <w:bottom w:val="nil"/>
              <w:right w:val="nil"/>
            </w:tcBorders>
            <w:shd w:val="clear" w:color="auto" w:fill="auto"/>
            <w:noWrap/>
            <w:vAlign w:val="bottom"/>
            <w:hideMark/>
          </w:tcPr>
          <w:p w14:paraId="578059A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transcr-SK07</w:t>
            </w:r>
          </w:p>
        </w:tc>
        <w:tc>
          <w:tcPr>
            <w:tcW w:w="1409" w:type="dxa"/>
            <w:tcBorders>
              <w:top w:val="nil"/>
              <w:left w:val="nil"/>
              <w:bottom w:val="nil"/>
              <w:right w:val="nil"/>
            </w:tcBorders>
            <w:shd w:val="clear" w:color="auto" w:fill="auto"/>
            <w:noWrap/>
            <w:vAlign w:val="bottom"/>
            <w:hideMark/>
          </w:tcPr>
          <w:p w14:paraId="71FD70A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22D7ADF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47394A1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0EBFEC0" w14:textId="77777777" w:rsidTr="00050B93">
        <w:trPr>
          <w:trHeight w:val="300"/>
        </w:trPr>
        <w:tc>
          <w:tcPr>
            <w:tcW w:w="2532" w:type="dxa"/>
            <w:tcBorders>
              <w:top w:val="nil"/>
              <w:left w:val="nil"/>
              <w:bottom w:val="nil"/>
              <w:right w:val="nil"/>
            </w:tcBorders>
            <w:shd w:val="clear" w:color="auto" w:fill="auto"/>
            <w:noWrap/>
            <w:vAlign w:val="bottom"/>
            <w:hideMark/>
          </w:tcPr>
          <w:p w14:paraId="3095BDD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7BA036E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Poemeniinae</w:t>
            </w:r>
          </w:p>
        </w:tc>
        <w:tc>
          <w:tcPr>
            <w:tcW w:w="2662" w:type="dxa"/>
            <w:tcBorders>
              <w:top w:val="nil"/>
              <w:left w:val="nil"/>
              <w:bottom w:val="nil"/>
              <w:right w:val="nil"/>
            </w:tcBorders>
            <w:shd w:val="clear" w:color="auto" w:fill="auto"/>
            <w:noWrap/>
            <w:vAlign w:val="bottom"/>
            <w:hideMark/>
          </w:tcPr>
          <w:p w14:paraId="4C67CB75"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Eugalta</w:t>
            </w:r>
          </w:p>
        </w:tc>
        <w:tc>
          <w:tcPr>
            <w:tcW w:w="2710" w:type="dxa"/>
            <w:tcBorders>
              <w:top w:val="nil"/>
              <w:left w:val="nil"/>
              <w:bottom w:val="nil"/>
              <w:right w:val="nil"/>
            </w:tcBorders>
            <w:shd w:val="clear" w:color="auto" w:fill="auto"/>
            <w:noWrap/>
            <w:vAlign w:val="bottom"/>
            <w:hideMark/>
          </w:tcPr>
          <w:p w14:paraId="44F52B88" w14:textId="77777777" w:rsidR="00404A0E" w:rsidRPr="00404A0E" w:rsidRDefault="00404A0E" w:rsidP="00B463BE">
            <w:pPr>
              <w:spacing w:after="0" w:line="360" w:lineRule="auto"/>
              <w:ind w:firstLine="0"/>
              <w:rPr>
                <w:rFonts w:eastAsia="Times New Roman"/>
                <w:color w:val="000000"/>
                <w:lang w:eastAsia="en-AU"/>
              </w:rPr>
            </w:pPr>
            <w:r w:rsidRPr="00404A0E">
              <w:rPr>
                <w:rFonts w:eastAsia="Times New Roman"/>
                <w:color w:val="000000"/>
                <w:lang w:eastAsia="en-AU"/>
              </w:rPr>
              <w:t xml:space="preserve">cf. </w:t>
            </w:r>
            <w:r w:rsidR="00B463BE">
              <w:rPr>
                <w:rFonts w:eastAsia="Times New Roman"/>
                <w:i/>
                <w:iCs/>
                <w:color w:val="000000"/>
                <w:lang w:eastAsia="en-AU"/>
              </w:rPr>
              <w:t>strig</w:t>
            </w:r>
            <w:r w:rsidRPr="00404A0E">
              <w:rPr>
                <w:rFonts w:eastAsia="Times New Roman"/>
                <w:i/>
                <w:iCs/>
                <w:color w:val="000000"/>
                <w:lang w:eastAsia="en-AU"/>
              </w:rPr>
              <w:t>osa</w:t>
            </w:r>
          </w:p>
        </w:tc>
        <w:tc>
          <w:tcPr>
            <w:tcW w:w="1787" w:type="dxa"/>
            <w:tcBorders>
              <w:top w:val="nil"/>
              <w:left w:val="nil"/>
              <w:bottom w:val="nil"/>
              <w:right w:val="nil"/>
            </w:tcBorders>
            <w:shd w:val="clear" w:color="auto" w:fill="auto"/>
            <w:noWrap/>
            <w:vAlign w:val="bottom"/>
            <w:hideMark/>
          </w:tcPr>
          <w:p w14:paraId="0C93ED0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Ichn-2442</w:t>
            </w:r>
          </w:p>
        </w:tc>
        <w:tc>
          <w:tcPr>
            <w:tcW w:w="1409" w:type="dxa"/>
            <w:tcBorders>
              <w:top w:val="nil"/>
              <w:left w:val="nil"/>
              <w:bottom w:val="nil"/>
              <w:right w:val="nil"/>
            </w:tcBorders>
            <w:shd w:val="clear" w:color="auto" w:fill="auto"/>
            <w:noWrap/>
            <w:vAlign w:val="bottom"/>
            <w:hideMark/>
          </w:tcPr>
          <w:p w14:paraId="21F9F41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0D163DE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295159B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450D16DD" w14:textId="77777777" w:rsidTr="00050B93">
        <w:trPr>
          <w:trHeight w:val="300"/>
        </w:trPr>
        <w:tc>
          <w:tcPr>
            <w:tcW w:w="2532" w:type="dxa"/>
            <w:tcBorders>
              <w:top w:val="nil"/>
              <w:left w:val="nil"/>
              <w:bottom w:val="nil"/>
              <w:right w:val="nil"/>
            </w:tcBorders>
            <w:shd w:val="clear" w:color="auto" w:fill="auto"/>
            <w:noWrap/>
            <w:vAlign w:val="bottom"/>
            <w:hideMark/>
          </w:tcPr>
          <w:p w14:paraId="6898DED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4BA9EF2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Poemeniinae</w:t>
            </w:r>
          </w:p>
        </w:tc>
        <w:tc>
          <w:tcPr>
            <w:tcW w:w="2662" w:type="dxa"/>
            <w:tcBorders>
              <w:top w:val="nil"/>
              <w:left w:val="nil"/>
              <w:bottom w:val="nil"/>
              <w:right w:val="nil"/>
            </w:tcBorders>
            <w:shd w:val="clear" w:color="auto" w:fill="auto"/>
            <w:noWrap/>
            <w:vAlign w:val="bottom"/>
            <w:hideMark/>
          </w:tcPr>
          <w:p w14:paraId="51491146"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Poemenia</w:t>
            </w:r>
          </w:p>
        </w:tc>
        <w:tc>
          <w:tcPr>
            <w:tcW w:w="2710" w:type="dxa"/>
            <w:tcBorders>
              <w:top w:val="nil"/>
              <w:left w:val="nil"/>
              <w:bottom w:val="nil"/>
              <w:right w:val="nil"/>
            </w:tcBorders>
            <w:shd w:val="clear" w:color="auto" w:fill="auto"/>
            <w:noWrap/>
            <w:vAlign w:val="bottom"/>
            <w:hideMark/>
          </w:tcPr>
          <w:p w14:paraId="7B287D4C"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hectica</w:t>
            </w:r>
          </w:p>
        </w:tc>
        <w:tc>
          <w:tcPr>
            <w:tcW w:w="1787" w:type="dxa"/>
            <w:tcBorders>
              <w:top w:val="nil"/>
              <w:left w:val="nil"/>
              <w:bottom w:val="nil"/>
              <w:right w:val="nil"/>
            </w:tcBorders>
            <w:shd w:val="clear" w:color="auto" w:fill="auto"/>
            <w:noWrap/>
            <w:vAlign w:val="bottom"/>
            <w:hideMark/>
          </w:tcPr>
          <w:p w14:paraId="5B5BC8C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Ichn-2234</w:t>
            </w:r>
          </w:p>
        </w:tc>
        <w:tc>
          <w:tcPr>
            <w:tcW w:w="1409" w:type="dxa"/>
            <w:tcBorders>
              <w:top w:val="nil"/>
              <w:left w:val="nil"/>
              <w:bottom w:val="nil"/>
              <w:right w:val="nil"/>
            </w:tcBorders>
            <w:shd w:val="clear" w:color="auto" w:fill="auto"/>
            <w:noWrap/>
            <w:vAlign w:val="bottom"/>
            <w:hideMark/>
          </w:tcPr>
          <w:p w14:paraId="6B31E04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737675F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SE</w:t>
            </w:r>
          </w:p>
        </w:tc>
        <w:tc>
          <w:tcPr>
            <w:tcW w:w="964" w:type="dxa"/>
            <w:tcBorders>
              <w:top w:val="nil"/>
              <w:left w:val="nil"/>
              <w:bottom w:val="nil"/>
              <w:right w:val="nil"/>
            </w:tcBorders>
            <w:shd w:val="clear" w:color="auto" w:fill="auto"/>
            <w:noWrap/>
            <w:vAlign w:val="bottom"/>
            <w:hideMark/>
          </w:tcPr>
          <w:p w14:paraId="22983A9B"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572B9452" w14:textId="77777777" w:rsidTr="00050B93">
        <w:trPr>
          <w:trHeight w:val="300"/>
        </w:trPr>
        <w:tc>
          <w:tcPr>
            <w:tcW w:w="2532" w:type="dxa"/>
            <w:tcBorders>
              <w:top w:val="nil"/>
              <w:left w:val="nil"/>
              <w:bottom w:val="nil"/>
              <w:right w:val="nil"/>
            </w:tcBorders>
            <w:shd w:val="clear" w:color="auto" w:fill="auto"/>
            <w:noWrap/>
            <w:vAlign w:val="bottom"/>
            <w:hideMark/>
          </w:tcPr>
          <w:p w14:paraId="2232EBD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168F2D0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Poemeniinae</w:t>
            </w:r>
          </w:p>
        </w:tc>
        <w:tc>
          <w:tcPr>
            <w:tcW w:w="2662" w:type="dxa"/>
            <w:tcBorders>
              <w:top w:val="nil"/>
              <w:left w:val="nil"/>
              <w:bottom w:val="nil"/>
              <w:right w:val="nil"/>
            </w:tcBorders>
            <w:shd w:val="clear" w:color="auto" w:fill="auto"/>
            <w:noWrap/>
            <w:vAlign w:val="bottom"/>
            <w:hideMark/>
          </w:tcPr>
          <w:p w14:paraId="0DBEC0F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Pseudorhyssa</w:t>
            </w:r>
          </w:p>
        </w:tc>
        <w:tc>
          <w:tcPr>
            <w:tcW w:w="2710" w:type="dxa"/>
            <w:tcBorders>
              <w:top w:val="nil"/>
              <w:left w:val="nil"/>
              <w:bottom w:val="nil"/>
              <w:right w:val="nil"/>
            </w:tcBorders>
            <w:shd w:val="clear" w:color="auto" w:fill="auto"/>
            <w:noWrap/>
            <w:vAlign w:val="bottom"/>
            <w:hideMark/>
          </w:tcPr>
          <w:p w14:paraId="69FE1E72"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nigricornis</w:t>
            </w:r>
          </w:p>
        </w:tc>
        <w:tc>
          <w:tcPr>
            <w:tcW w:w="1787" w:type="dxa"/>
            <w:tcBorders>
              <w:top w:val="nil"/>
              <w:left w:val="nil"/>
              <w:bottom w:val="nil"/>
              <w:right w:val="nil"/>
            </w:tcBorders>
            <w:shd w:val="clear" w:color="auto" w:fill="auto"/>
            <w:noWrap/>
            <w:vAlign w:val="bottom"/>
            <w:hideMark/>
          </w:tcPr>
          <w:p w14:paraId="54E2DD4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Ichn-2344</w:t>
            </w:r>
          </w:p>
        </w:tc>
        <w:tc>
          <w:tcPr>
            <w:tcW w:w="1409" w:type="dxa"/>
            <w:tcBorders>
              <w:top w:val="nil"/>
              <w:left w:val="nil"/>
              <w:bottom w:val="nil"/>
              <w:right w:val="nil"/>
            </w:tcBorders>
            <w:shd w:val="clear" w:color="auto" w:fill="auto"/>
            <w:noWrap/>
            <w:vAlign w:val="bottom"/>
            <w:hideMark/>
          </w:tcPr>
          <w:p w14:paraId="1E4F827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6B4C3C3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JP</w:t>
            </w:r>
          </w:p>
        </w:tc>
        <w:tc>
          <w:tcPr>
            <w:tcW w:w="964" w:type="dxa"/>
            <w:tcBorders>
              <w:top w:val="nil"/>
              <w:left w:val="nil"/>
              <w:bottom w:val="nil"/>
              <w:right w:val="nil"/>
            </w:tcBorders>
            <w:shd w:val="clear" w:color="auto" w:fill="auto"/>
            <w:noWrap/>
            <w:vAlign w:val="bottom"/>
            <w:hideMark/>
          </w:tcPr>
          <w:p w14:paraId="66AEB390"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6C9D56A2" w14:textId="77777777" w:rsidTr="00050B93">
        <w:trPr>
          <w:trHeight w:val="300"/>
        </w:trPr>
        <w:tc>
          <w:tcPr>
            <w:tcW w:w="2532" w:type="dxa"/>
            <w:tcBorders>
              <w:top w:val="nil"/>
              <w:left w:val="nil"/>
              <w:bottom w:val="nil"/>
              <w:right w:val="nil"/>
            </w:tcBorders>
            <w:shd w:val="clear" w:color="auto" w:fill="auto"/>
            <w:noWrap/>
            <w:vAlign w:val="bottom"/>
            <w:hideMark/>
          </w:tcPr>
          <w:p w14:paraId="3DE5F50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39F6660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Rhyssinae</w:t>
            </w:r>
          </w:p>
        </w:tc>
        <w:tc>
          <w:tcPr>
            <w:tcW w:w="2662" w:type="dxa"/>
            <w:tcBorders>
              <w:top w:val="nil"/>
              <w:left w:val="nil"/>
              <w:bottom w:val="nil"/>
              <w:right w:val="nil"/>
            </w:tcBorders>
            <w:shd w:val="clear" w:color="auto" w:fill="auto"/>
            <w:noWrap/>
            <w:vAlign w:val="bottom"/>
            <w:hideMark/>
          </w:tcPr>
          <w:p w14:paraId="3CB451B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Epirhyssa</w:t>
            </w:r>
          </w:p>
        </w:tc>
        <w:tc>
          <w:tcPr>
            <w:tcW w:w="2710" w:type="dxa"/>
            <w:tcBorders>
              <w:top w:val="nil"/>
              <w:left w:val="nil"/>
              <w:bottom w:val="nil"/>
              <w:right w:val="nil"/>
            </w:tcBorders>
            <w:shd w:val="clear" w:color="auto" w:fill="auto"/>
            <w:noWrap/>
            <w:vAlign w:val="bottom"/>
            <w:hideMark/>
          </w:tcPr>
          <w:p w14:paraId="6CAF9E0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sp.</w:t>
            </w:r>
          </w:p>
        </w:tc>
        <w:tc>
          <w:tcPr>
            <w:tcW w:w="1787" w:type="dxa"/>
            <w:tcBorders>
              <w:top w:val="nil"/>
              <w:left w:val="nil"/>
              <w:bottom w:val="nil"/>
              <w:right w:val="nil"/>
            </w:tcBorders>
            <w:shd w:val="clear" w:color="auto" w:fill="auto"/>
            <w:noWrap/>
            <w:vAlign w:val="bottom"/>
            <w:hideMark/>
          </w:tcPr>
          <w:p w14:paraId="284EC731"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Ichn-2074</w:t>
            </w:r>
          </w:p>
        </w:tc>
        <w:tc>
          <w:tcPr>
            <w:tcW w:w="1409" w:type="dxa"/>
            <w:tcBorders>
              <w:top w:val="nil"/>
              <w:left w:val="nil"/>
              <w:bottom w:val="nil"/>
              <w:right w:val="nil"/>
            </w:tcBorders>
            <w:shd w:val="clear" w:color="auto" w:fill="auto"/>
            <w:noWrap/>
            <w:vAlign w:val="bottom"/>
            <w:hideMark/>
          </w:tcPr>
          <w:p w14:paraId="713C6975"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35A6925C"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TH</w:t>
            </w:r>
          </w:p>
        </w:tc>
        <w:tc>
          <w:tcPr>
            <w:tcW w:w="964" w:type="dxa"/>
            <w:tcBorders>
              <w:top w:val="nil"/>
              <w:left w:val="nil"/>
              <w:bottom w:val="nil"/>
              <w:right w:val="nil"/>
            </w:tcBorders>
            <w:shd w:val="clear" w:color="auto" w:fill="auto"/>
            <w:noWrap/>
            <w:vAlign w:val="bottom"/>
            <w:hideMark/>
          </w:tcPr>
          <w:p w14:paraId="524999C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KYU</w:t>
            </w:r>
          </w:p>
        </w:tc>
      </w:tr>
      <w:tr w:rsidR="00404A0E" w:rsidRPr="00404A0E" w14:paraId="47180743" w14:textId="77777777" w:rsidTr="00050B93">
        <w:trPr>
          <w:trHeight w:val="300"/>
        </w:trPr>
        <w:tc>
          <w:tcPr>
            <w:tcW w:w="2532" w:type="dxa"/>
            <w:tcBorders>
              <w:top w:val="nil"/>
              <w:left w:val="nil"/>
              <w:bottom w:val="nil"/>
              <w:right w:val="nil"/>
            </w:tcBorders>
            <w:shd w:val="clear" w:color="auto" w:fill="auto"/>
            <w:noWrap/>
            <w:vAlign w:val="bottom"/>
            <w:hideMark/>
          </w:tcPr>
          <w:p w14:paraId="6B1181E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Pimpliformes</w:t>
            </w:r>
          </w:p>
        </w:tc>
        <w:tc>
          <w:tcPr>
            <w:tcW w:w="1964" w:type="dxa"/>
            <w:tcBorders>
              <w:top w:val="nil"/>
              <w:left w:val="nil"/>
              <w:bottom w:val="nil"/>
              <w:right w:val="nil"/>
            </w:tcBorders>
            <w:shd w:val="clear" w:color="auto" w:fill="auto"/>
            <w:noWrap/>
            <w:vAlign w:val="bottom"/>
            <w:hideMark/>
          </w:tcPr>
          <w:p w14:paraId="19B1814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Rhyssinae</w:t>
            </w:r>
          </w:p>
        </w:tc>
        <w:tc>
          <w:tcPr>
            <w:tcW w:w="2662" w:type="dxa"/>
            <w:tcBorders>
              <w:top w:val="nil"/>
              <w:left w:val="nil"/>
              <w:bottom w:val="nil"/>
              <w:right w:val="nil"/>
            </w:tcBorders>
            <w:shd w:val="clear" w:color="auto" w:fill="auto"/>
            <w:noWrap/>
            <w:vAlign w:val="bottom"/>
            <w:hideMark/>
          </w:tcPr>
          <w:p w14:paraId="49B8DB67"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Rhyssa</w:t>
            </w:r>
          </w:p>
        </w:tc>
        <w:tc>
          <w:tcPr>
            <w:tcW w:w="2710" w:type="dxa"/>
            <w:tcBorders>
              <w:top w:val="nil"/>
              <w:left w:val="nil"/>
              <w:bottom w:val="nil"/>
              <w:right w:val="nil"/>
            </w:tcBorders>
            <w:shd w:val="clear" w:color="auto" w:fill="auto"/>
            <w:noWrap/>
            <w:vAlign w:val="bottom"/>
            <w:hideMark/>
          </w:tcPr>
          <w:p w14:paraId="53C5E61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amoena</w:t>
            </w:r>
          </w:p>
        </w:tc>
        <w:tc>
          <w:tcPr>
            <w:tcW w:w="1787" w:type="dxa"/>
            <w:tcBorders>
              <w:top w:val="nil"/>
              <w:left w:val="nil"/>
              <w:bottom w:val="nil"/>
              <w:right w:val="nil"/>
            </w:tcBorders>
            <w:shd w:val="clear" w:color="auto" w:fill="auto"/>
            <w:noWrap/>
            <w:vAlign w:val="bottom"/>
            <w:hideMark/>
          </w:tcPr>
          <w:p w14:paraId="6A19F5B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transcr-SK08</w:t>
            </w:r>
          </w:p>
        </w:tc>
        <w:tc>
          <w:tcPr>
            <w:tcW w:w="1409" w:type="dxa"/>
            <w:tcBorders>
              <w:top w:val="nil"/>
              <w:left w:val="nil"/>
              <w:bottom w:val="nil"/>
              <w:right w:val="nil"/>
            </w:tcBorders>
            <w:shd w:val="clear" w:color="auto" w:fill="auto"/>
            <w:noWrap/>
            <w:vAlign w:val="bottom"/>
            <w:hideMark/>
          </w:tcPr>
          <w:p w14:paraId="00F4987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nil"/>
              <w:right w:val="nil"/>
            </w:tcBorders>
            <w:shd w:val="clear" w:color="auto" w:fill="auto"/>
            <w:noWrap/>
            <w:vAlign w:val="bottom"/>
            <w:hideMark/>
          </w:tcPr>
          <w:p w14:paraId="4289FA67"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nil"/>
              <w:right w:val="nil"/>
            </w:tcBorders>
            <w:shd w:val="clear" w:color="auto" w:fill="auto"/>
            <w:noWrap/>
            <w:vAlign w:val="bottom"/>
            <w:hideMark/>
          </w:tcPr>
          <w:p w14:paraId="42580DD9"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w:t>
            </w:r>
          </w:p>
        </w:tc>
      </w:tr>
      <w:tr w:rsidR="00404A0E" w:rsidRPr="00404A0E" w14:paraId="0D7597DC" w14:textId="77777777" w:rsidTr="00050B93">
        <w:trPr>
          <w:trHeight w:val="300"/>
        </w:trPr>
        <w:tc>
          <w:tcPr>
            <w:tcW w:w="2532" w:type="dxa"/>
            <w:tcBorders>
              <w:top w:val="nil"/>
              <w:left w:val="nil"/>
              <w:bottom w:val="nil"/>
              <w:right w:val="nil"/>
            </w:tcBorders>
            <w:shd w:val="clear" w:color="auto" w:fill="auto"/>
            <w:noWrap/>
            <w:vAlign w:val="bottom"/>
            <w:hideMark/>
          </w:tcPr>
          <w:p w14:paraId="7FDB6F7A"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lastRenderedPageBreak/>
              <w:t>Pimpliformes</w:t>
            </w:r>
          </w:p>
        </w:tc>
        <w:tc>
          <w:tcPr>
            <w:tcW w:w="1964" w:type="dxa"/>
            <w:tcBorders>
              <w:top w:val="nil"/>
              <w:left w:val="nil"/>
              <w:bottom w:val="nil"/>
              <w:right w:val="nil"/>
            </w:tcBorders>
            <w:shd w:val="clear" w:color="auto" w:fill="auto"/>
            <w:noWrap/>
            <w:vAlign w:val="bottom"/>
            <w:hideMark/>
          </w:tcPr>
          <w:p w14:paraId="205088DE"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Rhyssinae</w:t>
            </w:r>
          </w:p>
        </w:tc>
        <w:tc>
          <w:tcPr>
            <w:tcW w:w="2662" w:type="dxa"/>
            <w:tcBorders>
              <w:top w:val="nil"/>
              <w:left w:val="nil"/>
              <w:bottom w:val="nil"/>
              <w:right w:val="nil"/>
            </w:tcBorders>
            <w:shd w:val="clear" w:color="auto" w:fill="auto"/>
            <w:noWrap/>
            <w:vAlign w:val="bottom"/>
            <w:hideMark/>
          </w:tcPr>
          <w:p w14:paraId="4C9F75B4"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Triancyra</w:t>
            </w:r>
          </w:p>
        </w:tc>
        <w:tc>
          <w:tcPr>
            <w:tcW w:w="2710" w:type="dxa"/>
            <w:tcBorders>
              <w:top w:val="nil"/>
              <w:left w:val="nil"/>
              <w:bottom w:val="nil"/>
              <w:right w:val="nil"/>
            </w:tcBorders>
            <w:shd w:val="clear" w:color="auto" w:fill="auto"/>
            <w:noWrap/>
            <w:vAlign w:val="bottom"/>
            <w:hideMark/>
          </w:tcPr>
          <w:p w14:paraId="1C73580E"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galloisi</w:t>
            </w:r>
          </w:p>
        </w:tc>
        <w:tc>
          <w:tcPr>
            <w:tcW w:w="1787" w:type="dxa"/>
            <w:tcBorders>
              <w:top w:val="nil"/>
              <w:left w:val="nil"/>
              <w:bottom w:val="nil"/>
              <w:right w:val="nil"/>
            </w:tcBorders>
            <w:shd w:val="clear" w:color="auto" w:fill="auto"/>
            <w:noWrap/>
            <w:vAlign w:val="bottom"/>
            <w:hideMark/>
          </w:tcPr>
          <w:p w14:paraId="1005C68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Ichn-2343</w:t>
            </w:r>
          </w:p>
        </w:tc>
        <w:tc>
          <w:tcPr>
            <w:tcW w:w="1409" w:type="dxa"/>
            <w:tcBorders>
              <w:top w:val="nil"/>
              <w:left w:val="nil"/>
              <w:bottom w:val="nil"/>
              <w:right w:val="nil"/>
            </w:tcBorders>
            <w:shd w:val="clear" w:color="auto" w:fill="auto"/>
            <w:noWrap/>
            <w:vAlign w:val="bottom"/>
            <w:hideMark/>
          </w:tcPr>
          <w:p w14:paraId="489D569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hybEnr</w:t>
            </w:r>
          </w:p>
        </w:tc>
        <w:tc>
          <w:tcPr>
            <w:tcW w:w="1163" w:type="dxa"/>
            <w:tcBorders>
              <w:top w:val="nil"/>
              <w:left w:val="nil"/>
              <w:bottom w:val="nil"/>
              <w:right w:val="nil"/>
            </w:tcBorders>
            <w:shd w:val="clear" w:color="auto" w:fill="auto"/>
            <w:noWrap/>
            <w:vAlign w:val="bottom"/>
            <w:hideMark/>
          </w:tcPr>
          <w:p w14:paraId="5710F31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JP</w:t>
            </w:r>
          </w:p>
        </w:tc>
        <w:tc>
          <w:tcPr>
            <w:tcW w:w="964" w:type="dxa"/>
            <w:tcBorders>
              <w:top w:val="nil"/>
              <w:left w:val="nil"/>
              <w:bottom w:val="nil"/>
              <w:right w:val="nil"/>
            </w:tcBorders>
            <w:shd w:val="clear" w:color="auto" w:fill="auto"/>
            <w:noWrap/>
            <w:vAlign w:val="bottom"/>
            <w:hideMark/>
          </w:tcPr>
          <w:p w14:paraId="404AB7AF"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r w:rsidR="00404A0E" w:rsidRPr="00404A0E" w14:paraId="3665327E" w14:textId="77777777" w:rsidTr="00050B93">
        <w:trPr>
          <w:trHeight w:val="300"/>
        </w:trPr>
        <w:tc>
          <w:tcPr>
            <w:tcW w:w="2532" w:type="dxa"/>
            <w:tcBorders>
              <w:top w:val="nil"/>
              <w:left w:val="nil"/>
              <w:bottom w:val="single" w:sz="4" w:space="0" w:color="auto"/>
              <w:right w:val="nil"/>
            </w:tcBorders>
            <w:shd w:val="clear" w:color="auto" w:fill="auto"/>
            <w:noWrap/>
            <w:vAlign w:val="bottom"/>
            <w:hideMark/>
          </w:tcPr>
          <w:p w14:paraId="734F79E2"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Xoridiformes</w:t>
            </w:r>
          </w:p>
        </w:tc>
        <w:tc>
          <w:tcPr>
            <w:tcW w:w="1964" w:type="dxa"/>
            <w:tcBorders>
              <w:top w:val="nil"/>
              <w:left w:val="nil"/>
              <w:bottom w:val="single" w:sz="4" w:space="0" w:color="auto"/>
              <w:right w:val="nil"/>
            </w:tcBorders>
            <w:shd w:val="clear" w:color="auto" w:fill="auto"/>
            <w:noWrap/>
            <w:vAlign w:val="bottom"/>
            <w:hideMark/>
          </w:tcPr>
          <w:p w14:paraId="4B03BE53"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Xoridinae</w:t>
            </w:r>
          </w:p>
        </w:tc>
        <w:tc>
          <w:tcPr>
            <w:tcW w:w="2662" w:type="dxa"/>
            <w:tcBorders>
              <w:top w:val="nil"/>
              <w:left w:val="nil"/>
              <w:bottom w:val="single" w:sz="4" w:space="0" w:color="auto"/>
              <w:right w:val="nil"/>
            </w:tcBorders>
            <w:shd w:val="clear" w:color="auto" w:fill="auto"/>
            <w:noWrap/>
            <w:vAlign w:val="bottom"/>
            <w:hideMark/>
          </w:tcPr>
          <w:p w14:paraId="69A94D4B"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Xorides</w:t>
            </w:r>
          </w:p>
        </w:tc>
        <w:tc>
          <w:tcPr>
            <w:tcW w:w="2710" w:type="dxa"/>
            <w:tcBorders>
              <w:top w:val="nil"/>
              <w:left w:val="nil"/>
              <w:bottom w:val="single" w:sz="4" w:space="0" w:color="auto"/>
              <w:right w:val="nil"/>
            </w:tcBorders>
            <w:shd w:val="clear" w:color="auto" w:fill="auto"/>
            <w:noWrap/>
            <w:vAlign w:val="bottom"/>
            <w:hideMark/>
          </w:tcPr>
          <w:p w14:paraId="1F07199A" w14:textId="77777777" w:rsidR="00404A0E" w:rsidRPr="00404A0E" w:rsidRDefault="00404A0E" w:rsidP="00F26380">
            <w:pPr>
              <w:spacing w:after="0" w:line="360" w:lineRule="auto"/>
              <w:ind w:firstLine="0"/>
              <w:rPr>
                <w:rFonts w:eastAsia="Times New Roman"/>
                <w:i/>
                <w:iCs/>
                <w:color w:val="000000"/>
                <w:lang w:eastAsia="en-AU"/>
              </w:rPr>
            </w:pPr>
            <w:r w:rsidRPr="00404A0E">
              <w:rPr>
                <w:rFonts w:eastAsia="Times New Roman"/>
                <w:i/>
                <w:iCs/>
                <w:color w:val="000000"/>
                <w:lang w:eastAsia="en-AU"/>
              </w:rPr>
              <w:t>praecatorius</w:t>
            </w:r>
          </w:p>
        </w:tc>
        <w:tc>
          <w:tcPr>
            <w:tcW w:w="1787" w:type="dxa"/>
            <w:tcBorders>
              <w:top w:val="nil"/>
              <w:left w:val="nil"/>
              <w:bottom w:val="single" w:sz="4" w:space="0" w:color="auto"/>
              <w:right w:val="nil"/>
            </w:tcBorders>
            <w:shd w:val="clear" w:color="auto" w:fill="auto"/>
            <w:noWrap/>
            <w:vAlign w:val="bottom"/>
            <w:hideMark/>
          </w:tcPr>
          <w:p w14:paraId="6E6DFD3D"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transcr-SK12</w:t>
            </w:r>
          </w:p>
        </w:tc>
        <w:tc>
          <w:tcPr>
            <w:tcW w:w="1409" w:type="dxa"/>
            <w:tcBorders>
              <w:top w:val="nil"/>
              <w:left w:val="nil"/>
              <w:bottom w:val="single" w:sz="4" w:space="0" w:color="auto"/>
              <w:right w:val="nil"/>
            </w:tcBorders>
            <w:shd w:val="clear" w:color="auto" w:fill="auto"/>
            <w:noWrap/>
            <w:vAlign w:val="bottom"/>
            <w:hideMark/>
          </w:tcPr>
          <w:p w14:paraId="0C98F444"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transcr</w:t>
            </w:r>
          </w:p>
        </w:tc>
        <w:tc>
          <w:tcPr>
            <w:tcW w:w="1163" w:type="dxa"/>
            <w:tcBorders>
              <w:top w:val="nil"/>
              <w:left w:val="nil"/>
              <w:bottom w:val="single" w:sz="4" w:space="0" w:color="auto"/>
              <w:right w:val="nil"/>
            </w:tcBorders>
            <w:shd w:val="clear" w:color="auto" w:fill="auto"/>
            <w:noWrap/>
            <w:vAlign w:val="bottom"/>
            <w:hideMark/>
          </w:tcPr>
          <w:p w14:paraId="62DF85C8"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CH</w:t>
            </w:r>
          </w:p>
        </w:tc>
        <w:tc>
          <w:tcPr>
            <w:tcW w:w="964" w:type="dxa"/>
            <w:tcBorders>
              <w:top w:val="nil"/>
              <w:left w:val="nil"/>
              <w:bottom w:val="single" w:sz="4" w:space="0" w:color="auto"/>
              <w:right w:val="nil"/>
            </w:tcBorders>
            <w:shd w:val="clear" w:color="auto" w:fill="auto"/>
            <w:noWrap/>
            <w:vAlign w:val="bottom"/>
            <w:hideMark/>
          </w:tcPr>
          <w:p w14:paraId="341C2286" w14:textId="77777777" w:rsidR="00404A0E" w:rsidRPr="00404A0E" w:rsidRDefault="00404A0E" w:rsidP="00F26380">
            <w:pPr>
              <w:spacing w:after="0" w:line="360" w:lineRule="auto"/>
              <w:ind w:firstLine="0"/>
              <w:rPr>
                <w:rFonts w:eastAsia="Times New Roman"/>
                <w:color w:val="000000"/>
                <w:lang w:eastAsia="en-AU"/>
              </w:rPr>
            </w:pPr>
            <w:r w:rsidRPr="00404A0E">
              <w:rPr>
                <w:rFonts w:eastAsia="Times New Roman"/>
                <w:color w:val="000000"/>
                <w:lang w:eastAsia="en-AU"/>
              </w:rPr>
              <w:t>NMBE</w:t>
            </w:r>
          </w:p>
        </w:tc>
      </w:tr>
    </w:tbl>
    <w:p w14:paraId="634ECE02" w14:textId="77777777" w:rsidR="00404A0E" w:rsidRDefault="00404A0E" w:rsidP="00F26380">
      <w:pPr>
        <w:spacing w:line="360" w:lineRule="auto"/>
        <w:ind w:firstLine="0"/>
        <w:rPr>
          <w:rFonts w:eastAsia="Times New Roman"/>
          <w:color w:val="000000"/>
          <w:vertAlign w:val="superscript"/>
          <w:lang w:eastAsia="en-AU"/>
        </w:rPr>
      </w:pPr>
    </w:p>
    <w:p w14:paraId="61421271" w14:textId="77777777" w:rsidR="00404A0E" w:rsidRPr="00404A0E" w:rsidRDefault="00404A0E" w:rsidP="00F26380">
      <w:pPr>
        <w:spacing w:line="360" w:lineRule="auto"/>
        <w:ind w:firstLine="0"/>
        <w:rPr>
          <w:rFonts w:eastAsia="Times New Roman"/>
          <w:color w:val="000000"/>
          <w:lang w:eastAsia="en-AU"/>
        </w:rPr>
      </w:pPr>
      <w:r w:rsidRPr="00404A0E">
        <w:rPr>
          <w:rFonts w:eastAsia="Times New Roman"/>
          <w:color w:val="000000"/>
          <w:vertAlign w:val="superscript"/>
          <w:lang w:eastAsia="en-AU"/>
        </w:rPr>
        <w:t xml:space="preserve">1 </w:t>
      </w:r>
      <w:r w:rsidRPr="00404A0E">
        <w:rPr>
          <w:rFonts w:eastAsia="Times New Roman"/>
          <w:color w:val="000000"/>
          <w:lang w:eastAsia="en-AU"/>
        </w:rPr>
        <w:t>Data type: transcr = transcriptome, hybEnr = hybrid enrichment data</w:t>
      </w:r>
    </w:p>
    <w:p w14:paraId="3ECA7296" w14:textId="77777777" w:rsidR="00404A0E" w:rsidRPr="00404A0E" w:rsidRDefault="00404A0E" w:rsidP="00F26380">
      <w:pPr>
        <w:spacing w:line="360" w:lineRule="auto"/>
        <w:ind w:firstLine="0"/>
        <w:rPr>
          <w:rFonts w:eastAsia="Times New Roman"/>
          <w:color w:val="000000"/>
          <w:lang w:eastAsia="en-AU"/>
        </w:rPr>
      </w:pPr>
      <w:r w:rsidRPr="00404A0E">
        <w:rPr>
          <w:rFonts w:eastAsia="Times New Roman"/>
          <w:color w:val="000000"/>
          <w:vertAlign w:val="superscript"/>
          <w:lang w:eastAsia="en-AU"/>
        </w:rPr>
        <w:t>2</w:t>
      </w:r>
      <w:r w:rsidRPr="00404A0E">
        <w:rPr>
          <w:rFonts w:eastAsia="Times New Roman"/>
          <w:color w:val="000000"/>
          <w:lang w:eastAsia="en-AU"/>
        </w:rPr>
        <w:t xml:space="preserve"> Country of origin of the specimen in ISO 3166-1 alpha-2 codes</w:t>
      </w:r>
    </w:p>
    <w:p w14:paraId="779AAFCB" w14:textId="77777777" w:rsidR="00404A0E" w:rsidRPr="00404A0E" w:rsidRDefault="00404A0E" w:rsidP="00F26380">
      <w:pPr>
        <w:spacing w:line="360" w:lineRule="auto"/>
        <w:ind w:firstLine="0"/>
        <w:rPr>
          <w:rFonts w:eastAsia="Times New Roman"/>
          <w:color w:val="000000"/>
          <w:lang w:eastAsia="en-AU"/>
        </w:rPr>
      </w:pPr>
      <w:r w:rsidRPr="00404A0E">
        <w:rPr>
          <w:rFonts w:eastAsia="Times New Roman"/>
          <w:color w:val="000000"/>
          <w:vertAlign w:val="superscript"/>
          <w:lang w:eastAsia="en-AU"/>
        </w:rPr>
        <w:t>3</w:t>
      </w:r>
      <w:r w:rsidRPr="00404A0E">
        <w:rPr>
          <w:rFonts w:eastAsia="Times New Roman"/>
          <w:color w:val="000000"/>
          <w:lang w:eastAsia="en-AU"/>
        </w:rPr>
        <w:t xml:space="preserve"> Repositories of voucher specimens: KYU = Department of Entomology, University of Kentucky, USA; NMBE = Natural History Museum Bern, Switzerland; SMTP = Swedish Malaise Trap Project, Station Linné on Öland, Sweden; UTU = University of Turku, Finland; WC = Waite Insect collection, University of Adelaide, Australia. A dash indicates that no voucher specimens are available as they were ground for RNA extractions (</w:t>
      </w:r>
      <w:r w:rsidR="00C30147">
        <w:rPr>
          <w:rFonts w:eastAsia="Times New Roman"/>
          <w:color w:val="000000"/>
          <w:lang w:eastAsia="en-AU"/>
        </w:rPr>
        <w:t xml:space="preserve">if a museum collection is mentioned for </w:t>
      </w:r>
      <w:r w:rsidRPr="00404A0E">
        <w:rPr>
          <w:rFonts w:eastAsia="Times New Roman"/>
          <w:color w:val="000000"/>
          <w:lang w:eastAsia="en-AU"/>
        </w:rPr>
        <w:t xml:space="preserve">specimens </w:t>
      </w:r>
      <w:r w:rsidR="00F92D9E">
        <w:rPr>
          <w:rFonts w:eastAsia="Times New Roman"/>
          <w:color w:val="000000"/>
          <w:lang w:eastAsia="en-AU"/>
        </w:rPr>
        <w:t>used for transcriptome sequencing</w:t>
      </w:r>
      <w:r w:rsidR="00C30147">
        <w:rPr>
          <w:rFonts w:eastAsia="Times New Roman"/>
          <w:color w:val="000000"/>
          <w:lang w:eastAsia="en-AU"/>
        </w:rPr>
        <w:t xml:space="preserve">, it refers to a </w:t>
      </w:r>
      <w:r w:rsidRPr="00404A0E">
        <w:rPr>
          <w:rFonts w:eastAsia="Times New Roman"/>
          <w:color w:val="000000"/>
          <w:lang w:eastAsia="en-AU"/>
        </w:rPr>
        <w:t>pseudo-voucher</w:t>
      </w:r>
      <w:r w:rsidR="00C30147">
        <w:rPr>
          <w:rFonts w:eastAsia="Times New Roman"/>
          <w:color w:val="000000"/>
          <w:lang w:eastAsia="en-AU"/>
        </w:rPr>
        <w:t>/</w:t>
      </w:r>
      <w:r w:rsidR="001B3247">
        <w:rPr>
          <w:rFonts w:eastAsia="Times New Roman"/>
          <w:color w:val="000000"/>
          <w:lang w:eastAsia="en-AU"/>
        </w:rPr>
        <w:t xml:space="preserve">para-or </w:t>
      </w:r>
      <w:r w:rsidR="00C30147">
        <w:rPr>
          <w:rFonts w:eastAsia="Times New Roman"/>
          <w:color w:val="000000"/>
          <w:lang w:eastAsia="en-AU"/>
        </w:rPr>
        <w:t>syngenophore</w:t>
      </w:r>
      <w:r w:rsidRPr="00404A0E">
        <w:rPr>
          <w:rFonts w:eastAsia="Times New Roman"/>
          <w:color w:val="000000"/>
          <w:lang w:eastAsia="en-AU"/>
        </w:rPr>
        <w:t>, i.e., identical morphospecies collected at the same localit</w:t>
      </w:r>
      <w:r w:rsidR="00C30147">
        <w:rPr>
          <w:rFonts w:eastAsia="Times New Roman"/>
          <w:color w:val="000000"/>
          <w:lang w:eastAsia="en-AU"/>
        </w:rPr>
        <w:t>y as the specimen whose transcriptome was sequenced</w:t>
      </w:r>
      <w:r w:rsidRPr="00404A0E">
        <w:rPr>
          <w:rFonts w:eastAsia="Times New Roman"/>
          <w:color w:val="000000"/>
          <w:lang w:eastAsia="en-AU"/>
        </w:rPr>
        <w:t>).</w:t>
      </w:r>
    </w:p>
    <w:p w14:paraId="0456EDA5" w14:textId="77777777" w:rsidR="00404A0E" w:rsidRDefault="00404A0E" w:rsidP="00F26380">
      <w:pPr>
        <w:spacing w:line="360" w:lineRule="auto"/>
        <w:ind w:firstLine="0"/>
      </w:pPr>
    </w:p>
    <w:p w14:paraId="15E77FD4" w14:textId="77777777" w:rsidR="00404A0E" w:rsidRDefault="00404A0E" w:rsidP="00F26380">
      <w:pPr>
        <w:spacing w:line="360" w:lineRule="auto"/>
        <w:ind w:firstLine="0"/>
        <w:sectPr w:rsidR="00404A0E" w:rsidSect="00404A0E">
          <w:pgSz w:w="16838" w:h="11906" w:orient="landscape" w:code="9"/>
          <w:pgMar w:top="1418" w:right="1418" w:bottom="1418" w:left="1134" w:header="709" w:footer="709" w:gutter="0"/>
          <w:cols w:space="708"/>
          <w:docGrid w:linePitch="360"/>
        </w:sectPr>
      </w:pPr>
    </w:p>
    <w:p w14:paraId="6D1F93EC" w14:textId="77777777" w:rsidR="00404A0E" w:rsidRPr="00404A0E" w:rsidRDefault="00404A0E" w:rsidP="00F26380">
      <w:pPr>
        <w:spacing w:line="360" w:lineRule="auto"/>
        <w:ind w:firstLine="0"/>
      </w:pPr>
      <w:r w:rsidRPr="00404A0E">
        <w:lastRenderedPageBreak/>
        <w:t xml:space="preserve">Table 2. Established </w:t>
      </w:r>
      <w:r w:rsidR="005145DC">
        <w:t xml:space="preserve">oligonucleotide </w:t>
      </w:r>
      <w:r w:rsidRPr="00404A0E">
        <w:t xml:space="preserve">primer pairs for Sanger sequencing of eight exons. Gene numbers correspond to the </w:t>
      </w:r>
      <w:r w:rsidRPr="00404A0E">
        <w:rPr>
          <w:i/>
        </w:rPr>
        <w:t>Nasonia</w:t>
      </w:r>
      <w:r w:rsidRPr="00404A0E">
        <w:t xml:space="preserve"> genome annotation and are preceded by “Nasvi2EG” on Genbank.</w:t>
      </w:r>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992"/>
        <w:gridCol w:w="4394"/>
        <w:gridCol w:w="1276"/>
        <w:gridCol w:w="1701"/>
      </w:tblGrid>
      <w:tr w:rsidR="00404A0E" w:rsidRPr="00A55752" w14:paraId="2D72EF86" w14:textId="77777777" w:rsidTr="00404A0E">
        <w:trPr>
          <w:trHeight w:val="979"/>
        </w:trPr>
        <w:tc>
          <w:tcPr>
            <w:tcW w:w="1101" w:type="dxa"/>
            <w:tcBorders>
              <w:bottom w:val="single" w:sz="4" w:space="0" w:color="auto"/>
            </w:tcBorders>
          </w:tcPr>
          <w:p w14:paraId="6F7AAF81" w14:textId="77777777" w:rsidR="00404A0E" w:rsidRPr="00A55752" w:rsidRDefault="00404A0E" w:rsidP="00F26380">
            <w:pPr>
              <w:spacing w:line="360" w:lineRule="auto"/>
              <w:ind w:firstLine="0"/>
              <w:rPr>
                <w:b/>
              </w:rPr>
            </w:pPr>
            <w:r w:rsidRPr="00A55752">
              <w:rPr>
                <w:b/>
              </w:rPr>
              <w:t>Gene</w:t>
            </w:r>
          </w:p>
        </w:tc>
        <w:tc>
          <w:tcPr>
            <w:tcW w:w="992" w:type="dxa"/>
            <w:tcBorders>
              <w:bottom w:val="single" w:sz="4" w:space="0" w:color="auto"/>
            </w:tcBorders>
          </w:tcPr>
          <w:p w14:paraId="50ABE1EC" w14:textId="77777777" w:rsidR="00404A0E" w:rsidRPr="00A55752" w:rsidRDefault="00404A0E" w:rsidP="00F26380">
            <w:pPr>
              <w:spacing w:line="360" w:lineRule="auto"/>
              <w:ind w:firstLine="0"/>
              <w:rPr>
                <w:b/>
              </w:rPr>
            </w:pPr>
            <w:r w:rsidRPr="00A55752">
              <w:rPr>
                <w:b/>
              </w:rPr>
              <w:t>Primer pair</w:t>
            </w:r>
          </w:p>
        </w:tc>
        <w:tc>
          <w:tcPr>
            <w:tcW w:w="4394" w:type="dxa"/>
            <w:tcBorders>
              <w:bottom w:val="single" w:sz="4" w:space="0" w:color="auto"/>
            </w:tcBorders>
          </w:tcPr>
          <w:p w14:paraId="6D06F086" w14:textId="77777777" w:rsidR="00404A0E" w:rsidRPr="00A55752" w:rsidRDefault="00404A0E" w:rsidP="00F26380">
            <w:pPr>
              <w:spacing w:line="360" w:lineRule="auto"/>
              <w:ind w:firstLine="0"/>
              <w:rPr>
                <w:b/>
                <w:lang w:val="en-US"/>
              </w:rPr>
            </w:pPr>
            <w:r w:rsidRPr="00A55752">
              <w:rPr>
                <w:b/>
              </w:rPr>
              <w:t>Primer sequence 5’</w:t>
            </w:r>
            <w:r w:rsidR="005145DC">
              <w:rPr>
                <w:b/>
              </w:rPr>
              <w:t>–</w:t>
            </w:r>
            <w:r w:rsidRPr="00A55752">
              <w:rPr>
                <w:b/>
              </w:rPr>
              <w:t>3’</w:t>
            </w:r>
          </w:p>
        </w:tc>
        <w:tc>
          <w:tcPr>
            <w:tcW w:w="1276" w:type="dxa"/>
            <w:tcBorders>
              <w:bottom w:val="single" w:sz="4" w:space="0" w:color="auto"/>
            </w:tcBorders>
          </w:tcPr>
          <w:p w14:paraId="3E46440F" w14:textId="77777777" w:rsidR="00404A0E" w:rsidRPr="00A55752" w:rsidRDefault="00404A0E" w:rsidP="00F26380">
            <w:pPr>
              <w:spacing w:line="360" w:lineRule="auto"/>
              <w:ind w:firstLine="0"/>
              <w:jc w:val="center"/>
              <w:rPr>
                <w:b/>
              </w:rPr>
            </w:pPr>
            <w:r w:rsidRPr="00A55752">
              <w:rPr>
                <w:b/>
              </w:rPr>
              <w:t>Annealing temp</w:t>
            </w:r>
          </w:p>
        </w:tc>
        <w:tc>
          <w:tcPr>
            <w:tcW w:w="1701" w:type="dxa"/>
            <w:tcBorders>
              <w:bottom w:val="single" w:sz="4" w:space="0" w:color="auto"/>
            </w:tcBorders>
          </w:tcPr>
          <w:p w14:paraId="28ADC533" w14:textId="77777777" w:rsidR="00404A0E" w:rsidRPr="00A55752" w:rsidRDefault="00404A0E" w:rsidP="00F26380">
            <w:pPr>
              <w:spacing w:line="360" w:lineRule="auto"/>
              <w:ind w:firstLine="0"/>
              <w:jc w:val="center"/>
              <w:rPr>
                <w:b/>
              </w:rPr>
            </w:pPr>
            <w:r w:rsidRPr="00A55752">
              <w:rPr>
                <w:b/>
              </w:rPr>
              <w:t>Fragment length</w:t>
            </w:r>
          </w:p>
        </w:tc>
      </w:tr>
      <w:tr w:rsidR="00404A0E" w:rsidRPr="00A55752" w14:paraId="26EEE6DC" w14:textId="77777777" w:rsidTr="00404A0E">
        <w:trPr>
          <w:trHeight w:val="470"/>
        </w:trPr>
        <w:tc>
          <w:tcPr>
            <w:tcW w:w="1101" w:type="dxa"/>
            <w:vMerge w:val="restart"/>
            <w:tcBorders>
              <w:top w:val="single" w:sz="4" w:space="0" w:color="auto"/>
              <w:bottom w:val="single" w:sz="4" w:space="0" w:color="auto"/>
            </w:tcBorders>
          </w:tcPr>
          <w:p w14:paraId="2D5BB1C9" w14:textId="77777777" w:rsidR="00404A0E" w:rsidRPr="00A55752" w:rsidRDefault="00404A0E" w:rsidP="00F26380">
            <w:pPr>
              <w:spacing w:line="360" w:lineRule="auto"/>
              <w:ind w:firstLine="0"/>
            </w:pPr>
            <w:r w:rsidRPr="00A55752">
              <w:t>014339</w:t>
            </w:r>
          </w:p>
        </w:tc>
        <w:tc>
          <w:tcPr>
            <w:tcW w:w="992" w:type="dxa"/>
            <w:tcBorders>
              <w:top w:val="single" w:sz="4" w:space="0" w:color="auto"/>
            </w:tcBorders>
          </w:tcPr>
          <w:p w14:paraId="31C03826" w14:textId="77777777" w:rsidR="00404A0E" w:rsidRPr="00A55752" w:rsidRDefault="00404A0E" w:rsidP="00F26380">
            <w:pPr>
              <w:spacing w:line="360" w:lineRule="auto"/>
              <w:ind w:firstLine="0"/>
            </w:pPr>
            <w:r w:rsidRPr="00A55752">
              <w:t>F</w:t>
            </w:r>
          </w:p>
        </w:tc>
        <w:tc>
          <w:tcPr>
            <w:tcW w:w="4394" w:type="dxa"/>
            <w:tcBorders>
              <w:top w:val="single" w:sz="4" w:space="0" w:color="auto"/>
            </w:tcBorders>
          </w:tcPr>
          <w:p w14:paraId="3636D243" w14:textId="77777777" w:rsidR="00404A0E" w:rsidRPr="00A55752" w:rsidRDefault="00404A0E" w:rsidP="00F26380">
            <w:pPr>
              <w:spacing w:line="360" w:lineRule="auto"/>
              <w:ind w:firstLine="0"/>
            </w:pPr>
            <w:r w:rsidRPr="00A55752">
              <w:t>GGC AAG AGG GTC AAA TTA CA</w:t>
            </w:r>
          </w:p>
        </w:tc>
        <w:tc>
          <w:tcPr>
            <w:tcW w:w="1276" w:type="dxa"/>
            <w:vMerge w:val="restart"/>
            <w:tcBorders>
              <w:top w:val="single" w:sz="4" w:space="0" w:color="auto"/>
            </w:tcBorders>
            <w:vAlign w:val="center"/>
          </w:tcPr>
          <w:p w14:paraId="702D209D" w14:textId="77777777" w:rsidR="00404A0E" w:rsidRPr="00A55752" w:rsidRDefault="00404A0E" w:rsidP="00F26380">
            <w:pPr>
              <w:spacing w:line="360" w:lineRule="auto"/>
              <w:ind w:firstLine="0"/>
              <w:jc w:val="center"/>
            </w:pPr>
            <w:r w:rsidRPr="00A55752">
              <w:t>51–52</w:t>
            </w:r>
            <w:r w:rsidR="005145DC">
              <w:t xml:space="preserve"> </w:t>
            </w:r>
            <w:r w:rsidRPr="00A55752">
              <w:t>°C</w:t>
            </w:r>
          </w:p>
        </w:tc>
        <w:tc>
          <w:tcPr>
            <w:tcW w:w="1701" w:type="dxa"/>
            <w:vMerge w:val="restart"/>
            <w:tcBorders>
              <w:top w:val="single" w:sz="4" w:space="0" w:color="auto"/>
            </w:tcBorders>
            <w:vAlign w:val="center"/>
          </w:tcPr>
          <w:p w14:paraId="0E4923CB" w14:textId="77777777" w:rsidR="00404A0E" w:rsidRPr="00A55752" w:rsidRDefault="00404A0E" w:rsidP="00F26380">
            <w:pPr>
              <w:spacing w:line="360" w:lineRule="auto"/>
              <w:ind w:firstLine="0"/>
              <w:jc w:val="center"/>
            </w:pPr>
            <w:r w:rsidRPr="00A55752">
              <w:t>142</w:t>
            </w:r>
            <w:r w:rsidR="005145DC">
              <w:t xml:space="preserve"> </w:t>
            </w:r>
            <w:r w:rsidRPr="00A55752">
              <w:t>bp</w:t>
            </w:r>
            <w:r>
              <w:t xml:space="preserve"> </w:t>
            </w:r>
            <w:r w:rsidRPr="00A55752">
              <w:t>+</w:t>
            </w:r>
            <w:r>
              <w:t xml:space="preserve"> </w:t>
            </w:r>
            <w:r w:rsidRPr="00A55752">
              <w:t>intron</w:t>
            </w:r>
            <w:r>
              <w:t xml:space="preserve"> </w:t>
            </w:r>
            <w:r w:rsidRPr="00A55752">
              <w:t>+190</w:t>
            </w:r>
            <w:r w:rsidR="005145DC">
              <w:t xml:space="preserve"> </w:t>
            </w:r>
            <w:r w:rsidRPr="00A55752">
              <w:t>bp</w:t>
            </w:r>
          </w:p>
        </w:tc>
      </w:tr>
      <w:tr w:rsidR="00404A0E" w:rsidRPr="00A55752" w14:paraId="7ACFE619" w14:textId="77777777" w:rsidTr="00404A0E">
        <w:tc>
          <w:tcPr>
            <w:tcW w:w="1101" w:type="dxa"/>
            <w:vMerge/>
            <w:tcBorders>
              <w:top w:val="single" w:sz="4" w:space="0" w:color="auto"/>
              <w:bottom w:val="single" w:sz="4" w:space="0" w:color="auto"/>
            </w:tcBorders>
          </w:tcPr>
          <w:p w14:paraId="361B3DAB" w14:textId="77777777" w:rsidR="00404A0E" w:rsidRPr="00A55752" w:rsidRDefault="00404A0E" w:rsidP="00F26380">
            <w:pPr>
              <w:spacing w:line="360" w:lineRule="auto"/>
              <w:ind w:firstLine="0"/>
            </w:pPr>
          </w:p>
        </w:tc>
        <w:tc>
          <w:tcPr>
            <w:tcW w:w="992" w:type="dxa"/>
            <w:tcBorders>
              <w:bottom w:val="single" w:sz="4" w:space="0" w:color="auto"/>
            </w:tcBorders>
          </w:tcPr>
          <w:p w14:paraId="4E19A85B"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495C7FBA" w14:textId="77777777" w:rsidR="00404A0E" w:rsidRPr="00A55752" w:rsidRDefault="00404A0E" w:rsidP="00F26380">
            <w:pPr>
              <w:spacing w:line="360" w:lineRule="auto"/>
              <w:ind w:firstLine="0"/>
            </w:pPr>
            <w:r w:rsidRPr="00A55752">
              <w:t>CTC CAC AAT CTT TCC ATG CC</w:t>
            </w:r>
          </w:p>
        </w:tc>
        <w:tc>
          <w:tcPr>
            <w:tcW w:w="1276" w:type="dxa"/>
            <w:vMerge/>
            <w:tcBorders>
              <w:bottom w:val="single" w:sz="4" w:space="0" w:color="auto"/>
            </w:tcBorders>
            <w:vAlign w:val="center"/>
          </w:tcPr>
          <w:p w14:paraId="7C9CE626"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2A362901" w14:textId="77777777" w:rsidR="00404A0E" w:rsidRPr="00A55752" w:rsidRDefault="00404A0E" w:rsidP="00F26380">
            <w:pPr>
              <w:spacing w:line="360" w:lineRule="auto"/>
              <w:ind w:firstLine="0"/>
              <w:jc w:val="center"/>
            </w:pPr>
          </w:p>
        </w:tc>
      </w:tr>
      <w:tr w:rsidR="00404A0E" w:rsidRPr="00A55752" w14:paraId="1EDA47F8" w14:textId="77777777" w:rsidTr="00404A0E">
        <w:tc>
          <w:tcPr>
            <w:tcW w:w="1101" w:type="dxa"/>
            <w:vMerge w:val="restart"/>
            <w:tcBorders>
              <w:top w:val="single" w:sz="4" w:space="0" w:color="auto"/>
              <w:bottom w:val="single" w:sz="4" w:space="0" w:color="auto"/>
            </w:tcBorders>
          </w:tcPr>
          <w:p w14:paraId="14BB4C03" w14:textId="77777777" w:rsidR="00404A0E" w:rsidRPr="00A55752" w:rsidRDefault="00404A0E" w:rsidP="00F26380">
            <w:pPr>
              <w:spacing w:line="360" w:lineRule="auto"/>
              <w:ind w:firstLine="0"/>
            </w:pPr>
            <w:r w:rsidRPr="00A55752">
              <w:t>011390</w:t>
            </w:r>
          </w:p>
          <w:p w14:paraId="705FDD8A" w14:textId="77777777" w:rsidR="00404A0E" w:rsidRPr="00A55752" w:rsidRDefault="00404A0E" w:rsidP="00F26380">
            <w:pPr>
              <w:spacing w:line="360" w:lineRule="auto"/>
              <w:ind w:firstLine="0"/>
            </w:pPr>
          </w:p>
        </w:tc>
        <w:tc>
          <w:tcPr>
            <w:tcW w:w="992" w:type="dxa"/>
            <w:tcBorders>
              <w:top w:val="single" w:sz="4" w:space="0" w:color="auto"/>
            </w:tcBorders>
          </w:tcPr>
          <w:p w14:paraId="28C2D7CB" w14:textId="77777777" w:rsidR="00404A0E" w:rsidRPr="00A55752" w:rsidRDefault="00404A0E" w:rsidP="00F26380">
            <w:pPr>
              <w:spacing w:line="360" w:lineRule="auto"/>
              <w:ind w:firstLine="0"/>
            </w:pPr>
            <w:r w:rsidRPr="00A55752">
              <w:t>F</w:t>
            </w:r>
          </w:p>
        </w:tc>
        <w:tc>
          <w:tcPr>
            <w:tcW w:w="4394" w:type="dxa"/>
            <w:tcBorders>
              <w:top w:val="single" w:sz="4" w:space="0" w:color="auto"/>
            </w:tcBorders>
          </w:tcPr>
          <w:p w14:paraId="55DD4682" w14:textId="77777777" w:rsidR="00404A0E" w:rsidRPr="00A55752" w:rsidRDefault="00404A0E" w:rsidP="00F26380">
            <w:pPr>
              <w:spacing w:line="360" w:lineRule="auto"/>
              <w:ind w:firstLine="0"/>
              <w:rPr>
                <w:lang w:val="fr-CH"/>
              </w:rPr>
            </w:pPr>
            <w:r w:rsidRPr="00A55752">
              <w:rPr>
                <w:lang w:val="fr-CH"/>
              </w:rPr>
              <w:t>GAT CGT CGA AGT TAC AGC TA</w:t>
            </w:r>
          </w:p>
        </w:tc>
        <w:tc>
          <w:tcPr>
            <w:tcW w:w="1276" w:type="dxa"/>
            <w:vMerge w:val="restart"/>
            <w:tcBorders>
              <w:top w:val="single" w:sz="4" w:space="0" w:color="auto"/>
            </w:tcBorders>
            <w:vAlign w:val="center"/>
          </w:tcPr>
          <w:p w14:paraId="24E6D92C" w14:textId="77777777" w:rsidR="00404A0E" w:rsidRPr="00A55752" w:rsidRDefault="00404A0E" w:rsidP="00F26380">
            <w:pPr>
              <w:spacing w:line="360" w:lineRule="auto"/>
              <w:ind w:firstLine="0"/>
              <w:jc w:val="center"/>
              <w:rPr>
                <w:lang w:val="fr-CH"/>
              </w:rPr>
            </w:pPr>
            <w:r w:rsidRPr="00A55752">
              <w:rPr>
                <w:lang w:val="fr-CH"/>
              </w:rPr>
              <w:t>49–50</w:t>
            </w:r>
            <w:r w:rsidR="005145DC">
              <w:rPr>
                <w:lang w:val="fr-CH"/>
              </w:rPr>
              <w:t xml:space="preserve"> </w:t>
            </w:r>
            <w:r w:rsidRPr="00A55752">
              <w:t>°C</w:t>
            </w:r>
          </w:p>
        </w:tc>
        <w:tc>
          <w:tcPr>
            <w:tcW w:w="1701" w:type="dxa"/>
            <w:vMerge w:val="restart"/>
            <w:tcBorders>
              <w:top w:val="single" w:sz="4" w:space="0" w:color="auto"/>
            </w:tcBorders>
            <w:vAlign w:val="center"/>
          </w:tcPr>
          <w:p w14:paraId="47262EB2" w14:textId="77777777" w:rsidR="00404A0E" w:rsidRPr="00A55752" w:rsidRDefault="00404A0E" w:rsidP="00F26380">
            <w:pPr>
              <w:spacing w:line="360" w:lineRule="auto"/>
              <w:ind w:firstLine="0"/>
              <w:jc w:val="center"/>
              <w:rPr>
                <w:lang w:val="fr-CH"/>
              </w:rPr>
            </w:pPr>
            <w:r w:rsidRPr="00A55752">
              <w:rPr>
                <w:lang w:val="fr-CH"/>
              </w:rPr>
              <w:t>357</w:t>
            </w:r>
            <w:r w:rsidR="005145DC">
              <w:rPr>
                <w:lang w:val="fr-CH"/>
              </w:rPr>
              <w:t xml:space="preserve"> </w:t>
            </w:r>
            <w:r w:rsidRPr="00A55752">
              <w:rPr>
                <w:lang w:val="fr-CH"/>
              </w:rPr>
              <w:t>bp</w:t>
            </w:r>
          </w:p>
        </w:tc>
      </w:tr>
      <w:tr w:rsidR="00404A0E" w:rsidRPr="00A55752" w14:paraId="4AB7988D" w14:textId="77777777" w:rsidTr="00404A0E">
        <w:tc>
          <w:tcPr>
            <w:tcW w:w="1101" w:type="dxa"/>
            <w:vMerge/>
            <w:tcBorders>
              <w:bottom w:val="single" w:sz="4" w:space="0" w:color="auto"/>
            </w:tcBorders>
          </w:tcPr>
          <w:p w14:paraId="3707BEC0" w14:textId="77777777" w:rsidR="00404A0E" w:rsidRPr="00A55752" w:rsidRDefault="00404A0E" w:rsidP="00F26380">
            <w:pPr>
              <w:spacing w:line="360" w:lineRule="auto"/>
              <w:ind w:firstLine="0"/>
              <w:rPr>
                <w:lang w:val="fr-CH"/>
              </w:rPr>
            </w:pPr>
          </w:p>
        </w:tc>
        <w:tc>
          <w:tcPr>
            <w:tcW w:w="992" w:type="dxa"/>
            <w:tcBorders>
              <w:bottom w:val="single" w:sz="4" w:space="0" w:color="auto"/>
            </w:tcBorders>
          </w:tcPr>
          <w:p w14:paraId="3F2D946E"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52A42124" w14:textId="77777777" w:rsidR="00404A0E" w:rsidRPr="00A55752" w:rsidRDefault="00404A0E" w:rsidP="00F26380">
            <w:pPr>
              <w:spacing w:line="360" w:lineRule="auto"/>
              <w:ind w:firstLine="0"/>
            </w:pPr>
            <w:r w:rsidRPr="00A55752">
              <w:t>GGA GTG CCG GTC ATA AAG TC</w:t>
            </w:r>
          </w:p>
        </w:tc>
        <w:tc>
          <w:tcPr>
            <w:tcW w:w="1276" w:type="dxa"/>
            <w:vMerge/>
            <w:tcBorders>
              <w:bottom w:val="single" w:sz="4" w:space="0" w:color="auto"/>
            </w:tcBorders>
            <w:vAlign w:val="center"/>
          </w:tcPr>
          <w:p w14:paraId="7D985278"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57A0B11D" w14:textId="77777777" w:rsidR="00404A0E" w:rsidRPr="00A55752" w:rsidRDefault="00404A0E" w:rsidP="00F26380">
            <w:pPr>
              <w:spacing w:line="360" w:lineRule="auto"/>
              <w:ind w:firstLine="0"/>
              <w:jc w:val="center"/>
            </w:pPr>
          </w:p>
        </w:tc>
      </w:tr>
      <w:tr w:rsidR="00404A0E" w:rsidRPr="00A55752" w14:paraId="7C2AF765" w14:textId="77777777" w:rsidTr="00404A0E">
        <w:tc>
          <w:tcPr>
            <w:tcW w:w="1101" w:type="dxa"/>
            <w:vMerge w:val="restart"/>
            <w:tcBorders>
              <w:top w:val="single" w:sz="4" w:space="0" w:color="auto"/>
              <w:bottom w:val="single" w:sz="4" w:space="0" w:color="auto"/>
            </w:tcBorders>
          </w:tcPr>
          <w:p w14:paraId="00642C19" w14:textId="77777777" w:rsidR="00404A0E" w:rsidRPr="00A55752" w:rsidRDefault="00404A0E" w:rsidP="00F26380">
            <w:pPr>
              <w:spacing w:line="360" w:lineRule="auto"/>
              <w:ind w:firstLine="0"/>
            </w:pPr>
            <w:r w:rsidRPr="00A55752">
              <w:t>013087</w:t>
            </w:r>
          </w:p>
        </w:tc>
        <w:tc>
          <w:tcPr>
            <w:tcW w:w="992" w:type="dxa"/>
            <w:tcBorders>
              <w:top w:val="single" w:sz="4" w:space="0" w:color="auto"/>
            </w:tcBorders>
          </w:tcPr>
          <w:p w14:paraId="1DFC6A84" w14:textId="77777777" w:rsidR="00404A0E" w:rsidRPr="00A55752" w:rsidRDefault="00404A0E" w:rsidP="00F26380">
            <w:pPr>
              <w:spacing w:line="360" w:lineRule="auto"/>
              <w:ind w:firstLine="0"/>
            </w:pPr>
            <w:r w:rsidRPr="00A55752">
              <w:t>F1</w:t>
            </w:r>
          </w:p>
        </w:tc>
        <w:tc>
          <w:tcPr>
            <w:tcW w:w="4394" w:type="dxa"/>
            <w:tcBorders>
              <w:top w:val="single" w:sz="4" w:space="0" w:color="auto"/>
            </w:tcBorders>
          </w:tcPr>
          <w:p w14:paraId="778EFC9A" w14:textId="77777777" w:rsidR="00404A0E" w:rsidRPr="00A55752" w:rsidRDefault="00404A0E" w:rsidP="00F26380">
            <w:pPr>
              <w:spacing w:line="360" w:lineRule="auto"/>
              <w:ind w:firstLine="0"/>
            </w:pPr>
            <w:r w:rsidRPr="00A55752">
              <w:t>CTG AAG ACC ATT TCC CTG CG</w:t>
            </w:r>
          </w:p>
        </w:tc>
        <w:tc>
          <w:tcPr>
            <w:tcW w:w="1276" w:type="dxa"/>
            <w:vMerge w:val="restart"/>
            <w:tcBorders>
              <w:top w:val="single" w:sz="4" w:space="0" w:color="auto"/>
            </w:tcBorders>
            <w:vAlign w:val="center"/>
          </w:tcPr>
          <w:p w14:paraId="437DA671" w14:textId="77777777" w:rsidR="00404A0E" w:rsidRPr="00A55752" w:rsidRDefault="00404A0E" w:rsidP="00F26380">
            <w:pPr>
              <w:spacing w:line="360" w:lineRule="auto"/>
              <w:ind w:firstLine="0"/>
              <w:jc w:val="center"/>
            </w:pPr>
            <w:r w:rsidRPr="00A55752">
              <w:t>51–52</w:t>
            </w:r>
            <w:r w:rsidR="005145DC">
              <w:t xml:space="preserve"> </w:t>
            </w:r>
            <w:r w:rsidRPr="00A55752">
              <w:t>°C</w:t>
            </w:r>
          </w:p>
        </w:tc>
        <w:tc>
          <w:tcPr>
            <w:tcW w:w="1701" w:type="dxa"/>
            <w:vMerge w:val="restart"/>
            <w:tcBorders>
              <w:top w:val="single" w:sz="4" w:space="0" w:color="auto"/>
            </w:tcBorders>
            <w:vAlign w:val="center"/>
          </w:tcPr>
          <w:p w14:paraId="466718B0" w14:textId="77777777" w:rsidR="00404A0E" w:rsidRPr="00A55752" w:rsidRDefault="00404A0E" w:rsidP="00F26380">
            <w:pPr>
              <w:spacing w:line="360" w:lineRule="auto"/>
              <w:ind w:firstLine="0"/>
              <w:jc w:val="center"/>
            </w:pPr>
            <w:r w:rsidRPr="00A55752">
              <w:t>389</w:t>
            </w:r>
            <w:r w:rsidR="005145DC">
              <w:t xml:space="preserve"> </w:t>
            </w:r>
            <w:r w:rsidRPr="00A55752">
              <w:t>bp</w:t>
            </w:r>
          </w:p>
        </w:tc>
      </w:tr>
      <w:tr w:rsidR="00404A0E" w:rsidRPr="00A55752" w14:paraId="768E77A1" w14:textId="77777777" w:rsidTr="00404A0E">
        <w:tc>
          <w:tcPr>
            <w:tcW w:w="1101" w:type="dxa"/>
            <w:vMerge/>
            <w:tcBorders>
              <w:bottom w:val="single" w:sz="4" w:space="0" w:color="auto"/>
            </w:tcBorders>
          </w:tcPr>
          <w:p w14:paraId="1761C745" w14:textId="77777777" w:rsidR="00404A0E" w:rsidRPr="00A55752" w:rsidRDefault="00404A0E" w:rsidP="00F26380">
            <w:pPr>
              <w:spacing w:line="360" w:lineRule="auto"/>
              <w:ind w:firstLine="0"/>
            </w:pPr>
          </w:p>
        </w:tc>
        <w:tc>
          <w:tcPr>
            <w:tcW w:w="992" w:type="dxa"/>
            <w:tcBorders>
              <w:bottom w:val="dashed" w:sz="4" w:space="0" w:color="auto"/>
            </w:tcBorders>
          </w:tcPr>
          <w:p w14:paraId="1D2652FF" w14:textId="77777777" w:rsidR="00404A0E" w:rsidRPr="00A55752" w:rsidRDefault="00404A0E" w:rsidP="00F26380">
            <w:pPr>
              <w:spacing w:line="360" w:lineRule="auto"/>
              <w:ind w:firstLine="0"/>
            </w:pPr>
            <w:r w:rsidRPr="00A55752">
              <w:t>R1</w:t>
            </w:r>
          </w:p>
        </w:tc>
        <w:tc>
          <w:tcPr>
            <w:tcW w:w="4394" w:type="dxa"/>
            <w:tcBorders>
              <w:bottom w:val="dashed" w:sz="4" w:space="0" w:color="auto"/>
            </w:tcBorders>
          </w:tcPr>
          <w:p w14:paraId="624ACB90" w14:textId="77777777" w:rsidR="00404A0E" w:rsidRPr="00A55752" w:rsidRDefault="00404A0E" w:rsidP="00F26380">
            <w:pPr>
              <w:spacing w:line="360" w:lineRule="auto"/>
              <w:ind w:firstLine="0"/>
            </w:pPr>
            <w:r w:rsidRPr="00A55752">
              <w:t>GCG ACC TTG GAA GCA TCT TG</w:t>
            </w:r>
          </w:p>
        </w:tc>
        <w:tc>
          <w:tcPr>
            <w:tcW w:w="1276" w:type="dxa"/>
            <w:vMerge/>
            <w:tcBorders>
              <w:bottom w:val="dashed" w:sz="4" w:space="0" w:color="auto"/>
            </w:tcBorders>
            <w:vAlign w:val="center"/>
          </w:tcPr>
          <w:p w14:paraId="6A7045BA" w14:textId="77777777" w:rsidR="00404A0E" w:rsidRPr="00A55752" w:rsidRDefault="00404A0E" w:rsidP="00F26380">
            <w:pPr>
              <w:spacing w:line="360" w:lineRule="auto"/>
              <w:ind w:firstLine="0"/>
              <w:jc w:val="center"/>
            </w:pPr>
          </w:p>
        </w:tc>
        <w:tc>
          <w:tcPr>
            <w:tcW w:w="1701" w:type="dxa"/>
            <w:vMerge/>
            <w:tcBorders>
              <w:bottom w:val="dashed" w:sz="4" w:space="0" w:color="auto"/>
            </w:tcBorders>
            <w:vAlign w:val="center"/>
          </w:tcPr>
          <w:p w14:paraId="702FD86B" w14:textId="77777777" w:rsidR="00404A0E" w:rsidRPr="00A55752" w:rsidRDefault="00404A0E" w:rsidP="00F26380">
            <w:pPr>
              <w:spacing w:line="360" w:lineRule="auto"/>
              <w:ind w:firstLine="0"/>
              <w:jc w:val="center"/>
            </w:pPr>
          </w:p>
        </w:tc>
      </w:tr>
      <w:tr w:rsidR="00404A0E" w:rsidRPr="00A55752" w14:paraId="764C99E9" w14:textId="77777777" w:rsidTr="00404A0E">
        <w:tc>
          <w:tcPr>
            <w:tcW w:w="1101" w:type="dxa"/>
            <w:vMerge/>
            <w:tcBorders>
              <w:bottom w:val="single" w:sz="4" w:space="0" w:color="auto"/>
            </w:tcBorders>
          </w:tcPr>
          <w:p w14:paraId="529057F2" w14:textId="77777777" w:rsidR="00404A0E" w:rsidRPr="00A55752" w:rsidRDefault="00404A0E" w:rsidP="00F26380">
            <w:pPr>
              <w:spacing w:line="360" w:lineRule="auto"/>
              <w:ind w:firstLine="0"/>
            </w:pPr>
          </w:p>
        </w:tc>
        <w:tc>
          <w:tcPr>
            <w:tcW w:w="992" w:type="dxa"/>
            <w:tcBorders>
              <w:top w:val="dashed" w:sz="4" w:space="0" w:color="auto"/>
            </w:tcBorders>
          </w:tcPr>
          <w:p w14:paraId="068AAD85" w14:textId="77777777" w:rsidR="00404A0E" w:rsidRPr="00A55752" w:rsidRDefault="00404A0E" w:rsidP="00F26380">
            <w:pPr>
              <w:spacing w:line="360" w:lineRule="auto"/>
              <w:ind w:firstLine="0"/>
            </w:pPr>
            <w:r w:rsidRPr="00A55752">
              <w:t>F2</w:t>
            </w:r>
          </w:p>
        </w:tc>
        <w:tc>
          <w:tcPr>
            <w:tcW w:w="4394" w:type="dxa"/>
            <w:tcBorders>
              <w:top w:val="dashed" w:sz="4" w:space="0" w:color="auto"/>
            </w:tcBorders>
          </w:tcPr>
          <w:p w14:paraId="112F6930" w14:textId="77777777" w:rsidR="00404A0E" w:rsidRPr="00A55752" w:rsidRDefault="00404A0E" w:rsidP="00F26380">
            <w:pPr>
              <w:spacing w:line="360" w:lineRule="auto"/>
              <w:ind w:firstLine="0"/>
            </w:pPr>
            <w:r w:rsidRPr="00A55752">
              <w:t>CAG CAG CAA CGT GGA ATG G</w:t>
            </w:r>
          </w:p>
        </w:tc>
        <w:tc>
          <w:tcPr>
            <w:tcW w:w="1276" w:type="dxa"/>
            <w:vMerge w:val="restart"/>
            <w:tcBorders>
              <w:top w:val="dashed" w:sz="4" w:space="0" w:color="auto"/>
            </w:tcBorders>
            <w:vAlign w:val="center"/>
          </w:tcPr>
          <w:p w14:paraId="62E30DCF" w14:textId="77777777" w:rsidR="00404A0E" w:rsidRPr="00A55752" w:rsidRDefault="00404A0E" w:rsidP="00F26380">
            <w:pPr>
              <w:spacing w:line="360" w:lineRule="auto"/>
              <w:ind w:firstLine="0"/>
              <w:jc w:val="center"/>
            </w:pPr>
            <w:r w:rsidRPr="00A55752">
              <w:t>51</w:t>
            </w:r>
            <w:r w:rsidR="005145DC">
              <w:t xml:space="preserve"> </w:t>
            </w:r>
            <w:r w:rsidRPr="00A55752">
              <w:t>°C</w:t>
            </w:r>
          </w:p>
        </w:tc>
        <w:tc>
          <w:tcPr>
            <w:tcW w:w="1701" w:type="dxa"/>
            <w:vMerge w:val="restart"/>
            <w:tcBorders>
              <w:top w:val="dashed" w:sz="4" w:space="0" w:color="auto"/>
            </w:tcBorders>
            <w:vAlign w:val="center"/>
          </w:tcPr>
          <w:p w14:paraId="3B95A0F5" w14:textId="77777777" w:rsidR="00404A0E" w:rsidRPr="00A55752" w:rsidRDefault="00404A0E" w:rsidP="00F26380">
            <w:pPr>
              <w:spacing w:line="360" w:lineRule="auto"/>
              <w:ind w:firstLine="0"/>
              <w:jc w:val="center"/>
            </w:pPr>
            <w:r w:rsidRPr="00A55752">
              <w:t>413</w:t>
            </w:r>
            <w:r w:rsidR="005145DC">
              <w:t xml:space="preserve"> </w:t>
            </w:r>
            <w:r w:rsidRPr="00A55752">
              <w:t>bp</w:t>
            </w:r>
          </w:p>
        </w:tc>
      </w:tr>
      <w:tr w:rsidR="00404A0E" w:rsidRPr="00A55752" w14:paraId="6DB679E4" w14:textId="77777777" w:rsidTr="00404A0E">
        <w:tc>
          <w:tcPr>
            <w:tcW w:w="1101" w:type="dxa"/>
            <w:vMerge/>
            <w:tcBorders>
              <w:bottom w:val="single" w:sz="4" w:space="0" w:color="auto"/>
            </w:tcBorders>
          </w:tcPr>
          <w:p w14:paraId="73B987B6" w14:textId="77777777" w:rsidR="00404A0E" w:rsidRPr="00A55752" w:rsidRDefault="00404A0E" w:rsidP="00F26380">
            <w:pPr>
              <w:spacing w:line="360" w:lineRule="auto"/>
              <w:ind w:firstLine="0"/>
            </w:pPr>
          </w:p>
        </w:tc>
        <w:tc>
          <w:tcPr>
            <w:tcW w:w="992" w:type="dxa"/>
            <w:tcBorders>
              <w:bottom w:val="single" w:sz="4" w:space="0" w:color="auto"/>
            </w:tcBorders>
          </w:tcPr>
          <w:p w14:paraId="2F984BED" w14:textId="77777777" w:rsidR="00404A0E" w:rsidRPr="00A55752" w:rsidRDefault="00404A0E" w:rsidP="00F26380">
            <w:pPr>
              <w:spacing w:line="360" w:lineRule="auto"/>
              <w:ind w:firstLine="0"/>
            </w:pPr>
            <w:r w:rsidRPr="00A55752">
              <w:t>R2</w:t>
            </w:r>
          </w:p>
        </w:tc>
        <w:tc>
          <w:tcPr>
            <w:tcW w:w="4394" w:type="dxa"/>
            <w:tcBorders>
              <w:bottom w:val="single" w:sz="4" w:space="0" w:color="auto"/>
            </w:tcBorders>
          </w:tcPr>
          <w:p w14:paraId="00A591DA" w14:textId="77777777" w:rsidR="00404A0E" w:rsidRPr="00A55752" w:rsidRDefault="00404A0E" w:rsidP="00F26380">
            <w:pPr>
              <w:spacing w:line="360" w:lineRule="auto"/>
              <w:ind w:firstLine="0"/>
            </w:pPr>
            <w:r w:rsidRPr="00A55752">
              <w:t>GCG ACC TTG GAA GCA TCT TG</w:t>
            </w:r>
          </w:p>
        </w:tc>
        <w:tc>
          <w:tcPr>
            <w:tcW w:w="1276" w:type="dxa"/>
            <w:vMerge/>
            <w:tcBorders>
              <w:bottom w:val="single" w:sz="4" w:space="0" w:color="auto"/>
            </w:tcBorders>
            <w:vAlign w:val="center"/>
          </w:tcPr>
          <w:p w14:paraId="6AD907FF"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2314BD7F" w14:textId="77777777" w:rsidR="00404A0E" w:rsidRPr="00A55752" w:rsidRDefault="00404A0E" w:rsidP="00F26380">
            <w:pPr>
              <w:spacing w:line="360" w:lineRule="auto"/>
              <w:ind w:firstLine="0"/>
              <w:jc w:val="center"/>
            </w:pPr>
          </w:p>
        </w:tc>
      </w:tr>
      <w:tr w:rsidR="00404A0E" w:rsidRPr="00A55752" w14:paraId="5AE9A726" w14:textId="77777777" w:rsidTr="00404A0E">
        <w:tc>
          <w:tcPr>
            <w:tcW w:w="1101" w:type="dxa"/>
            <w:vMerge w:val="restart"/>
            <w:tcBorders>
              <w:top w:val="single" w:sz="4" w:space="0" w:color="auto"/>
            </w:tcBorders>
          </w:tcPr>
          <w:p w14:paraId="0C6F07FB" w14:textId="77777777" w:rsidR="00404A0E" w:rsidRPr="00A55752" w:rsidRDefault="00404A0E" w:rsidP="00F26380">
            <w:pPr>
              <w:spacing w:line="360" w:lineRule="auto"/>
              <w:ind w:firstLine="0"/>
            </w:pPr>
            <w:r w:rsidRPr="00A55752">
              <w:t>001408</w:t>
            </w:r>
          </w:p>
          <w:p w14:paraId="1A91EE3F" w14:textId="77777777" w:rsidR="00404A0E" w:rsidRPr="00A55752" w:rsidRDefault="00404A0E" w:rsidP="00F26380">
            <w:pPr>
              <w:spacing w:line="360" w:lineRule="auto"/>
              <w:ind w:firstLine="0"/>
            </w:pPr>
          </w:p>
        </w:tc>
        <w:tc>
          <w:tcPr>
            <w:tcW w:w="992" w:type="dxa"/>
            <w:tcBorders>
              <w:top w:val="single" w:sz="4" w:space="0" w:color="auto"/>
            </w:tcBorders>
          </w:tcPr>
          <w:p w14:paraId="6B6D93FE" w14:textId="77777777" w:rsidR="00404A0E" w:rsidRPr="00A55752" w:rsidRDefault="00404A0E" w:rsidP="00F26380">
            <w:pPr>
              <w:spacing w:line="360" w:lineRule="auto"/>
              <w:ind w:firstLine="0"/>
            </w:pPr>
            <w:r w:rsidRPr="00A55752">
              <w:t>F</w:t>
            </w:r>
          </w:p>
        </w:tc>
        <w:tc>
          <w:tcPr>
            <w:tcW w:w="4394" w:type="dxa"/>
            <w:tcBorders>
              <w:top w:val="single" w:sz="4" w:space="0" w:color="auto"/>
            </w:tcBorders>
          </w:tcPr>
          <w:p w14:paraId="65D35E73" w14:textId="77777777" w:rsidR="00404A0E" w:rsidRPr="00A55752" w:rsidRDefault="00404A0E" w:rsidP="00F26380">
            <w:pPr>
              <w:spacing w:line="360" w:lineRule="auto"/>
              <w:ind w:firstLine="0"/>
            </w:pPr>
            <w:r w:rsidRPr="00A55752">
              <w:t>ACC GGT GGT CAC GAT TC</w:t>
            </w:r>
          </w:p>
        </w:tc>
        <w:tc>
          <w:tcPr>
            <w:tcW w:w="1276" w:type="dxa"/>
            <w:vMerge w:val="restart"/>
            <w:tcBorders>
              <w:top w:val="single" w:sz="4" w:space="0" w:color="auto"/>
            </w:tcBorders>
            <w:vAlign w:val="center"/>
          </w:tcPr>
          <w:p w14:paraId="78DB4042" w14:textId="77777777" w:rsidR="00404A0E" w:rsidRPr="00A55752" w:rsidRDefault="00404A0E" w:rsidP="00F26380">
            <w:pPr>
              <w:spacing w:line="360" w:lineRule="auto"/>
              <w:ind w:firstLine="0"/>
              <w:jc w:val="center"/>
            </w:pPr>
            <w:r w:rsidRPr="00A55752">
              <w:t>51</w:t>
            </w:r>
            <w:r w:rsidR="005145DC">
              <w:t xml:space="preserve"> </w:t>
            </w:r>
            <w:r w:rsidRPr="00A55752">
              <w:t>°C</w:t>
            </w:r>
          </w:p>
        </w:tc>
        <w:tc>
          <w:tcPr>
            <w:tcW w:w="1701" w:type="dxa"/>
            <w:vMerge w:val="restart"/>
            <w:tcBorders>
              <w:top w:val="single" w:sz="4" w:space="0" w:color="auto"/>
            </w:tcBorders>
            <w:vAlign w:val="center"/>
          </w:tcPr>
          <w:p w14:paraId="0E3D260E" w14:textId="77777777" w:rsidR="00404A0E" w:rsidRPr="00A55752" w:rsidRDefault="00404A0E" w:rsidP="00F26380">
            <w:pPr>
              <w:spacing w:line="360" w:lineRule="auto"/>
              <w:ind w:firstLine="0"/>
              <w:jc w:val="center"/>
            </w:pPr>
            <w:r w:rsidRPr="00A55752">
              <w:t>377</w:t>
            </w:r>
            <w:r w:rsidR="00D9431E">
              <w:t xml:space="preserve"> </w:t>
            </w:r>
            <w:r w:rsidRPr="00A55752">
              <w:t>bp</w:t>
            </w:r>
          </w:p>
        </w:tc>
      </w:tr>
      <w:tr w:rsidR="00404A0E" w:rsidRPr="00A55752" w14:paraId="2CA91A21" w14:textId="77777777" w:rsidTr="00404A0E">
        <w:trPr>
          <w:trHeight w:val="450"/>
        </w:trPr>
        <w:tc>
          <w:tcPr>
            <w:tcW w:w="1101" w:type="dxa"/>
            <w:vMerge/>
            <w:tcBorders>
              <w:bottom w:val="single" w:sz="4" w:space="0" w:color="auto"/>
            </w:tcBorders>
          </w:tcPr>
          <w:p w14:paraId="50BE4242" w14:textId="77777777" w:rsidR="00404A0E" w:rsidRPr="00A55752" w:rsidRDefault="00404A0E" w:rsidP="00F26380">
            <w:pPr>
              <w:spacing w:line="360" w:lineRule="auto"/>
              <w:ind w:firstLine="0"/>
            </w:pPr>
          </w:p>
        </w:tc>
        <w:tc>
          <w:tcPr>
            <w:tcW w:w="992" w:type="dxa"/>
            <w:tcBorders>
              <w:bottom w:val="single" w:sz="4" w:space="0" w:color="auto"/>
            </w:tcBorders>
          </w:tcPr>
          <w:p w14:paraId="2E00B592"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6C42627A" w14:textId="77777777" w:rsidR="00404A0E" w:rsidRPr="00A55752" w:rsidRDefault="00404A0E" w:rsidP="00F26380">
            <w:pPr>
              <w:spacing w:line="360" w:lineRule="auto"/>
              <w:ind w:firstLine="0"/>
            </w:pPr>
            <w:r w:rsidRPr="00A55752">
              <w:t>CCA CAA TTT GAA TGT TCG ATC</w:t>
            </w:r>
          </w:p>
        </w:tc>
        <w:tc>
          <w:tcPr>
            <w:tcW w:w="1276" w:type="dxa"/>
            <w:vMerge/>
            <w:tcBorders>
              <w:bottom w:val="single" w:sz="4" w:space="0" w:color="auto"/>
            </w:tcBorders>
            <w:vAlign w:val="center"/>
          </w:tcPr>
          <w:p w14:paraId="49C8C440"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361DB4AD" w14:textId="77777777" w:rsidR="00404A0E" w:rsidRPr="00A55752" w:rsidRDefault="00404A0E" w:rsidP="00F26380">
            <w:pPr>
              <w:spacing w:line="360" w:lineRule="auto"/>
              <w:ind w:firstLine="0"/>
              <w:jc w:val="center"/>
            </w:pPr>
          </w:p>
        </w:tc>
      </w:tr>
      <w:tr w:rsidR="00404A0E" w:rsidRPr="00A55752" w14:paraId="2793110B" w14:textId="77777777" w:rsidTr="00404A0E">
        <w:tc>
          <w:tcPr>
            <w:tcW w:w="1101" w:type="dxa"/>
            <w:vMerge w:val="restart"/>
            <w:tcBorders>
              <w:top w:val="single" w:sz="4" w:space="0" w:color="auto"/>
              <w:bottom w:val="single" w:sz="4" w:space="0" w:color="auto"/>
            </w:tcBorders>
          </w:tcPr>
          <w:p w14:paraId="6E5C3030" w14:textId="77777777" w:rsidR="00404A0E" w:rsidRPr="00A55752" w:rsidRDefault="00404A0E" w:rsidP="00F26380">
            <w:pPr>
              <w:spacing w:line="360" w:lineRule="auto"/>
              <w:ind w:firstLine="0"/>
            </w:pPr>
            <w:r w:rsidRPr="00A55752">
              <w:t>003698</w:t>
            </w:r>
          </w:p>
        </w:tc>
        <w:tc>
          <w:tcPr>
            <w:tcW w:w="992" w:type="dxa"/>
          </w:tcPr>
          <w:p w14:paraId="61B19739" w14:textId="77777777" w:rsidR="00404A0E" w:rsidRPr="00A55752" w:rsidRDefault="00404A0E" w:rsidP="00F26380">
            <w:pPr>
              <w:spacing w:line="360" w:lineRule="auto"/>
              <w:ind w:firstLine="0"/>
            </w:pPr>
            <w:r w:rsidRPr="00A55752">
              <w:t>F</w:t>
            </w:r>
          </w:p>
        </w:tc>
        <w:tc>
          <w:tcPr>
            <w:tcW w:w="4394" w:type="dxa"/>
          </w:tcPr>
          <w:p w14:paraId="75035439" w14:textId="77777777" w:rsidR="00404A0E" w:rsidRPr="00A55752" w:rsidRDefault="00404A0E" w:rsidP="00F26380">
            <w:pPr>
              <w:spacing w:line="360" w:lineRule="auto"/>
              <w:ind w:firstLine="0"/>
            </w:pPr>
            <w:r w:rsidRPr="00A55752">
              <w:t>CGA GCA GAG AGA GTA CAT G</w:t>
            </w:r>
          </w:p>
        </w:tc>
        <w:tc>
          <w:tcPr>
            <w:tcW w:w="1276" w:type="dxa"/>
            <w:vMerge w:val="restart"/>
            <w:tcBorders>
              <w:top w:val="single" w:sz="4" w:space="0" w:color="auto"/>
              <w:bottom w:val="single" w:sz="4" w:space="0" w:color="auto"/>
            </w:tcBorders>
            <w:vAlign w:val="center"/>
          </w:tcPr>
          <w:p w14:paraId="1BC30BD7" w14:textId="77777777" w:rsidR="00404A0E" w:rsidRPr="00A55752" w:rsidRDefault="00404A0E" w:rsidP="00F26380">
            <w:pPr>
              <w:spacing w:line="360" w:lineRule="auto"/>
              <w:ind w:firstLine="0"/>
              <w:jc w:val="center"/>
            </w:pPr>
            <w:r w:rsidRPr="00A55752">
              <w:t>51–52</w:t>
            </w:r>
            <w:r w:rsidR="005145DC">
              <w:t xml:space="preserve"> </w:t>
            </w:r>
            <w:r w:rsidRPr="00A55752">
              <w:t>°C</w:t>
            </w:r>
          </w:p>
        </w:tc>
        <w:tc>
          <w:tcPr>
            <w:tcW w:w="1701" w:type="dxa"/>
            <w:vMerge w:val="restart"/>
            <w:tcBorders>
              <w:top w:val="single" w:sz="4" w:space="0" w:color="auto"/>
              <w:bottom w:val="single" w:sz="4" w:space="0" w:color="auto"/>
            </w:tcBorders>
            <w:vAlign w:val="center"/>
          </w:tcPr>
          <w:p w14:paraId="24A9F7C5" w14:textId="77777777" w:rsidR="00404A0E" w:rsidRPr="00A55752" w:rsidRDefault="00404A0E" w:rsidP="00F26380">
            <w:pPr>
              <w:spacing w:line="360" w:lineRule="auto"/>
              <w:ind w:firstLine="0"/>
              <w:jc w:val="center"/>
            </w:pPr>
            <w:r w:rsidRPr="00A55752">
              <w:t>536</w:t>
            </w:r>
            <w:r w:rsidR="005145DC">
              <w:t xml:space="preserve"> </w:t>
            </w:r>
            <w:r w:rsidRPr="00A55752">
              <w:t>bp</w:t>
            </w:r>
          </w:p>
        </w:tc>
      </w:tr>
      <w:tr w:rsidR="00404A0E" w:rsidRPr="00A55752" w14:paraId="0D8B4919" w14:textId="77777777" w:rsidTr="00404A0E">
        <w:trPr>
          <w:trHeight w:val="478"/>
        </w:trPr>
        <w:tc>
          <w:tcPr>
            <w:tcW w:w="1101" w:type="dxa"/>
            <w:vMerge/>
            <w:tcBorders>
              <w:bottom w:val="single" w:sz="4" w:space="0" w:color="auto"/>
            </w:tcBorders>
          </w:tcPr>
          <w:p w14:paraId="5001899E" w14:textId="77777777" w:rsidR="00404A0E" w:rsidRPr="00A55752" w:rsidRDefault="00404A0E" w:rsidP="00F26380">
            <w:pPr>
              <w:spacing w:line="360" w:lineRule="auto"/>
              <w:ind w:firstLine="0"/>
            </w:pPr>
          </w:p>
        </w:tc>
        <w:tc>
          <w:tcPr>
            <w:tcW w:w="992" w:type="dxa"/>
            <w:tcBorders>
              <w:bottom w:val="single" w:sz="4" w:space="0" w:color="auto"/>
            </w:tcBorders>
          </w:tcPr>
          <w:p w14:paraId="66095C32"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1022D64A" w14:textId="77777777" w:rsidR="00404A0E" w:rsidRPr="00A55752" w:rsidRDefault="00404A0E" w:rsidP="00F26380">
            <w:pPr>
              <w:spacing w:line="360" w:lineRule="auto"/>
              <w:ind w:firstLine="0"/>
            </w:pPr>
            <w:r w:rsidRPr="00A55752">
              <w:t>GGA AGA AGT CGT ATT TGA GGA A</w:t>
            </w:r>
          </w:p>
        </w:tc>
        <w:tc>
          <w:tcPr>
            <w:tcW w:w="1276" w:type="dxa"/>
            <w:vMerge/>
            <w:tcBorders>
              <w:bottom w:val="single" w:sz="4" w:space="0" w:color="auto"/>
            </w:tcBorders>
            <w:vAlign w:val="center"/>
          </w:tcPr>
          <w:p w14:paraId="23838C7B"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08B11BFC" w14:textId="77777777" w:rsidR="00404A0E" w:rsidRPr="00A55752" w:rsidRDefault="00404A0E" w:rsidP="00F26380">
            <w:pPr>
              <w:spacing w:line="360" w:lineRule="auto"/>
              <w:ind w:firstLine="0"/>
              <w:jc w:val="center"/>
            </w:pPr>
          </w:p>
        </w:tc>
      </w:tr>
      <w:tr w:rsidR="00404A0E" w:rsidRPr="00A55752" w14:paraId="06C2852B" w14:textId="77777777" w:rsidTr="00404A0E">
        <w:tc>
          <w:tcPr>
            <w:tcW w:w="1101" w:type="dxa"/>
            <w:vMerge w:val="restart"/>
            <w:tcBorders>
              <w:top w:val="single" w:sz="4" w:space="0" w:color="auto"/>
            </w:tcBorders>
          </w:tcPr>
          <w:p w14:paraId="3380008D" w14:textId="77777777" w:rsidR="00404A0E" w:rsidRPr="00A55752" w:rsidRDefault="00404A0E" w:rsidP="00F26380">
            <w:pPr>
              <w:spacing w:line="360" w:lineRule="auto"/>
              <w:ind w:firstLine="0"/>
            </w:pPr>
            <w:r w:rsidRPr="00A55752">
              <w:t>010812</w:t>
            </w:r>
          </w:p>
        </w:tc>
        <w:tc>
          <w:tcPr>
            <w:tcW w:w="992" w:type="dxa"/>
            <w:tcBorders>
              <w:top w:val="single" w:sz="4" w:space="0" w:color="auto"/>
            </w:tcBorders>
          </w:tcPr>
          <w:p w14:paraId="50A1EB1A" w14:textId="77777777" w:rsidR="00404A0E" w:rsidRPr="00A55752" w:rsidRDefault="00404A0E" w:rsidP="00F26380">
            <w:pPr>
              <w:spacing w:line="360" w:lineRule="auto"/>
              <w:ind w:firstLine="0"/>
            </w:pPr>
            <w:r w:rsidRPr="00A55752">
              <w:t>F</w:t>
            </w:r>
          </w:p>
        </w:tc>
        <w:tc>
          <w:tcPr>
            <w:tcW w:w="4394" w:type="dxa"/>
            <w:tcBorders>
              <w:top w:val="single" w:sz="4" w:space="0" w:color="auto"/>
            </w:tcBorders>
          </w:tcPr>
          <w:p w14:paraId="6EC52207" w14:textId="77777777" w:rsidR="00404A0E" w:rsidRPr="00A55752" w:rsidRDefault="00404A0E" w:rsidP="00F26380">
            <w:pPr>
              <w:spacing w:line="360" w:lineRule="auto"/>
              <w:ind w:firstLine="0"/>
            </w:pPr>
            <w:r w:rsidRPr="00A55752">
              <w:t>GAT TAT CGT CCG TAC TTC AC</w:t>
            </w:r>
          </w:p>
        </w:tc>
        <w:tc>
          <w:tcPr>
            <w:tcW w:w="1276" w:type="dxa"/>
            <w:vMerge w:val="restart"/>
            <w:tcBorders>
              <w:top w:val="single" w:sz="4" w:space="0" w:color="auto"/>
            </w:tcBorders>
            <w:vAlign w:val="center"/>
          </w:tcPr>
          <w:p w14:paraId="1BB761BA" w14:textId="77777777" w:rsidR="00404A0E" w:rsidRPr="00A55752" w:rsidRDefault="00404A0E" w:rsidP="00F26380">
            <w:pPr>
              <w:spacing w:line="360" w:lineRule="auto"/>
              <w:ind w:firstLine="0"/>
              <w:jc w:val="center"/>
            </w:pPr>
            <w:r w:rsidRPr="00A55752">
              <w:t>48–49</w:t>
            </w:r>
            <w:r w:rsidR="005145DC">
              <w:t xml:space="preserve"> </w:t>
            </w:r>
            <w:r w:rsidRPr="00A55752">
              <w:t>°C</w:t>
            </w:r>
          </w:p>
        </w:tc>
        <w:tc>
          <w:tcPr>
            <w:tcW w:w="1701" w:type="dxa"/>
            <w:vMerge w:val="restart"/>
            <w:tcBorders>
              <w:top w:val="single" w:sz="4" w:space="0" w:color="auto"/>
            </w:tcBorders>
            <w:vAlign w:val="center"/>
          </w:tcPr>
          <w:p w14:paraId="652CE7B9" w14:textId="77777777" w:rsidR="00404A0E" w:rsidRPr="00A55752" w:rsidRDefault="00404A0E" w:rsidP="00F26380">
            <w:pPr>
              <w:spacing w:line="360" w:lineRule="auto"/>
              <w:ind w:firstLine="0"/>
              <w:jc w:val="center"/>
            </w:pPr>
            <w:r w:rsidRPr="00A55752">
              <w:t>140</w:t>
            </w:r>
            <w:r w:rsidR="005145DC">
              <w:t xml:space="preserve"> </w:t>
            </w:r>
            <w:r w:rsidRPr="00A55752">
              <w:t>bp</w:t>
            </w:r>
            <w:r>
              <w:t xml:space="preserve"> </w:t>
            </w:r>
            <w:r w:rsidRPr="00A55752">
              <w:t>+</w:t>
            </w:r>
            <w:r>
              <w:t xml:space="preserve"> </w:t>
            </w:r>
            <w:r w:rsidRPr="00A55752">
              <w:t>intron</w:t>
            </w:r>
            <w:r>
              <w:t xml:space="preserve"> </w:t>
            </w:r>
            <w:r w:rsidRPr="00A55752">
              <w:t>+</w:t>
            </w:r>
            <w:r>
              <w:t xml:space="preserve"> </w:t>
            </w:r>
            <w:r w:rsidRPr="00A55752">
              <w:t>205</w:t>
            </w:r>
            <w:r w:rsidR="005145DC">
              <w:t xml:space="preserve"> </w:t>
            </w:r>
            <w:r w:rsidRPr="00A55752">
              <w:t>bp</w:t>
            </w:r>
          </w:p>
        </w:tc>
      </w:tr>
      <w:tr w:rsidR="00404A0E" w:rsidRPr="00A55752" w14:paraId="0270CFFC" w14:textId="77777777" w:rsidTr="00404A0E">
        <w:trPr>
          <w:trHeight w:val="450"/>
        </w:trPr>
        <w:tc>
          <w:tcPr>
            <w:tcW w:w="1101" w:type="dxa"/>
            <w:vMerge/>
            <w:tcBorders>
              <w:bottom w:val="single" w:sz="4" w:space="0" w:color="auto"/>
            </w:tcBorders>
          </w:tcPr>
          <w:p w14:paraId="6F7B77BE" w14:textId="77777777" w:rsidR="00404A0E" w:rsidRPr="00A55752" w:rsidRDefault="00404A0E" w:rsidP="00F26380">
            <w:pPr>
              <w:spacing w:line="360" w:lineRule="auto"/>
              <w:ind w:firstLine="0"/>
            </w:pPr>
          </w:p>
        </w:tc>
        <w:tc>
          <w:tcPr>
            <w:tcW w:w="992" w:type="dxa"/>
            <w:tcBorders>
              <w:bottom w:val="single" w:sz="4" w:space="0" w:color="auto"/>
            </w:tcBorders>
          </w:tcPr>
          <w:p w14:paraId="6EADABE8"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17A8D51A" w14:textId="77777777" w:rsidR="00404A0E" w:rsidRPr="00A55752" w:rsidRDefault="00404A0E" w:rsidP="00F26380">
            <w:pPr>
              <w:spacing w:line="360" w:lineRule="auto"/>
              <w:ind w:firstLine="0"/>
            </w:pPr>
            <w:r w:rsidRPr="00A55752">
              <w:t>TAT CTC TCG AGG GGA ATC AT</w:t>
            </w:r>
          </w:p>
        </w:tc>
        <w:tc>
          <w:tcPr>
            <w:tcW w:w="1276" w:type="dxa"/>
            <w:vMerge/>
            <w:tcBorders>
              <w:bottom w:val="single" w:sz="4" w:space="0" w:color="auto"/>
            </w:tcBorders>
            <w:vAlign w:val="center"/>
          </w:tcPr>
          <w:p w14:paraId="4303F6A0"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0A192A1A" w14:textId="77777777" w:rsidR="00404A0E" w:rsidRPr="00A55752" w:rsidRDefault="00404A0E" w:rsidP="00F26380">
            <w:pPr>
              <w:spacing w:line="360" w:lineRule="auto"/>
              <w:ind w:firstLine="0"/>
              <w:jc w:val="center"/>
            </w:pPr>
          </w:p>
        </w:tc>
      </w:tr>
      <w:tr w:rsidR="00404A0E" w:rsidRPr="00A55752" w14:paraId="2A02C0FE" w14:textId="77777777" w:rsidTr="00404A0E">
        <w:tc>
          <w:tcPr>
            <w:tcW w:w="1101" w:type="dxa"/>
            <w:vMerge w:val="restart"/>
            <w:tcBorders>
              <w:top w:val="single" w:sz="4" w:space="0" w:color="auto"/>
            </w:tcBorders>
          </w:tcPr>
          <w:p w14:paraId="3CE7B44A" w14:textId="77777777" w:rsidR="00404A0E" w:rsidRPr="00A55752" w:rsidRDefault="00404A0E" w:rsidP="00F26380">
            <w:pPr>
              <w:spacing w:line="360" w:lineRule="auto"/>
              <w:ind w:firstLine="0"/>
            </w:pPr>
            <w:r w:rsidRPr="00A55752">
              <w:t>008805</w:t>
            </w:r>
          </w:p>
        </w:tc>
        <w:tc>
          <w:tcPr>
            <w:tcW w:w="992" w:type="dxa"/>
          </w:tcPr>
          <w:p w14:paraId="1FFC4823" w14:textId="77777777" w:rsidR="00404A0E" w:rsidRPr="00A55752" w:rsidRDefault="00404A0E" w:rsidP="00F26380">
            <w:pPr>
              <w:spacing w:line="360" w:lineRule="auto"/>
              <w:ind w:firstLine="0"/>
            </w:pPr>
            <w:r w:rsidRPr="00A55752">
              <w:t>F</w:t>
            </w:r>
          </w:p>
        </w:tc>
        <w:tc>
          <w:tcPr>
            <w:tcW w:w="4394" w:type="dxa"/>
          </w:tcPr>
          <w:p w14:paraId="2C683B9C" w14:textId="77777777" w:rsidR="00404A0E" w:rsidRPr="00A55752" w:rsidRDefault="00404A0E" w:rsidP="00F26380">
            <w:pPr>
              <w:spacing w:line="360" w:lineRule="auto"/>
              <w:ind w:firstLine="0"/>
            </w:pPr>
            <w:r w:rsidRPr="00A55752">
              <w:t>GAG GAT GTC TCG AGC GC</w:t>
            </w:r>
          </w:p>
        </w:tc>
        <w:tc>
          <w:tcPr>
            <w:tcW w:w="1276" w:type="dxa"/>
            <w:vMerge w:val="restart"/>
            <w:vAlign w:val="center"/>
          </w:tcPr>
          <w:p w14:paraId="35C3A1CB" w14:textId="77777777" w:rsidR="00404A0E" w:rsidRPr="00A55752" w:rsidRDefault="00404A0E" w:rsidP="00F26380">
            <w:pPr>
              <w:spacing w:line="360" w:lineRule="auto"/>
              <w:ind w:firstLine="0"/>
              <w:jc w:val="center"/>
            </w:pPr>
            <w:r w:rsidRPr="00A55752">
              <w:t>52–53</w:t>
            </w:r>
            <w:r w:rsidR="005145DC">
              <w:t xml:space="preserve"> </w:t>
            </w:r>
            <w:r w:rsidRPr="00A55752">
              <w:t>°C</w:t>
            </w:r>
          </w:p>
        </w:tc>
        <w:tc>
          <w:tcPr>
            <w:tcW w:w="1701" w:type="dxa"/>
            <w:vMerge w:val="restart"/>
            <w:vAlign w:val="center"/>
          </w:tcPr>
          <w:p w14:paraId="2D22C595" w14:textId="77777777" w:rsidR="00404A0E" w:rsidRPr="00A55752" w:rsidRDefault="00404A0E" w:rsidP="00F26380">
            <w:pPr>
              <w:spacing w:line="360" w:lineRule="auto"/>
              <w:ind w:firstLine="0"/>
              <w:jc w:val="center"/>
            </w:pPr>
            <w:r w:rsidRPr="00A55752">
              <w:t>328</w:t>
            </w:r>
            <w:r w:rsidR="005145DC">
              <w:t xml:space="preserve"> </w:t>
            </w:r>
            <w:r w:rsidRPr="00A55752">
              <w:t>bp</w:t>
            </w:r>
          </w:p>
        </w:tc>
      </w:tr>
      <w:tr w:rsidR="00404A0E" w:rsidRPr="00A55752" w14:paraId="534972A2" w14:textId="77777777" w:rsidTr="00404A0E">
        <w:tc>
          <w:tcPr>
            <w:tcW w:w="1101" w:type="dxa"/>
            <w:vMerge/>
            <w:tcBorders>
              <w:bottom w:val="single" w:sz="4" w:space="0" w:color="auto"/>
            </w:tcBorders>
          </w:tcPr>
          <w:p w14:paraId="46B29E46" w14:textId="77777777" w:rsidR="00404A0E" w:rsidRPr="00A55752" w:rsidRDefault="00404A0E" w:rsidP="00F26380">
            <w:pPr>
              <w:spacing w:line="360" w:lineRule="auto"/>
              <w:ind w:firstLine="0"/>
            </w:pPr>
          </w:p>
        </w:tc>
        <w:tc>
          <w:tcPr>
            <w:tcW w:w="992" w:type="dxa"/>
            <w:tcBorders>
              <w:bottom w:val="single" w:sz="4" w:space="0" w:color="auto"/>
            </w:tcBorders>
          </w:tcPr>
          <w:p w14:paraId="4D6EC0A4"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2CE12BEC" w14:textId="77777777" w:rsidR="00404A0E" w:rsidRPr="00A55752" w:rsidRDefault="00404A0E" w:rsidP="00F26380">
            <w:pPr>
              <w:spacing w:line="360" w:lineRule="auto"/>
              <w:ind w:firstLine="0"/>
            </w:pPr>
            <w:r w:rsidRPr="00A55752">
              <w:t>CTA GCG AAA TCA TAA GCG TAT C</w:t>
            </w:r>
          </w:p>
        </w:tc>
        <w:tc>
          <w:tcPr>
            <w:tcW w:w="1276" w:type="dxa"/>
            <w:vMerge/>
            <w:tcBorders>
              <w:bottom w:val="single" w:sz="4" w:space="0" w:color="auto"/>
            </w:tcBorders>
            <w:vAlign w:val="center"/>
          </w:tcPr>
          <w:p w14:paraId="555EB621" w14:textId="77777777" w:rsidR="00404A0E" w:rsidRPr="00A55752" w:rsidRDefault="00404A0E" w:rsidP="00F26380">
            <w:pPr>
              <w:spacing w:line="360" w:lineRule="auto"/>
              <w:ind w:firstLine="0"/>
              <w:jc w:val="center"/>
            </w:pPr>
          </w:p>
        </w:tc>
        <w:tc>
          <w:tcPr>
            <w:tcW w:w="1701" w:type="dxa"/>
            <w:vMerge/>
            <w:tcBorders>
              <w:bottom w:val="single" w:sz="4" w:space="0" w:color="auto"/>
            </w:tcBorders>
            <w:vAlign w:val="center"/>
          </w:tcPr>
          <w:p w14:paraId="2D7DEF13" w14:textId="77777777" w:rsidR="00404A0E" w:rsidRPr="00A55752" w:rsidRDefault="00404A0E" w:rsidP="00F26380">
            <w:pPr>
              <w:spacing w:line="360" w:lineRule="auto"/>
              <w:ind w:firstLine="0"/>
              <w:jc w:val="center"/>
            </w:pPr>
          </w:p>
        </w:tc>
      </w:tr>
      <w:tr w:rsidR="00404A0E" w:rsidRPr="00A55752" w14:paraId="54B6106A" w14:textId="77777777" w:rsidTr="00404A0E">
        <w:tc>
          <w:tcPr>
            <w:tcW w:w="1101" w:type="dxa"/>
            <w:vMerge w:val="restart"/>
            <w:tcBorders>
              <w:top w:val="single" w:sz="4" w:space="0" w:color="auto"/>
              <w:bottom w:val="single" w:sz="4" w:space="0" w:color="auto"/>
            </w:tcBorders>
          </w:tcPr>
          <w:p w14:paraId="43BF9CAC" w14:textId="77777777" w:rsidR="00404A0E" w:rsidRPr="00A55752" w:rsidRDefault="00404A0E" w:rsidP="00F26380">
            <w:pPr>
              <w:spacing w:line="360" w:lineRule="auto"/>
              <w:ind w:firstLine="0"/>
            </w:pPr>
            <w:r w:rsidRPr="00A55752">
              <w:t>021461</w:t>
            </w:r>
          </w:p>
        </w:tc>
        <w:tc>
          <w:tcPr>
            <w:tcW w:w="992" w:type="dxa"/>
            <w:tcBorders>
              <w:top w:val="single" w:sz="4" w:space="0" w:color="auto"/>
            </w:tcBorders>
          </w:tcPr>
          <w:p w14:paraId="28EA5AF0" w14:textId="77777777" w:rsidR="00404A0E" w:rsidRPr="00A55752" w:rsidRDefault="00404A0E" w:rsidP="00F26380">
            <w:pPr>
              <w:spacing w:line="360" w:lineRule="auto"/>
              <w:ind w:firstLine="0"/>
            </w:pPr>
            <w:r w:rsidRPr="00A55752">
              <w:t>F</w:t>
            </w:r>
          </w:p>
        </w:tc>
        <w:tc>
          <w:tcPr>
            <w:tcW w:w="4394" w:type="dxa"/>
            <w:tcBorders>
              <w:top w:val="single" w:sz="4" w:space="0" w:color="auto"/>
            </w:tcBorders>
          </w:tcPr>
          <w:p w14:paraId="41AF649B" w14:textId="77777777" w:rsidR="00404A0E" w:rsidRPr="00A55752" w:rsidRDefault="00404A0E" w:rsidP="00F26380">
            <w:pPr>
              <w:spacing w:line="360" w:lineRule="auto"/>
              <w:ind w:firstLine="0"/>
              <w:rPr>
                <w:lang w:val="fr-CH"/>
              </w:rPr>
            </w:pPr>
            <w:r w:rsidRPr="00A55752">
              <w:rPr>
                <w:lang w:val="fr-CH"/>
              </w:rPr>
              <w:t>GGA GTC GAC ATA AAC GGA TA</w:t>
            </w:r>
          </w:p>
        </w:tc>
        <w:tc>
          <w:tcPr>
            <w:tcW w:w="1276" w:type="dxa"/>
            <w:vMerge w:val="restart"/>
            <w:tcBorders>
              <w:top w:val="single" w:sz="4" w:space="0" w:color="auto"/>
              <w:bottom w:val="single" w:sz="4" w:space="0" w:color="auto"/>
            </w:tcBorders>
            <w:vAlign w:val="center"/>
          </w:tcPr>
          <w:p w14:paraId="00B369BA" w14:textId="77777777" w:rsidR="00404A0E" w:rsidRPr="00A55752" w:rsidRDefault="00404A0E" w:rsidP="00F26380">
            <w:pPr>
              <w:spacing w:line="360" w:lineRule="auto"/>
              <w:ind w:firstLine="0"/>
              <w:jc w:val="center"/>
              <w:rPr>
                <w:lang w:val="fr-CH"/>
              </w:rPr>
            </w:pPr>
            <w:r w:rsidRPr="00A55752">
              <w:rPr>
                <w:lang w:val="fr-CH"/>
              </w:rPr>
              <w:t>50–51</w:t>
            </w:r>
            <w:r w:rsidR="005145DC">
              <w:rPr>
                <w:lang w:val="fr-CH"/>
              </w:rPr>
              <w:t xml:space="preserve"> </w:t>
            </w:r>
            <w:r w:rsidRPr="00A55752">
              <w:t>°C</w:t>
            </w:r>
          </w:p>
        </w:tc>
        <w:tc>
          <w:tcPr>
            <w:tcW w:w="1701" w:type="dxa"/>
            <w:vMerge w:val="restart"/>
            <w:tcBorders>
              <w:top w:val="single" w:sz="4" w:space="0" w:color="auto"/>
              <w:bottom w:val="single" w:sz="4" w:space="0" w:color="auto"/>
            </w:tcBorders>
            <w:vAlign w:val="center"/>
          </w:tcPr>
          <w:p w14:paraId="7DEBA8C2" w14:textId="77777777" w:rsidR="00404A0E" w:rsidRPr="00A55752" w:rsidRDefault="00404A0E" w:rsidP="00F26380">
            <w:pPr>
              <w:spacing w:line="360" w:lineRule="auto"/>
              <w:ind w:firstLine="0"/>
              <w:jc w:val="center"/>
              <w:rPr>
                <w:lang w:val="fr-CH"/>
              </w:rPr>
            </w:pPr>
            <w:r w:rsidRPr="00A55752">
              <w:rPr>
                <w:lang w:val="fr-CH"/>
              </w:rPr>
              <w:t>404</w:t>
            </w:r>
            <w:r w:rsidR="005145DC">
              <w:rPr>
                <w:lang w:val="fr-CH"/>
              </w:rPr>
              <w:t xml:space="preserve"> </w:t>
            </w:r>
            <w:r w:rsidRPr="00A55752">
              <w:rPr>
                <w:lang w:val="fr-CH"/>
              </w:rPr>
              <w:t>bp</w:t>
            </w:r>
          </w:p>
        </w:tc>
      </w:tr>
      <w:tr w:rsidR="00404A0E" w:rsidRPr="00A55752" w14:paraId="1B186DBF" w14:textId="77777777" w:rsidTr="00404A0E">
        <w:tc>
          <w:tcPr>
            <w:tcW w:w="1101" w:type="dxa"/>
            <w:vMerge/>
            <w:tcBorders>
              <w:bottom w:val="single" w:sz="4" w:space="0" w:color="auto"/>
            </w:tcBorders>
          </w:tcPr>
          <w:p w14:paraId="67A09423" w14:textId="77777777" w:rsidR="00404A0E" w:rsidRPr="00A55752" w:rsidRDefault="00404A0E" w:rsidP="00F26380">
            <w:pPr>
              <w:spacing w:line="360" w:lineRule="auto"/>
              <w:ind w:firstLine="0"/>
              <w:rPr>
                <w:lang w:val="fr-CH"/>
              </w:rPr>
            </w:pPr>
          </w:p>
        </w:tc>
        <w:tc>
          <w:tcPr>
            <w:tcW w:w="992" w:type="dxa"/>
            <w:tcBorders>
              <w:bottom w:val="single" w:sz="4" w:space="0" w:color="auto"/>
            </w:tcBorders>
          </w:tcPr>
          <w:p w14:paraId="165FF68F" w14:textId="77777777" w:rsidR="00404A0E" w:rsidRPr="00A55752" w:rsidRDefault="00404A0E" w:rsidP="00F26380">
            <w:pPr>
              <w:spacing w:line="360" w:lineRule="auto"/>
              <w:ind w:firstLine="0"/>
            </w:pPr>
            <w:r w:rsidRPr="00A55752">
              <w:t>R</w:t>
            </w:r>
          </w:p>
        </w:tc>
        <w:tc>
          <w:tcPr>
            <w:tcW w:w="4394" w:type="dxa"/>
            <w:tcBorders>
              <w:bottom w:val="single" w:sz="4" w:space="0" w:color="auto"/>
            </w:tcBorders>
          </w:tcPr>
          <w:p w14:paraId="7A827861" w14:textId="77777777" w:rsidR="00404A0E" w:rsidRPr="00A55752" w:rsidRDefault="00404A0E" w:rsidP="00F26380">
            <w:pPr>
              <w:spacing w:line="360" w:lineRule="auto"/>
              <w:ind w:firstLine="0"/>
            </w:pPr>
            <w:r w:rsidRPr="00A55752">
              <w:t>GTG ATG TAG CCG TGT CTG AT</w:t>
            </w:r>
          </w:p>
        </w:tc>
        <w:tc>
          <w:tcPr>
            <w:tcW w:w="1276" w:type="dxa"/>
            <w:vMerge/>
            <w:tcBorders>
              <w:bottom w:val="single" w:sz="4" w:space="0" w:color="auto"/>
            </w:tcBorders>
          </w:tcPr>
          <w:p w14:paraId="7A51166C" w14:textId="77777777" w:rsidR="00404A0E" w:rsidRPr="00A55752" w:rsidRDefault="00404A0E" w:rsidP="00F26380">
            <w:pPr>
              <w:spacing w:line="360" w:lineRule="auto"/>
              <w:ind w:firstLine="0"/>
            </w:pPr>
          </w:p>
        </w:tc>
        <w:tc>
          <w:tcPr>
            <w:tcW w:w="1701" w:type="dxa"/>
            <w:vMerge/>
            <w:tcBorders>
              <w:bottom w:val="single" w:sz="4" w:space="0" w:color="auto"/>
            </w:tcBorders>
          </w:tcPr>
          <w:p w14:paraId="13D630BD" w14:textId="77777777" w:rsidR="00404A0E" w:rsidRPr="00A55752" w:rsidRDefault="00404A0E" w:rsidP="00F26380">
            <w:pPr>
              <w:spacing w:line="360" w:lineRule="auto"/>
              <w:ind w:firstLine="0"/>
            </w:pPr>
          </w:p>
        </w:tc>
      </w:tr>
    </w:tbl>
    <w:p w14:paraId="1336FCE0" w14:textId="77777777" w:rsidR="00404A0E" w:rsidRDefault="00404A0E" w:rsidP="00F26380">
      <w:pPr>
        <w:spacing w:line="360" w:lineRule="auto"/>
        <w:ind w:firstLine="0"/>
      </w:pPr>
    </w:p>
    <w:p w14:paraId="3F8FD19A" w14:textId="77777777" w:rsidR="009D614C" w:rsidRDefault="009D614C" w:rsidP="00F26380">
      <w:pPr>
        <w:spacing w:line="360" w:lineRule="auto"/>
        <w:ind w:firstLine="0"/>
      </w:pPr>
    </w:p>
    <w:p w14:paraId="0B68CB94" w14:textId="77777777" w:rsidR="009D614C" w:rsidRDefault="009D614C" w:rsidP="00F26380">
      <w:pPr>
        <w:spacing w:line="360" w:lineRule="auto"/>
        <w:ind w:firstLine="0"/>
      </w:pPr>
    </w:p>
    <w:p w14:paraId="4E569CF2" w14:textId="77777777" w:rsidR="009D614C" w:rsidRDefault="009D614C" w:rsidP="00F26380">
      <w:pPr>
        <w:spacing w:line="360" w:lineRule="auto"/>
        <w:ind w:firstLine="0"/>
      </w:pPr>
    </w:p>
    <w:p w14:paraId="6BCFC1E2" w14:textId="77777777" w:rsidR="009D614C" w:rsidRDefault="009D614C" w:rsidP="00F26380">
      <w:pPr>
        <w:spacing w:line="360" w:lineRule="auto"/>
        <w:ind w:firstLine="0"/>
      </w:pPr>
    </w:p>
    <w:p w14:paraId="1C4DF05E" w14:textId="77777777" w:rsidR="009D614C" w:rsidRDefault="009D614C" w:rsidP="00F26380">
      <w:pPr>
        <w:spacing w:line="360" w:lineRule="auto"/>
        <w:ind w:firstLine="0"/>
      </w:pPr>
    </w:p>
    <w:p w14:paraId="750B03F6" w14:textId="77777777" w:rsidR="00404A0E" w:rsidRPr="00404A0E" w:rsidRDefault="00404A0E" w:rsidP="00F26380">
      <w:pPr>
        <w:spacing w:line="360" w:lineRule="auto"/>
        <w:ind w:firstLine="0"/>
      </w:pPr>
      <w:r w:rsidRPr="00404A0E">
        <w:lastRenderedPageBreak/>
        <w:t>Table 3. Summary of gene choice criteria.</w:t>
      </w:r>
    </w:p>
    <w:tbl>
      <w:tblPr>
        <w:tblW w:w="9287" w:type="dxa"/>
        <w:tblBorders>
          <w:bottom w:val="single" w:sz="4" w:space="0" w:color="auto"/>
        </w:tblBorders>
        <w:tblLook w:val="04A0" w:firstRow="1" w:lastRow="0" w:firstColumn="1" w:lastColumn="0" w:noHBand="0" w:noVBand="1"/>
      </w:tblPr>
      <w:tblGrid>
        <w:gridCol w:w="2660"/>
        <w:gridCol w:w="1984"/>
        <w:gridCol w:w="1843"/>
        <w:gridCol w:w="1680"/>
        <w:gridCol w:w="1120"/>
      </w:tblGrid>
      <w:tr w:rsidR="00404A0E" w:rsidRPr="00CF3E99" w14:paraId="0E06FE30" w14:textId="77777777" w:rsidTr="00404A0E">
        <w:trPr>
          <w:trHeight w:val="300"/>
        </w:trPr>
        <w:tc>
          <w:tcPr>
            <w:tcW w:w="2660" w:type="dxa"/>
            <w:tcBorders>
              <w:bottom w:val="single" w:sz="4" w:space="0" w:color="auto"/>
            </w:tcBorders>
            <w:shd w:val="clear" w:color="auto" w:fill="auto"/>
            <w:noWrap/>
            <w:vAlign w:val="bottom"/>
            <w:hideMark/>
          </w:tcPr>
          <w:p w14:paraId="42A3EEF3" w14:textId="77777777" w:rsidR="00404A0E" w:rsidRPr="00CF3E99" w:rsidRDefault="00404A0E" w:rsidP="00F26380">
            <w:pPr>
              <w:spacing w:after="0" w:line="360" w:lineRule="auto"/>
              <w:ind w:firstLine="0"/>
              <w:rPr>
                <w:rFonts w:eastAsia="Times New Roman"/>
                <w:b/>
                <w:color w:val="000000"/>
                <w:lang w:eastAsia="en-AU"/>
              </w:rPr>
            </w:pPr>
            <w:r w:rsidRPr="00CF3E99">
              <w:rPr>
                <w:rFonts w:eastAsia="Times New Roman"/>
                <w:b/>
                <w:color w:val="000000"/>
                <w:lang w:eastAsia="en-AU"/>
              </w:rPr>
              <w:t>Criterion</w:t>
            </w:r>
            <w:r w:rsidRPr="00CF3E99">
              <w:rPr>
                <w:rFonts w:eastAsia="Times New Roman"/>
                <w:b/>
                <w:color w:val="000000"/>
                <w:vertAlign w:val="superscript"/>
                <w:lang w:eastAsia="en-AU"/>
              </w:rPr>
              <w:t>1</w:t>
            </w:r>
          </w:p>
        </w:tc>
        <w:tc>
          <w:tcPr>
            <w:tcW w:w="1984" w:type="dxa"/>
            <w:tcBorders>
              <w:bottom w:val="single" w:sz="4" w:space="0" w:color="auto"/>
            </w:tcBorders>
            <w:shd w:val="clear" w:color="auto" w:fill="auto"/>
            <w:noWrap/>
            <w:vAlign w:val="bottom"/>
            <w:hideMark/>
          </w:tcPr>
          <w:p w14:paraId="2612C06A" w14:textId="77777777" w:rsidR="00404A0E" w:rsidRPr="00CF3E99" w:rsidRDefault="00404A0E" w:rsidP="00F26380">
            <w:pPr>
              <w:spacing w:after="0" w:line="360" w:lineRule="auto"/>
              <w:ind w:firstLine="0"/>
              <w:rPr>
                <w:rFonts w:eastAsia="Times New Roman"/>
                <w:b/>
                <w:color w:val="000000"/>
                <w:lang w:eastAsia="en-AU"/>
              </w:rPr>
            </w:pPr>
          </w:p>
        </w:tc>
        <w:tc>
          <w:tcPr>
            <w:tcW w:w="1843" w:type="dxa"/>
            <w:tcBorders>
              <w:bottom w:val="single" w:sz="4" w:space="0" w:color="auto"/>
            </w:tcBorders>
            <w:shd w:val="clear" w:color="auto" w:fill="auto"/>
            <w:noWrap/>
            <w:vAlign w:val="bottom"/>
            <w:hideMark/>
          </w:tcPr>
          <w:p w14:paraId="386C57B5" w14:textId="77777777" w:rsidR="00404A0E" w:rsidRPr="00CF3E99" w:rsidRDefault="00404A0E" w:rsidP="00F26380">
            <w:pPr>
              <w:spacing w:after="0" w:line="360" w:lineRule="auto"/>
              <w:ind w:firstLine="0"/>
              <w:rPr>
                <w:rFonts w:eastAsia="Times New Roman"/>
                <w:b/>
                <w:color w:val="000000"/>
                <w:lang w:eastAsia="en-AU"/>
              </w:rPr>
            </w:pPr>
            <w:r w:rsidRPr="00CF3E99">
              <w:rPr>
                <w:rFonts w:eastAsia="Times New Roman"/>
                <w:b/>
                <w:color w:val="000000"/>
                <w:lang w:eastAsia="en-AU"/>
              </w:rPr>
              <w:t>Mean / median</w:t>
            </w:r>
          </w:p>
        </w:tc>
        <w:tc>
          <w:tcPr>
            <w:tcW w:w="1680" w:type="dxa"/>
            <w:tcBorders>
              <w:bottom w:val="single" w:sz="4" w:space="0" w:color="auto"/>
            </w:tcBorders>
            <w:shd w:val="clear" w:color="auto" w:fill="auto"/>
            <w:noWrap/>
            <w:vAlign w:val="bottom"/>
            <w:hideMark/>
          </w:tcPr>
          <w:p w14:paraId="2F6D933F" w14:textId="77777777" w:rsidR="00404A0E" w:rsidRPr="00CF3E99" w:rsidRDefault="00404A0E" w:rsidP="00F26380">
            <w:pPr>
              <w:spacing w:after="0" w:line="360" w:lineRule="auto"/>
              <w:ind w:firstLine="0"/>
              <w:rPr>
                <w:rFonts w:eastAsia="Times New Roman"/>
                <w:b/>
                <w:color w:val="000000"/>
                <w:lang w:eastAsia="en-AU"/>
              </w:rPr>
            </w:pPr>
            <w:r w:rsidRPr="00CF3E99">
              <w:rPr>
                <w:rFonts w:eastAsia="Times New Roman"/>
                <w:b/>
                <w:color w:val="000000"/>
                <w:lang w:eastAsia="en-AU"/>
              </w:rPr>
              <w:t>95% range</w:t>
            </w:r>
          </w:p>
        </w:tc>
        <w:tc>
          <w:tcPr>
            <w:tcW w:w="1120" w:type="dxa"/>
            <w:tcBorders>
              <w:bottom w:val="single" w:sz="4" w:space="0" w:color="auto"/>
            </w:tcBorders>
            <w:shd w:val="clear" w:color="auto" w:fill="auto"/>
            <w:noWrap/>
            <w:vAlign w:val="bottom"/>
            <w:hideMark/>
          </w:tcPr>
          <w:p w14:paraId="19B69F39" w14:textId="77777777" w:rsidR="00404A0E" w:rsidRPr="00CF3E99" w:rsidRDefault="00404A0E" w:rsidP="00F26380">
            <w:pPr>
              <w:spacing w:after="0" w:line="360" w:lineRule="auto"/>
              <w:ind w:firstLine="0"/>
              <w:rPr>
                <w:rFonts w:eastAsia="Times New Roman"/>
                <w:b/>
                <w:color w:val="000000"/>
                <w:lang w:eastAsia="en-AU"/>
              </w:rPr>
            </w:pPr>
            <w:r w:rsidRPr="00CF3E99">
              <w:rPr>
                <w:rFonts w:eastAsia="Times New Roman"/>
                <w:b/>
                <w:color w:val="000000"/>
                <w:lang w:eastAsia="en-AU"/>
              </w:rPr>
              <w:t>#genes</w:t>
            </w:r>
            <w:r w:rsidRPr="00CF3E99">
              <w:rPr>
                <w:rFonts w:eastAsia="Times New Roman"/>
                <w:b/>
                <w:color w:val="000000"/>
                <w:vertAlign w:val="superscript"/>
                <w:lang w:eastAsia="en-AU"/>
              </w:rPr>
              <w:t>2</w:t>
            </w:r>
          </w:p>
        </w:tc>
      </w:tr>
      <w:tr w:rsidR="00404A0E" w:rsidRPr="00CF3E99" w14:paraId="11A54FAA" w14:textId="77777777" w:rsidTr="00404A0E">
        <w:trPr>
          <w:trHeight w:val="300"/>
        </w:trPr>
        <w:tc>
          <w:tcPr>
            <w:tcW w:w="2660" w:type="dxa"/>
            <w:tcBorders>
              <w:top w:val="single" w:sz="4" w:space="0" w:color="auto"/>
            </w:tcBorders>
            <w:shd w:val="clear" w:color="auto" w:fill="auto"/>
            <w:noWrap/>
            <w:vAlign w:val="bottom"/>
            <w:hideMark/>
          </w:tcPr>
          <w:p w14:paraId="3D523EEB" w14:textId="77777777" w:rsidR="00404A0E" w:rsidRPr="00CF3E99" w:rsidRDefault="00404A0E" w:rsidP="00F26380">
            <w:pPr>
              <w:spacing w:after="0" w:line="360" w:lineRule="auto"/>
              <w:ind w:firstLine="0"/>
              <w:rPr>
                <w:rFonts w:eastAsia="Times New Roman"/>
                <w:bCs/>
                <w:color w:val="000000"/>
                <w:lang w:eastAsia="en-AU"/>
              </w:rPr>
            </w:pPr>
            <w:r w:rsidRPr="00CF3E99">
              <w:rPr>
                <w:rFonts w:eastAsia="Times New Roman"/>
                <w:bCs/>
                <w:color w:val="000000"/>
                <w:lang w:eastAsia="en-AU"/>
              </w:rPr>
              <w:t>Stationarity</w:t>
            </w:r>
          </w:p>
        </w:tc>
        <w:tc>
          <w:tcPr>
            <w:tcW w:w="1984" w:type="dxa"/>
            <w:tcBorders>
              <w:top w:val="single" w:sz="4" w:space="0" w:color="auto"/>
            </w:tcBorders>
            <w:shd w:val="clear" w:color="auto" w:fill="auto"/>
            <w:noWrap/>
            <w:vAlign w:val="bottom"/>
            <w:hideMark/>
          </w:tcPr>
          <w:p w14:paraId="1744A227"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p &gt; 0.05</w:t>
            </w:r>
          </w:p>
        </w:tc>
        <w:tc>
          <w:tcPr>
            <w:tcW w:w="1843" w:type="dxa"/>
            <w:tcBorders>
              <w:top w:val="single" w:sz="4" w:space="0" w:color="auto"/>
            </w:tcBorders>
            <w:shd w:val="clear" w:color="auto" w:fill="auto"/>
            <w:noWrap/>
            <w:vAlign w:val="bottom"/>
            <w:hideMark/>
          </w:tcPr>
          <w:p w14:paraId="3F0D7168"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0.365 / 0.212</w:t>
            </w:r>
          </w:p>
        </w:tc>
        <w:tc>
          <w:tcPr>
            <w:tcW w:w="1680" w:type="dxa"/>
            <w:tcBorders>
              <w:top w:val="single" w:sz="4" w:space="0" w:color="auto"/>
            </w:tcBorders>
            <w:shd w:val="clear" w:color="auto" w:fill="auto"/>
            <w:noWrap/>
            <w:vAlign w:val="bottom"/>
            <w:hideMark/>
          </w:tcPr>
          <w:p w14:paraId="01C48850"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0.000</w:t>
            </w:r>
            <w:r w:rsidR="005145DC">
              <w:rPr>
                <w:rFonts w:eastAsia="Times New Roman"/>
                <w:color w:val="000000"/>
                <w:lang w:eastAsia="en-AU"/>
              </w:rPr>
              <w:t>–</w:t>
            </w:r>
            <w:r w:rsidRPr="00CF3E99">
              <w:rPr>
                <w:rFonts w:eastAsia="Times New Roman"/>
                <w:color w:val="000000"/>
                <w:lang w:eastAsia="en-AU"/>
              </w:rPr>
              <w:t>0.999</w:t>
            </w:r>
          </w:p>
        </w:tc>
        <w:tc>
          <w:tcPr>
            <w:tcW w:w="1120" w:type="dxa"/>
            <w:tcBorders>
              <w:top w:val="single" w:sz="4" w:space="0" w:color="auto"/>
            </w:tcBorders>
            <w:shd w:val="clear" w:color="auto" w:fill="auto"/>
            <w:noWrap/>
            <w:vAlign w:val="bottom"/>
            <w:hideMark/>
          </w:tcPr>
          <w:p w14:paraId="6BAE1D42"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449</w:t>
            </w:r>
          </w:p>
        </w:tc>
      </w:tr>
      <w:tr w:rsidR="00404A0E" w:rsidRPr="00CF3E99" w14:paraId="018EFB0E" w14:textId="77777777" w:rsidTr="00404A0E">
        <w:trPr>
          <w:trHeight w:val="300"/>
        </w:trPr>
        <w:tc>
          <w:tcPr>
            <w:tcW w:w="2660" w:type="dxa"/>
            <w:shd w:val="clear" w:color="auto" w:fill="auto"/>
            <w:noWrap/>
            <w:vAlign w:val="bottom"/>
            <w:hideMark/>
          </w:tcPr>
          <w:p w14:paraId="0DEDD958" w14:textId="77777777" w:rsidR="00404A0E" w:rsidRPr="00CF3E99" w:rsidRDefault="00404A0E" w:rsidP="00F26380">
            <w:pPr>
              <w:spacing w:after="0" w:line="360" w:lineRule="auto"/>
              <w:ind w:firstLine="0"/>
              <w:rPr>
                <w:rFonts w:eastAsia="Times New Roman"/>
                <w:bCs/>
                <w:color w:val="000000"/>
                <w:lang w:eastAsia="en-AU"/>
              </w:rPr>
            </w:pPr>
            <w:r w:rsidRPr="00CF3E99">
              <w:rPr>
                <w:rFonts w:eastAsia="Times New Roman"/>
                <w:bCs/>
                <w:color w:val="000000"/>
                <w:lang w:eastAsia="en-AU"/>
              </w:rPr>
              <w:t>Clocklikeness</w:t>
            </w:r>
          </w:p>
        </w:tc>
        <w:tc>
          <w:tcPr>
            <w:tcW w:w="1984" w:type="dxa"/>
            <w:shd w:val="clear" w:color="auto" w:fill="auto"/>
            <w:noWrap/>
            <w:vAlign w:val="bottom"/>
            <w:hideMark/>
          </w:tcPr>
          <w:p w14:paraId="78B7BB5D"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igrvar &lt; 0.015</w:t>
            </w:r>
          </w:p>
        </w:tc>
        <w:tc>
          <w:tcPr>
            <w:tcW w:w="1843" w:type="dxa"/>
            <w:shd w:val="clear" w:color="auto" w:fill="auto"/>
            <w:noWrap/>
            <w:vAlign w:val="bottom"/>
            <w:hideMark/>
          </w:tcPr>
          <w:p w14:paraId="3B9BDA0B"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0.045 / 0.017</w:t>
            </w:r>
          </w:p>
        </w:tc>
        <w:tc>
          <w:tcPr>
            <w:tcW w:w="1680" w:type="dxa"/>
            <w:shd w:val="clear" w:color="auto" w:fill="auto"/>
            <w:noWrap/>
            <w:vAlign w:val="bottom"/>
            <w:hideMark/>
          </w:tcPr>
          <w:p w14:paraId="6508AA31"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0.004</w:t>
            </w:r>
            <w:r w:rsidR="005145DC">
              <w:rPr>
                <w:rFonts w:eastAsia="Times New Roman"/>
                <w:color w:val="000000"/>
                <w:lang w:eastAsia="en-AU"/>
              </w:rPr>
              <w:t>–</w:t>
            </w:r>
            <w:r w:rsidRPr="00CF3E99">
              <w:rPr>
                <w:rFonts w:eastAsia="Times New Roman"/>
                <w:color w:val="000000"/>
                <w:lang w:eastAsia="en-AU"/>
              </w:rPr>
              <w:t>0.067</w:t>
            </w:r>
          </w:p>
        </w:tc>
        <w:tc>
          <w:tcPr>
            <w:tcW w:w="1120" w:type="dxa"/>
            <w:shd w:val="clear" w:color="auto" w:fill="auto"/>
            <w:noWrap/>
            <w:vAlign w:val="bottom"/>
            <w:hideMark/>
          </w:tcPr>
          <w:p w14:paraId="1875FD9C"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305</w:t>
            </w:r>
          </w:p>
        </w:tc>
      </w:tr>
      <w:tr w:rsidR="00404A0E" w:rsidRPr="00CF3E99" w14:paraId="4F8D8BBB" w14:textId="77777777" w:rsidTr="00404A0E">
        <w:trPr>
          <w:trHeight w:val="300"/>
        </w:trPr>
        <w:tc>
          <w:tcPr>
            <w:tcW w:w="2660" w:type="dxa"/>
            <w:shd w:val="clear" w:color="auto" w:fill="auto"/>
            <w:noWrap/>
            <w:vAlign w:val="bottom"/>
            <w:hideMark/>
          </w:tcPr>
          <w:p w14:paraId="6541F018" w14:textId="77777777" w:rsidR="00404A0E" w:rsidRPr="00CF3E99" w:rsidRDefault="00404A0E" w:rsidP="00F26380">
            <w:pPr>
              <w:spacing w:after="0" w:line="360" w:lineRule="auto"/>
              <w:ind w:firstLine="0"/>
              <w:rPr>
                <w:rFonts w:eastAsia="Times New Roman"/>
                <w:bCs/>
                <w:lang w:eastAsia="en-AU"/>
              </w:rPr>
            </w:pPr>
            <w:r w:rsidRPr="00CF3E99">
              <w:rPr>
                <w:rFonts w:eastAsia="Times New Roman"/>
                <w:bCs/>
                <w:lang w:eastAsia="en-AU"/>
              </w:rPr>
              <w:t>Root correct</w:t>
            </w:r>
          </w:p>
        </w:tc>
        <w:tc>
          <w:tcPr>
            <w:tcW w:w="1984" w:type="dxa"/>
            <w:shd w:val="clear" w:color="auto" w:fill="auto"/>
            <w:noWrap/>
            <w:vAlign w:val="bottom"/>
            <w:hideMark/>
          </w:tcPr>
          <w:p w14:paraId="2DA4C8C6"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bootstrap &gt; 0.5</w:t>
            </w:r>
          </w:p>
        </w:tc>
        <w:tc>
          <w:tcPr>
            <w:tcW w:w="1843" w:type="dxa"/>
            <w:shd w:val="clear" w:color="auto" w:fill="auto"/>
            <w:noWrap/>
            <w:vAlign w:val="bottom"/>
            <w:hideMark/>
          </w:tcPr>
          <w:p w14:paraId="25B72321"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0.52 / 0.52</w:t>
            </w:r>
          </w:p>
        </w:tc>
        <w:tc>
          <w:tcPr>
            <w:tcW w:w="1680" w:type="dxa"/>
            <w:shd w:val="clear" w:color="auto" w:fill="auto"/>
            <w:noWrap/>
            <w:vAlign w:val="bottom"/>
            <w:hideMark/>
          </w:tcPr>
          <w:p w14:paraId="7DCB8299"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0.04</w:t>
            </w:r>
            <w:r w:rsidR="005145DC">
              <w:rPr>
                <w:rFonts w:eastAsia="Times New Roman"/>
                <w:color w:val="000000"/>
                <w:lang w:eastAsia="en-AU"/>
              </w:rPr>
              <w:t>–</w:t>
            </w:r>
            <w:r w:rsidRPr="00CF3E99">
              <w:rPr>
                <w:rFonts w:eastAsia="Times New Roman"/>
                <w:color w:val="000000"/>
                <w:lang w:eastAsia="en-AU"/>
              </w:rPr>
              <w:t>0.90</w:t>
            </w:r>
          </w:p>
        </w:tc>
        <w:tc>
          <w:tcPr>
            <w:tcW w:w="1120" w:type="dxa"/>
            <w:shd w:val="clear" w:color="auto" w:fill="auto"/>
            <w:noWrap/>
            <w:vAlign w:val="bottom"/>
            <w:hideMark/>
          </w:tcPr>
          <w:p w14:paraId="035E3114"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380</w:t>
            </w:r>
          </w:p>
        </w:tc>
      </w:tr>
      <w:tr w:rsidR="00404A0E" w:rsidRPr="00CF3E99" w14:paraId="1B1CFA84" w14:textId="77777777" w:rsidTr="00404A0E">
        <w:trPr>
          <w:trHeight w:val="300"/>
        </w:trPr>
        <w:tc>
          <w:tcPr>
            <w:tcW w:w="2660" w:type="dxa"/>
            <w:shd w:val="clear" w:color="auto" w:fill="auto"/>
            <w:noWrap/>
            <w:vAlign w:val="bottom"/>
            <w:hideMark/>
          </w:tcPr>
          <w:p w14:paraId="04365902" w14:textId="77777777" w:rsidR="00404A0E" w:rsidRPr="00CF3E99" w:rsidRDefault="00404A0E" w:rsidP="00F26380">
            <w:pPr>
              <w:spacing w:after="0" w:line="360" w:lineRule="auto"/>
              <w:ind w:firstLine="0"/>
              <w:rPr>
                <w:rFonts w:eastAsia="Times New Roman"/>
                <w:bCs/>
                <w:color w:val="000000"/>
                <w:lang w:eastAsia="en-AU"/>
              </w:rPr>
            </w:pPr>
            <w:r w:rsidRPr="00CF3E99">
              <w:rPr>
                <w:rFonts w:eastAsia="Times New Roman"/>
                <w:bCs/>
                <w:color w:val="000000"/>
                <w:lang w:eastAsia="en-AU"/>
              </w:rPr>
              <w:t>#SiteRates</w:t>
            </w:r>
          </w:p>
        </w:tc>
        <w:tc>
          <w:tcPr>
            <w:tcW w:w="1984" w:type="dxa"/>
            <w:shd w:val="clear" w:color="auto" w:fill="auto"/>
            <w:noWrap/>
            <w:vAlign w:val="bottom"/>
            <w:hideMark/>
          </w:tcPr>
          <w:p w14:paraId="34014D90"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&gt; 80</w:t>
            </w:r>
          </w:p>
        </w:tc>
        <w:tc>
          <w:tcPr>
            <w:tcW w:w="1843" w:type="dxa"/>
            <w:shd w:val="clear" w:color="auto" w:fill="auto"/>
            <w:noWrap/>
            <w:vAlign w:val="bottom"/>
            <w:hideMark/>
          </w:tcPr>
          <w:p w14:paraId="31094AC1"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117.7 / 115.5</w:t>
            </w:r>
          </w:p>
        </w:tc>
        <w:tc>
          <w:tcPr>
            <w:tcW w:w="1680" w:type="dxa"/>
            <w:shd w:val="clear" w:color="auto" w:fill="auto"/>
            <w:noWrap/>
            <w:vAlign w:val="bottom"/>
            <w:hideMark/>
          </w:tcPr>
          <w:p w14:paraId="4C85A5DB"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73</w:t>
            </w:r>
            <w:r w:rsidR="005145DC">
              <w:rPr>
                <w:rFonts w:eastAsia="Times New Roman"/>
                <w:color w:val="000000"/>
                <w:lang w:eastAsia="en-AU"/>
              </w:rPr>
              <w:t>–</w:t>
            </w:r>
            <w:r w:rsidRPr="00CF3E99">
              <w:rPr>
                <w:rFonts w:eastAsia="Times New Roman"/>
                <w:color w:val="000000"/>
                <w:lang w:eastAsia="en-AU"/>
              </w:rPr>
              <w:t>178</w:t>
            </w:r>
          </w:p>
        </w:tc>
        <w:tc>
          <w:tcPr>
            <w:tcW w:w="1120" w:type="dxa"/>
            <w:shd w:val="clear" w:color="auto" w:fill="auto"/>
            <w:noWrap/>
            <w:vAlign w:val="bottom"/>
            <w:hideMark/>
          </w:tcPr>
          <w:p w14:paraId="3E3890EF"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683</w:t>
            </w:r>
          </w:p>
        </w:tc>
      </w:tr>
      <w:tr w:rsidR="00404A0E" w:rsidRPr="00CF3E99" w14:paraId="7606F677" w14:textId="77777777" w:rsidTr="00404A0E">
        <w:trPr>
          <w:trHeight w:val="300"/>
        </w:trPr>
        <w:tc>
          <w:tcPr>
            <w:tcW w:w="2660" w:type="dxa"/>
            <w:shd w:val="clear" w:color="auto" w:fill="auto"/>
            <w:noWrap/>
            <w:vAlign w:val="bottom"/>
            <w:hideMark/>
          </w:tcPr>
          <w:p w14:paraId="41C35DB0" w14:textId="77777777" w:rsidR="00404A0E" w:rsidRPr="00CF3E99" w:rsidRDefault="00404A0E" w:rsidP="00F26380">
            <w:pPr>
              <w:spacing w:after="0" w:line="360" w:lineRule="auto"/>
              <w:ind w:firstLine="0"/>
              <w:rPr>
                <w:rFonts w:eastAsia="Times New Roman"/>
                <w:bCs/>
                <w:color w:val="000000"/>
                <w:lang w:eastAsia="en-AU"/>
              </w:rPr>
            </w:pPr>
            <w:r>
              <w:rPr>
                <w:rFonts w:eastAsia="Times New Roman"/>
                <w:bCs/>
                <w:color w:val="000000"/>
                <w:lang w:eastAsia="en-AU"/>
              </w:rPr>
              <w:t>Taxonomic b</w:t>
            </w:r>
            <w:r w:rsidRPr="00CF3E99">
              <w:rPr>
                <w:rFonts w:eastAsia="Times New Roman"/>
                <w:bCs/>
                <w:color w:val="000000"/>
                <w:lang w:eastAsia="en-AU"/>
              </w:rPr>
              <w:t>ootscore</w:t>
            </w:r>
          </w:p>
        </w:tc>
        <w:tc>
          <w:tcPr>
            <w:tcW w:w="1984" w:type="dxa"/>
            <w:shd w:val="clear" w:color="auto" w:fill="auto"/>
            <w:noWrap/>
            <w:vAlign w:val="bottom"/>
            <w:hideMark/>
          </w:tcPr>
          <w:p w14:paraId="7EEE0A91"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for final ranking</w:t>
            </w:r>
          </w:p>
        </w:tc>
        <w:tc>
          <w:tcPr>
            <w:tcW w:w="1843" w:type="dxa"/>
            <w:shd w:val="clear" w:color="auto" w:fill="auto"/>
            <w:noWrap/>
            <w:vAlign w:val="bottom"/>
            <w:hideMark/>
          </w:tcPr>
          <w:p w14:paraId="0D185085"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259.2 / 263.5</w:t>
            </w:r>
          </w:p>
        </w:tc>
        <w:tc>
          <w:tcPr>
            <w:tcW w:w="1680" w:type="dxa"/>
            <w:shd w:val="clear" w:color="auto" w:fill="auto"/>
            <w:noWrap/>
            <w:vAlign w:val="bottom"/>
            <w:hideMark/>
          </w:tcPr>
          <w:p w14:paraId="78D5AAE5" w14:textId="77777777" w:rsidR="00404A0E" w:rsidRPr="00CF3E99" w:rsidRDefault="00404A0E" w:rsidP="00F26380">
            <w:pPr>
              <w:spacing w:after="0" w:line="360" w:lineRule="auto"/>
              <w:ind w:firstLine="0"/>
              <w:rPr>
                <w:rFonts w:eastAsia="Times New Roman"/>
                <w:color w:val="000000"/>
                <w:lang w:eastAsia="en-AU"/>
              </w:rPr>
            </w:pPr>
            <w:r w:rsidRPr="00CF3E99">
              <w:rPr>
                <w:rFonts w:eastAsia="Times New Roman"/>
                <w:color w:val="000000"/>
                <w:lang w:eastAsia="en-AU"/>
              </w:rPr>
              <w:t>137</w:t>
            </w:r>
            <w:r w:rsidR="005145DC">
              <w:rPr>
                <w:rFonts w:eastAsia="Times New Roman"/>
                <w:color w:val="000000"/>
                <w:lang w:eastAsia="en-AU"/>
              </w:rPr>
              <w:t>–</w:t>
            </w:r>
            <w:r w:rsidRPr="00CF3E99">
              <w:rPr>
                <w:rFonts w:eastAsia="Times New Roman"/>
                <w:color w:val="000000"/>
                <w:lang w:eastAsia="en-AU"/>
              </w:rPr>
              <w:t>369</w:t>
            </w:r>
          </w:p>
        </w:tc>
        <w:tc>
          <w:tcPr>
            <w:tcW w:w="1120" w:type="dxa"/>
            <w:shd w:val="clear" w:color="auto" w:fill="auto"/>
            <w:noWrap/>
            <w:vAlign w:val="bottom"/>
            <w:hideMark/>
          </w:tcPr>
          <w:p w14:paraId="380A1651" w14:textId="77777777" w:rsidR="00404A0E" w:rsidRPr="00CF3E99" w:rsidRDefault="005145DC" w:rsidP="00F26380">
            <w:pPr>
              <w:spacing w:after="0" w:line="360" w:lineRule="auto"/>
              <w:ind w:firstLine="0"/>
              <w:rPr>
                <w:rFonts w:eastAsia="Times New Roman"/>
                <w:color w:val="000000"/>
                <w:lang w:eastAsia="en-AU"/>
              </w:rPr>
            </w:pPr>
            <w:r>
              <w:rPr>
                <w:rFonts w:eastAsia="Times New Roman"/>
                <w:color w:val="000000"/>
                <w:lang w:eastAsia="en-AU"/>
              </w:rPr>
              <w:t>—</w:t>
            </w:r>
          </w:p>
        </w:tc>
      </w:tr>
    </w:tbl>
    <w:p w14:paraId="042A39A8" w14:textId="77777777" w:rsidR="00404A0E" w:rsidRPr="00CF3E99" w:rsidRDefault="00404A0E" w:rsidP="00F26380">
      <w:pPr>
        <w:pStyle w:val="ListParagraph"/>
        <w:spacing w:line="360" w:lineRule="auto"/>
        <w:ind w:left="0" w:firstLine="0"/>
        <w:rPr>
          <w:rStyle w:val="SubtleEmphasis"/>
        </w:rPr>
      </w:pPr>
      <w:r w:rsidRPr="00CF3E99">
        <w:rPr>
          <w:rStyle w:val="SubtleEmphasis"/>
          <w:vertAlign w:val="superscript"/>
        </w:rPr>
        <w:t>1</w:t>
      </w:r>
      <w:r w:rsidRPr="00CF3E99">
        <w:rPr>
          <w:rStyle w:val="SubtleEmphasis"/>
        </w:rPr>
        <w:t>Criteria: Sta</w:t>
      </w:r>
      <w:r>
        <w:rPr>
          <w:rStyle w:val="SubtleEmphasis"/>
        </w:rPr>
        <w:t>t</w:t>
      </w:r>
      <w:r w:rsidRPr="00CF3E99">
        <w:rPr>
          <w:rStyle w:val="SubtleEmphasis"/>
        </w:rPr>
        <w:t xml:space="preserve">ionarity = homogeneity of nucleotide composition across taxa, tested by Chi-square test, with genes with p-values above 0.05 retained. Clocklikeness = variance of IGR relaxed-clock model in single-gene analysis, genes retained above 0.015. Root correct = bootstrap support for placement of </w:t>
      </w:r>
      <w:r w:rsidRPr="0005735A">
        <w:rPr>
          <w:rStyle w:val="SubtleEmphasis"/>
          <w:i/>
        </w:rPr>
        <w:t>Xorides</w:t>
      </w:r>
      <w:r w:rsidRPr="00CF3E99">
        <w:rPr>
          <w:rStyle w:val="SubtleEmphasis"/>
        </w:rPr>
        <w:t xml:space="preserve"> as sister to all other Ichneumonidae, gene retained if it was above 50%. #SiteRates = number of sites evolving at near-optimal rate </w:t>
      </w:r>
      <w:r w:rsidR="00AA6E53">
        <w:rPr>
          <w:rStyle w:val="SubtleEmphasis"/>
        </w:rPr>
        <w:t xml:space="preserve">(according to Klopfstein </w:t>
      </w:r>
      <w:r w:rsidR="00AA6E53" w:rsidRPr="00BA534A">
        <w:rPr>
          <w:rStyle w:val="SubtleEmphasis"/>
          <w:i/>
        </w:rPr>
        <w:t>et al.</w:t>
      </w:r>
      <w:r w:rsidR="00AA6E53">
        <w:rPr>
          <w:rStyle w:val="SubtleEmphasis"/>
        </w:rPr>
        <w:t xml:space="preserve">, 2017: </w:t>
      </w:r>
      <w:r w:rsidRPr="00CF3E99">
        <w:rPr>
          <w:rStyle w:val="SubtleEmphasis"/>
        </w:rPr>
        <w:t>between 0.1 and 0.4 substitutions from root to tip</w:t>
      </w:r>
      <w:r w:rsidR="00AA6E53">
        <w:rPr>
          <w:rStyle w:val="SubtleEmphasis"/>
        </w:rPr>
        <w:t>)</w:t>
      </w:r>
      <w:r w:rsidRPr="00CF3E99">
        <w:rPr>
          <w:rStyle w:val="SubtleEmphasis"/>
        </w:rPr>
        <w:t xml:space="preserve">, genes retained if they had more than 80. </w:t>
      </w:r>
      <w:r>
        <w:rPr>
          <w:rStyle w:val="SubtleEmphasis"/>
        </w:rPr>
        <w:t>Taxonomic b</w:t>
      </w:r>
      <w:r w:rsidRPr="00CF3E99">
        <w:rPr>
          <w:rStyle w:val="SubtleEmphasis"/>
        </w:rPr>
        <w:t xml:space="preserve">ootscore = sum of bootstrap support for </w:t>
      </w:r>
      <w:r w:rsidR="00050B93">
        <w:rPr>
          <w:rStyle w:val="SubtleEmphasis"/>
        </w:rPr>
        <w:t>12</w:t>
      </w:r>
      <w:r w:rsidRPr="00CF3E99">
        <w:rPr>
          <w:rStyle w:val="SubtleEmphasis"/>
        </w:rPr>
        <w:t xml:space="preserve"> groupings chosen as unequivocal in both our and previous analyses. </w:t>
      </w:r>
    </w:p>
    <w:p w14:paraId="62F29069" w14:textId="77777777" w:rsidR="00404A0E" w:rsidRDefault="00404A0E" w:rsidP="00F26380">
      <w:pPr>
        <w:pStyle w:val="ListParagraph"/>
        <w:spacing w:line="360" w:lineRule="auto"/>
        <w:ind w:left="0" w:firstLine="0"/>
        <w:rPr>
          <w:rStyle w:val="SubtleEmphasis"/>
        </w:rPr>
      </w:pPr>
      <w:r w:rsidRPr="00CF3E99">
        <w:rPr>
          <w:rStyle w:val="SubtleEmphasis"/>
          <w:vertAlign w:val="superscript"/>
        </w:rPr>
        <w:t>2</w:t>
      </w:r>
      <w:r w:rsidRPr="00CF3E99">
        <w:rPr>
          <w:rStyle w:val="SubtleEmphasis"/>
        </w:rPr>
        <w:t>Number of genes that would have been retained under each of the criteria if applied individually.</w:t>
      </w:r>
    </w:p>
    <w:p w14:paraId="0E9AF6B2" w14:textId="77777777" w:rsidR="00404A0E" w:rsidRDefault="00404A0E" w:rsidP="00F26380">
      <w:pPr>
        <w:spacing w:line="360" w:lineRule="auto"/>
        <w:rPr>
          <w:rStyle w:val="SubtleEmphasis"/>
          <w:sz w:val="24"/>
        </w:rPr>
      </w:pPr>
    </w:p>
    <w:p w14:paraId="69F6C960" w14:textId="77777777" w:rsidR="00404A0E" w:rsidRPr="00404A0E" w:rsidRDefault="00404A0E" w:rsidP="00F26380">
      <w:pPr>
        <w:spacing w:line="360" w:lineRule="auto"/>
        <w:ind w:firstLine="0"/>
      </w:pPr>
      <w:r w:rsidRPr="00404A0E">
        <w:rPr>
          <w:rStyle w:val="SubtleEmphasis"/>
          <w:sz w:val="24"/>
        </w:rPr>
        <w:t>Table 4. Number of transitions between idiobiont and koinobiont parasitoid strategy as inferred from trees from the Bayesian posterior sample or from the ML bootstrap analyses, along with the average of the estimated probabilities that the ancestor of Pimpliformes was an idiobiont.</w:t>
      </w:r>
    </w:p>
    <w:tbl>
      <w:tblPr>
        <w:tblW w:w="8541" w:type="dxa"/>
        <w:tblInd w:w="93" w:type="dxa"/>
        <w:tblLook w:val="04A0" w:firstRow="1" w:lastRow="0" w:firstColumn="1" w:lastColumn="0" w:noHBand="0" w:noVBand="1"/>
      </w:tblPr>
      <w:tblGrid>
        <w:gridCol w:w="2567"/>
        <w:gridCol w:w="985"/>
        <w:gridCol w:w="923"/>
        <w:gridCol w:w="682"/>
        <w:gridCol w:w="1364"/>
        <w:gridCol w:w="2085"/>
      </w:tblGrid>
      <w:tr w:rsidR="00404A0E" w:rsidRPr="00B81095" w14:paraId="02043771" w14:textId="77777777" w:rsidTr="00404A0E">
        <w:trPr>
          <w:trHeight w:val="300"/>
        </w:trPr>
        <w:tc>
          <w:tcPr>
            <w:tcW w:w="2567" w:type="dxa"/>
            <w:tcBorders>
              <w:top w:val="nil"/>
              <w:left w:val="nil"/>
              <w:bottom w:val="nil"/>
              <w:right w:val="nil"/>
            </w:tcBorders>
            <w:shd w:val="clear" w:color="auto" w:fill="auto"/>
            <w:noWrap/>
            <w:vAlign w:val="bottom"/>
            <w:hideMark/>
          </w:tcPr>
          <w:p w14:paraId="3B98695A"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Analysis</w:t>
            </w:r>
          </w:p>
        </w:tc>
        <w:tc>
          <w:tcPr>
            <w:tcW w:w="3889" w:type="dxa"/>
            <w:gridSpan w:val="4"/>
            <w:tcBorders>
              <w:top w:val="nil"/>
              <w:left w:val="nil"/>
              <w:bottom w:val="nil"/>
              <w:right w:val="nil"/>
            </w:tcBorders>
            <w:shd w:val="clear" w:color="auto" w:fill="auto"/>
            <w:noWrap/>
            <w:vAlign w:val="bottom"/>
            <w:hideMark/>
          </w:tcPr>
          <w:p w14:paraId="610E76BD"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Number of transitions</w:t>
            </w:r>
          </w:p>
        </w:tc>
        <w:tc>
          <w:tcPr>
            <w:tcW w:w="2085" w:type="dxa"/>
            <w:vMerge w:val="restart"/>
            <w:tcBorders>
              <w:top w:val="nil"/>
              <w:left w:val="nil"/>
              <w:bottom w:val="single" w:sz="4" w:space="0" w:color="000000"/>
              <w:right w:val="nil"/>
            </w:tcBorders>
            <w:shd w:val="clear" w:color="auto" w:fill="auto"/>
            <w:hideMark/>
          </w:tcPr>
          <w:p w14:paraId="02EE10B9"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Probability (MRCA=idiobiont)</w:t>
            </w:r>
          </w:p>
        </w:tc>
      </w:tr>
      <w:tr w:rsidR="00404A0E" w:rsidRPr="00B81095" w14:paraId="25593E99" w14:textId="77777777" w:rsidTr="00404A0E">
        <w:trPr>
          <w:trHeight w:val="300"/>
        </w:trPr>
        <w:tc>
          <w:tcPr>
            <w:tcW w:w="2567" w:type="dxa"/>
            <w:tcBorders>
              <w:top w:val="nil"/>
              <w:left w:val="nil"/>
              <w:bottom w:val="single" w:sz="4" w:space="0" w:color="auto"/>
              <w:right w:val="nil"/>
            </w:tcBorders>
            <w:shd w:val="clear" w:color="auto" w:fill="auto"/>
            <w:noWrap/>
            <w:vAlign w:val="bottom"/>
            <w:hideMark/>
          </w:tcPr>
          <w:p w14:paraId="76CFA04C"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 </w:t>
            </w:r>
          </w:p>
        </w:tc>
        <w:tc>
          <w:tcPr>
            <w:tcW w:w="985" w:type="dxa"/>
            <w:tcBorders>
              <w:top w:val="nil"/>
              <w:left w:val="nil"/>
              <w:bottom w:val="single" w:sz="4" w:space="0" w:color="auto"/>
              <w:right w:val="nil"/>
            </w:tcBorders>
            <w:shd w:val="clear" w:color="auto" w:fill="auto"/>
            <w:noWrap/>
            <w:vAlign w:val="bottom"/>
            <w:hideMark/>
          </w:tcPr>
          <w:p w14:paraId="164587EE"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mean</w:t>
            </w:r>
          </w:p>
        </w:tc>
        <w:tc>
          <w:tcPr>
            <w:tcW w:w="858" w:type="dxa"/>
            <w:tcBorders>
              <w:top w:val="nil"/>
              <w:left w:val="nil"/>
              <w:bottom w:val="single" w:sz="4" w:space="0" w:color="auto"/>
              <w:right w:val="nil"/>
            </w:tcBorders>
            <w:shd w:val="clear" w:color="auto" w:fill="auto"/>
            <w:noWrap/>
            <w:vAlign w:val="bottom"/>
            <w:hideMark/>
          </w:tcPr>
          <w:p w14:paraId="047C7F45"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median</w:t>
            </w:r>
          </w:p>
        </w:tc>
        <w:tc>
          <w:tcPr>
            <w:tcW w:w="682" w:type="dxa"/>
            <w:tcBorders>
              <w:top w:val="nil"/>
              <w:left w:val="nil"/>
              <w:bottom w:val="single" w:sz="4" w:space="0" w:color="auto"/>
              <w:right w:val="nil"/>
            </w:tcBorders>
            <w:shd w:val="clear" w:color="auto" w:fill="auto"/>
            <w:noWrap/>
            <w:vAlign w:val="bottom"/>
            <w:hideMark/>
          </w:tcPr>
          <w:p w14:paraId="372B2A52"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min</w:t>
            </w:r>
          </w:p>
        </w:tc>
        <w:tc>
          <w:tcPr>
            <w:tcW w:w="1364" w:type="dxa"/>
            <w:tcBorders>
              <w:top w:val="nil"/>
              <w:left w:val="nil"/>
              <w:bottom w:val="single" w:sz="4" w:space="0" w:color="auto"/>
              <w:right w:val="nil"/>
            </w:tcBorders>
            <w:shd w:val="clear" w:color="auto" w:fill="auto"/>
            <w:hideMark/>
          </w:tcPr>
          <w:p w14:paraId="0E0364BB"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m</w:t>
            </w:r>
            <w:r w:rsidR="00404A0E" w:rsidRPr="00B81095">
              <w:rPr>
                <w:rFonts w:eastAsia="Times New Roman"/>
                <w:color w:val="000000"/>
                <w:lang w:eastAsia="en-AU"/>
              </w:rPr>
              <w:t>ax</w:t>
            </w:r>
          </w:p>
        </w:tc>
        <w:tc>
          <w:tcPr>
            <w:tcW w:w="2085" w:type="dxa"/>
            <w:vMerge/>
            <w:tcBorders>
              <w:top w:val="nil"/>
              <w:left w:val="nil"/>
              <w:bottom w:val="single" w:sz="4" w:space="0" w:color="000000"/>
              <w:right w:val="nil"/>
            </w:tcBorders>
            <w:vAlign w:val="center"/>
            <w:hideMark/>
          </w:tcPr>
          <w:p w14:paraId="333C24B7" w14:textId="77777777" w:rsidR="00404A0E" w:rsidRPr="00B81095" w:rsidRDefault="00404A0E" w:rsidP="00F26380">
            <w:pPr>
              <w:spacing w:after="0" w:line="360" w:lineRule="auto"/>
              <w:ind w:firstLine="0"/>
              <w:rPr>
                <w:rFonts w:eastAsia="Times New Roman"/>
                <w:color w:val="000000"/>
                <w:lang w:eastAsia="en-AU"/>
              </w:rPr>
            </w:pPr>
          </w:p>
        </w:tc>
      </w:tr>
      <w:tr w:rsidR="00404A0E" w:rsidRPr="00B81095" w14:paraId="521CCDF4" w14:textId="77777777" w:rsidTr="00404A0E">
        <w:trPr>
          <w:trHeight w:val="300"/>
        </w:trPr>
        <w:tc>
          <w:tcPr>
            <w:tcW w:w="2567" w:type="dxa"/>
            <w:tcBorders>
              <w:top w:val="nil"/>
              <w:left w:val="nil"/>
              <w:bottom w:val="nil"/>
              <w:right w:val="nil"/>
            </w:tcBorders>
            <w:shd w:val="clear" w:color="auto" w:fill="auto"/>
            <w:noWrap/>
            <w:vAlign w:val="bottom"/>
            <w:hideMark/>
          </w:tcPr>
          <w:p w14:paraId="6BC33D4F"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PhyloBayes (AA)</w:t>
            </w:r>
          </w:p>
        </w:tc>
        <w:tc>
          <w:tcPr>
            <w:tcW w:w="985" w:type="dxa"/>
            <w:tcBorders>
              <w:top w:val="nil"/>
              <w:left w:val="nil"/>
              <w:bottom w:val="nil"/>
              <w:right w:val="nil"/>
            </w:tcBorders>
            <w:shd w:val="clear" w:color="auto" w:fill="auto"/>
            <w:noWrap/>
            <w:vAlign w:val="bottom"/>
            <w:hideMark/>
          </w:tcPr>
          <w:p w14:paraId="3C13F5B6"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r>
              <w:rPr>
                <w:rFonts w:eastAsia="Times New Roman"/>
                <w:color w:val="000000"/>
                <w:lang w:eastAsia="en-AU"/>
              </w:rPr>
              <w:t>.0</w:t>
            </w:r>
          </w:p>
        </w:tc>
        <w:tc>
          <w:tcPr>
            <w:tcW w:w="858" w:type="dxa"/>
            <w:tcBorders>
              <w:top w:val="nil"/>
              <w:left w:val="nil"/>
              <w:bottom w:val="nil"/>
              <w:right w:val="nil"/>
            </w:tcBorders>
            <w:shd w:val="clear" w:color="auto" w:fill="auto"/>
            <w:noWrap/>
            <w:vAlign w:val="bottom"/>
            <w:hideMark/>
          </w:tcPr>
          <w:p w14:paraId="64C62440"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682" w:type="dxa"/>
            <w:tcBorders>
              <w:top w:val="nil"/>
              <w:left w:val="nil"/>
              <w:bottom w:val="nil"/>
              <w:right w:val="nil"/>
            </w:tcBorders>
            <w:shd w:val="clear" w:color="auto" w:fill="auto"/>
            <w:noWrap/>
            <w:vAlign w:val="bottom"/>
            <w:hideMark/>
          </w:tcPr>
          <w:p w14:paraId="2069A2FD"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5</w:t>
            </w:r>
          </w:p>
        </w:tc>
        <w:tc>
          <w:tcPr>
            <w:tcW w:w="1364" w:type="dxa"/>
            <w:tcBorders>
              <w:top w:val="nil"/>
              <w:left w:val="nil"/>
              <w:bottom w:val="nil"/>
              <w:right w:val="nil"/>
            </w:tcBorders>
            <w:shd w:val="clear" w:color="auto" w:fill="auto"/>
            <w:noWrap/>
            <w:vAlign w:val="bottom"/>
            <w:hideMark/>
          </w:tcPr>
          <w:p w14:paraId="0F9E816E"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6</w:t>
            </w:r>
          </w:p>
        </w:tc>
        <w:tc>
          <w:tcPr>
            <w:tcW w:w="2085" w:type="dxa"/>
            <w:tcBorders>
              <w:top w:val="nil"/>
              <w:left w:val="nil"/>
              <w:bottom w:val="nil"/>
              <w:right w:val="nil"/>
            </w:tcBorders>
            <w:shd w:val="clear" w:color="auto" w:fill="auto"/>
            <w:noWrap/>
            <w:vAlign w:val="bottom"/>
            <w:hideMark/>
          </w:tcPr>
          <w:p w14:paraId="4ED8114E"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0.9</w:t>
            </w:r>
            <w:r w:rsidR="00FA6BB9">
              <w:rPr>
                <w:rFonts w:eastAsia="Times New Roman"/>
                <w:color w:val="000000"/>
                <w:lang w:eastAsia="en-AU"/>
              </w:rPr>
              <w:t>9</w:t>
            </w:r>
          </w:p>
        </w:tc>
      </w:tr>
      <w:tr w:rsidR="00404A0E" w:rsidRPr="00B81095" w14:paraId="4904B8FE" w14:textId="77777777" w:rsidTr="00404A0E">
        <w:trPr>
          <w:trHeight w:val="300"/>
        </w:trPr>
        <w:tc>
          <w:tcPr>
            <w:tcW w:w="2567" w:type="dxa"/>
            <w:tcBorders>
              <w:top w:val="nil"/>
              <w:left w:val="nil"/>
              <w:bottom w:val="nil"/>
              <w:right w:val="nil"/>
            </w:tcBorders>
            <w:shd w:val="clear" w:color="auto" w:fill="auto"/>
            <w:noWrap/>
            <w:vAlign w:val="bottom"/>
            <w:hideMark/>
          </w:tcPr>
          <w:p w14:paraId="3615E3B5"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MrBayes (AA)</w:t>
            </w:r>
          </w:p>
        </w:tc>
        <w:tc>
          <w:tcPr>
            <w:tcW w:w="985" w:type="dxa"/>
            <w:tcBorders>
              <w:top w:val="nil"/>
              <w:left w:val="nil"/>
              <w:bottom w:val="nil"/>
              <w:right w:val="nil"/>
            </w:tcBorders>
            <w:shd w:val="clear" w:color="auto" w:fill="auto"/>
            <w:noWrap/>
            <w:vAlign w:val="bottom"/>
            <w:hideMark/>
          </w:tcPr>
          <w:p w14:paraId="00CD56F9"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5.8</w:t>
            </w:r>
          </w:p>
        </w:tc>
        <w:tc>
          <w:tcPr>
            <w:tcW w:w="858" w:type="dxa"/>
            <w:tcBorders>
              <w:top w:val="nil"/>
              <w:left w:val="nil"/>
              <w:bottom w:val="nil"/>
              <w:right w:val="nil"/>
            </w:tcBorders>
            <w:shd w:val="clear" w:color="auto" w:fill="auto"/>
            <w:noWrap/>
            <w:vAlign w:val="bottom"/>
            <w:hideMark/>
          </w:tcPr>
          <w:p w14:paraId="608E351E"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6</w:t>
            </w:r>
          </w:p>
        </w:tc>
        <w:tc>
          <w:tcPr>
            <w:tcW w:w="682" w:type="dxa"/>
            <w:tcBorders>
              <w:top w:val="nil"/>
              <w:left w:val="nil"/>
              <w:bottom w:val="nil"/>
              <w:right w:val="nil"/>
            </w:tcBorders>
            <w:shd w:val="clear" w:color="auto" w:fill="auto"/>
            <w:noWrap/>
            <w:vAlign w:val="bottom"/>
            <w:hideMark/>
          </w:tcPr>
          <w:p w14:paraId="4A98B59D"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1364" w:type="dxa"/>
            <w:tcBorders>
              <w:top w:val="nil"/>
              <w:left w:val="nil"/>
              <w:bottom w:val="nil"/>
              <w:right w:val="nil"/>
            </w:tcBorders>
            <w:shd w:val="clear" w:color="auto" w:fill="auto"/>
            <w:noWrap/>
            <w:vAlign w:val="bottom"/>
            <w:hideMark/>
          </w:tcPr>
          <w:p w14:paraId="5F7C14AF"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6</w:t>
            </w:r>
          </w:p>
        </w:tc>
        <w:tc>
          <w:tcPr>
            <w:tcW w:w="2085" w:type="dxa"/>
            <w:tcBorders>
              <w:top w:val="nil"/>
              <w:left w:val="nil"/>
              <w:bottom w:val="nil"/>
              <w:right w:val="nil"/>
            </w:tcBorders>
            <w:shd w:val="clear" w:color="auto" w:fill="auto"/>
            <w:noWrap/>
            <w:vAlign w:val="bottom"/>
            <w:hideMark/>
          </w:tcPr>
          <w:p w14:paraId="363276CF"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0.1</w:t>
            </w:r>
            <w:r w:rsidR="00FA6BB9">
              <w:rPr>
                <w:rFonts w:eastAsia="Times New Roman"/>
                <w:color w:val="000000"/>
                <w:lang w:eastAsia="en-AU"/>
              </w:rPr>
              <w:t>8</w:t>
            </w:r>
          </w:p>
        </w:tc>
      </w:tr>
      <w:tr w:rsidR="00404A0E" w:rsidRPr="00B81095" w14:paraId="175B4B62" w14:textId="77777777" w:rsidTr="00404A0E">
        <w:trPr>
          <w:trHeight w:val="300"/>
        </w:trPr>
        <w:tc>
          <w:tcPr>
            <w:tcW w:w="2567" w:type="dxa"/>
            <w:tcBorders>
              <w:top w:val="nil"/>
              <w:left w:val="nil"/>
              <w:bottom w:val="nil"/>
              <w:right w:val="nil"/>
            </w:tcBorders>
            <w:shd w:val="clear" w:color="auto" w:fill="auto"/>
            <w:noWrap/>
            <w:vAlign w:val="bottom"/>
            <w:hideMark/>
          </w:tcPr>
          <w:p w14:paraId="5539C14A"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RAxML (AA)</w:t>
            </w:r>
          </w:p>
        </w:tc>
        <w:tc>
          <w:tcPr>
            <w:tcW w:w="985" w:type="dxa"/>
            <w:tcBorders>
              <w:top w:val="nil"/>
              <w:left w:val="nil"/>
              <w:bottom w:val="nil"/>
              <w:right w:val="nil"/>
            </w:tcBorders>
            <w:shd w:val="clear" w:color="auto" w:fill="auto"/>
            <w:noWrap/>
            <w:vAlign w:val="bottom"/>
            <w:hideMark/>
          </w:tcPr>
          <w:p w14:paraId="23B905A2"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5.5</w:t>
            </w:r>
          </w:p>
        </w:tc>
        <w:tc>
          <w:tcPr>
            <w:tcW w:w="858" w:type="dxa"/>
            <w:tcBorders>
              <w:top w:val="nil"/>
              <w:left w:val="nil"/>
              <w:bottom w:val="nil"/>
              <w:right w:val="nil"/>
            </w:tcBorders>
            <w:shd w:val="clear" w:color="auto" w:fill="auto"/>
            <w:noWrap/>
            <w:vAlign w:val="bottom"/>
            <w:hideMark/>
          </w:tcPr>
          <w:p w14:paraId="0C19D1D9"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6</w:t>
            </w:r>
          </w:p>
        </w:tc>
        <w:tc>
          <w:tcPr>
            <w:tcW w:w="682" w:type="dxa"/>
            <w:tcBorders>
              <w:top w:val="nil"/>
              <w:left w:val="nil"/>
              <w:bottom w:val="nil"/>
              <w:right w:val="nil"/>
            </w:tcBorders>
            <w:shd w:val="clear" w:color="auto" w:fill="auto"/>
            <w:noWrap/>
            <w:vAlign w:val="bottom"/>
            <w:hideMark/>
          </w:tcPr>
          <w:p w14:paraId="55943BEF"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1364" w:type="dxa"/>
            <w:tcBorders>
              <w:top w:val="nil"/>
              <w:left w:val="nil"/>
              <w:bottom w:val="nil"/>
              <w:right w:val="nil"/>
            </w:tcBorders>
            <w:shd w:val="clear" w:color="auto" w:fill="auto"/>
            <w:noWrap/>
            <w:vAlign w:val="bottom"/>
            <w:hideMark/>
          </w:tcPr>
          <w:p w14:paraId="32CC3251"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7</w:t>
            </w:r>
          </w:p>
        </w:tc>
        <w:tc>
          <w:tcPr>
            <w:tcW w:w="2085" w:type="dxa"/>
            <w:tcBorders>
              <w:top w:val="nil"/>
              <w:left w:val="nil"/>
              <w:bottom w:val="nil"/>
              <w:right w:val="nil"/>
            </w:tcBorders>
            <w:shd w:val="clear" w:color="auto" w:fill="auto"/>
            <w:noWrap/>
            <w:vAlign w:val="bottom"/>
            <w:hideMark/>
          </w:tcPr>
          <w:p w14:paraId="5EB315E1"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0.58</w:t>
            </w:r>
          </w:p>
        </w:tc>
      </w:tr>
      <w:tr w:rsidR="00404A0E" w:rsidRPr="00B81095" w14:paraId="50DB48BF" w14:textId="77777777" w:rsidTr="00404A0E">
        <w:trPr>
          <w:trHeight w:val="300"/>
        </w:trPr>
        <w:tc>
          <w:tcPr>
            <w:tcW w:w="2567" w:type="dxa"/>
            <w:tcBorders>
              <w:top w:val="nil"/>
              <w:left w:val="nil"/>
              <w:bottom w:val="nil"/>
              <w:right w:val="nil"/>
            </w:tcBorders>
            <w:shd w:val="clear" w:color="auto" w:fill="auto"/>
            <w:noWrap/>
            <w:vAlign w:val="bottom"/>
            <w:hideMark/>
          </w:tcPr>
          <w:p w14:paraId="24679EA2"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RAxML (12)</w:t>
            </w:r>
          </w:p>
        </w:tc>
        <w:tc>
          <w:tcPr>
            <w:tcW w:w="985" w:type="dxa"/>
            <w:tcBorders>
              <w:top w:val="nil"/>
              <w:left w:val="nil"/>
              <w:bottom w:val="nil"/>
              <w:right w:val="nil"/>
            </w:tcBorders>
            <w:shd w:val="clear" w:color="auto" w:fill="auto"/>
            <w:noWrap/>
            <w:vAlign w:val="bottom"/>
            <w:hideMark/>
          </w:tcPr>
          <w:p w14:paraId="363D70E3"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r>
              <w:rPr>
                <w:rFonts w:eastAsia="Times New Roman"/>
                <w:color w:val="000000"/>
                <w:lang w:eastAsia="en-AU"/>
              </w:rPr>
              <w:t>2</w:t>
            </w:r>
          </w:p>
        </w:tc>
        <w:tc>
          <w:tcPr>
            <w:tcW w:w="858" w:type="dxa"/>
            <w:tcBorders>
              <w:top w:val="nil"/>
              <w:left w:val="nil"/>
              <w:bottom w:val="nil"/>
              <w:right w:val="nil"/>
            </w:tcBorders>
            <w:shd w:val="clear" w:color="auto" w:fill="auto"/>
            <w:noWrap/>
            <w:vAlign w:val="bottom"/>
            <w:hideMark/>
          </w:tcPr>
          <w:p w14:paraId="6E208B9B"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682" w:type="dxa"/>
            <w:tcBorders>
              <w:top w:val="nil"/>
              <w:left w:val="nil"/>
              <w:bottom w:val="nil"/>
              <w:right w:val="nil"/>
            </w:tcBorders>
            <w:shd w:val="clear" w:color="auto" w:fill="auto"/>
            <w:noWrap/>
            <w:vAlign w:val="bottom"/>
            <w:hideMark/>
          </w:tcPr>
          <w:p w14:paraId="71989CA9"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1364" w:type="dxa"/>
            <w:tcBorders>
              <w:top w:val="nil"/>
              <w:left w:val="nil"/>
              <w:bottom w:val="nil"/>
              <w:right w:val="nil"/>
            </w:tcBorders>
            <w:shd w:val="clear" w:color="auto" w:fill="auto"/>
            <w:noWrap/>
            <w:vAlign w:val="bottom"/>
            <w:hideMark/>
          </w:tcPr>
          <w:p w14:paraId="06BEFA35"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7</w:t>
            </w:r>
          </w:p>
        </w:tc>
        <w:tc>
          <w:tcPr>
            <w:tcW w:w="2085" w:type="dxa"/>
            <w:tcBorders>
              <w:top w:val="nil"/>
              <w:left w:val="nil"/>
              <w:bottom w:val="nil"/>
              <w:right w:val="nil"/>
            </w:tcBorders>
            <w:shd w:val="clear" w:color="auto" w:fill="auto"/>
            <w:noWrap/>
            <w:vAlign w:val="bottom"/>
            <w:hideMark/>
          </w:tcPr>
          <w:p w14:paraId="67916BA3"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0.98</w:t>
            </w:r>
          </w:p>
        </w:tc>
      </w:tr>
      <w:tr w:rsidR="00404A0E" w:rsidRPr="00B81095" w14:paraId="23025DF4" w14:textId="77777777" w:rsidTr="00404A0E">
        <w:trPr>
          <w:trHeight w:val="300"/>
        </w:trPr>
        <w:tc>
          <w:tcPr>
            <w:tcW w:w="2567" w:type="dxa"/>
            <w:tcBorders>
              <w:top w:val="nil"/>
              <w:left w:val="nil"/>
              <w:bottom w:val="single" w:sz="4" w:space="0" w:color="auto"/>
              <w:right w:val="nil"/>
            </w:tcBorders>
            <w:shd w:val="clear" w:color="auto" w:fill="auto"/>
            <w:noWrap/>
            <w:vAlign w:val="bottom"/>
            <w:hideMark/>
          </w:tcPr>
          <w:p w14:paraId="07829CE2"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RAxML (123)</w:t>
            </w:r>
          </w:p>
        </w:tc>
        <w:tc>
          <w:tcPr>
            <w:tcW w:w="985" w:type="dxa"/>
            <w:tcBorders>
              <w:top w:val="nil"/>
              <w:left w:val="nil"/>
              <w:bottom w:val="single" w:sz="4" w:space="0" w:color="auto"/>
              <w:right w:val="nil"/>
            </w:tcBorders>
            <w:shd w:val="clear" w:color="auto" w:fill="auto"/>
            <w:noWrap/>
            <w:vAlign w:val="bottom"/>
            <w:hideMark/>
          </w:tcPr>
          <w:p w14:paraId="38C9473E"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r>
              <w:rPr>
                <w:rFonts w:eastAsia="Times New Roman"/>
                <w:color w:val="000000"/>
                <w:lang w:eastAsia="en-AU"/>
              </w:rPr>
              <w:t>1</w:t>
            </w:r>
          </w:p>
        </w:tc>
        <w:tc>
          <w:tcPr>
            <w:tcW w:w="858" w:type="dxa"/>
            <w:tcBorders>
              <w:top w:val="nil"/>
              <w:left w:val="nil"/>
              <w:bottom w:val="single" w:sz="4" w:space="0" w:color="auto"/>
              <w:right w:val="nil"/>
            </w:tcBorders>
            <w:shd w:val="clear" w:color="auto" w:fill="auto"/>
            <w:noWrap/>
            <w:vAlign w:val="bottom"/>
            <w:hideMark/>
          </w:tcPr>
          <w:p w14:paraId="1CBEF7C2"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682" w:type="dxa"/>
            <w:tcBorders>
              <w:top w:val="nil"/>
              <w:left w:val="nil"/>
              <w:bottom w:val="single" w:sz="4" w:space="0" w:color="auto"/>
              <w:right w:val="nil"/>
            </w:tcBorders>
            <w:shd w:val="clear" w:color="auto" w:fill="auto"/>
            <w:noWrap/>
            <w:vAlign w:val="bottom"/>
            <w:hideMark/>
          </w:tcPr>
          <w:p w14:paraId="653385F8"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5</w:t>
            </w:r>
          </w:p>
        </w:tc>
        <w:tc>
          <w:tcPr>
            <w:tcW w:w="1364" w:type="dxa"/>
            <w:tcBorders>
              <w:top w:val="nil"/>
              <w:left w:val="nil"/>
              <w:bottom w:val="single" w:sz="4" w:space="0" w:color="auto"/>
              <w:right w:val="nil"/>
            </w:tcBorders>
            <w:shd w:val="clear" w:color="auto" w:fill="auto"/>
            <w:noWrap/>
            <w:vAlign w:val="bottom"/>
            <w:hideMark/>
          </w:tcPr>
          <w:p w14:paraId="04A779A7" w14:textId="77777777" w:rsidR="00404A0E" w:rsidRPr="00B81095" w:rsidRDefault="00404A0E" w:rsidP="00F26380">
            <w:pPr>
              <w:spacing w:after="0" w:line="360" w:lineRule="auto"/>
              <w:ind w:firstLine="0"/>
              <w:rPr>
                <w:rFonts w:eastAsia="Times New Roman"/>
                <w:color w:val="000000"/>
                <w:lang w:eastAsia="en-AU"/>
              </w:rPr>
            </w:pPr>
            <w:r w:rsidRPr="00B81095">
              <w:rPr>
                <w:rFonts w:eastAsia="Times New Roman"/>
                <w:color w:val="000000"/>
                <w:lang w:eastAsia="en-AU"/>
              </w:rPr>
              <w:t>6</w:t>
            </w:r>
          </w:p>
        </w:tc>
        <w:tc>
          <w:tcPr>
            <w:tcW w:w="2085" w:type="dxa"/>
            <w:tcBorders>
              <w:top w:val="nil"/>
              <w:left w:val="nil"/>
              <w:bottom w:val="single" w:sz="4" w:space="0" w:color="auto"/>
              <w:right w:val="nil"/>
            </w:tcBorders>
            <w:shd w:val="clear" w:color="auto" w:fill="auto"/>
            <w:noWrap/>
            <w:vAlign w:val="bottom"/>
            <w:hideMark/>
          </w:tcPr>
          <w:p w14:paraId="27F2A721" w14:textId="77777777" w:rsidR="00404A0E" w:rsidRPr="00B81095" w:rsidRDefault="00FA6BB9" w:rsidP="00F26380">
            <w:pPr>
              <w:spacing w:after="0" w:line="360" w:lineRule="auto"/>
              <w:ind w:firstLine="0"/>
              <w:rPr>
                <w:rFonts w:eastAsia="Times New Roman"/>
                <w:color w:val="000000"/>
                <w:lang w:eastAsia="en-AU"/>
              </w:rPr>
            </w:pPr>
            <w:r>
              <w:rPr>
                <w:rFonts w:eastAsia="Times New Roman"/>
                <w:color w:val="000000"/>
                <w:lang w:eastAsia="en-AU"/>
              </w:rPr>
              <w:t>0.99</w:t>
            </w:r>
          </w:p>
        </w:tc>
      </w:tr>
    </w:tbl>
    <w:p w14:paraId="2CDB1FA0" w14:textId="77777777" w:rsidR="000F7CD8" w:rsidRDefault="000F7CD8" w:rsidP="00F26380">
      <w:pPr>
        <w:spacing w:line="360" w:lineRule="auto"/>
        <w:ind w:firstLine="0"/>
        <w:rPr>
          <w:i/>
        </w:rPr>
      </w:pPr>
    </w:p>
    <w:p w14:paraId="6D5909A0" w14:textId="77777777" w:rsidR="009D614C" w:rsidRDefault="009D614C">
      <w:pPr>
        <w:spacing w:line="276" w:lineRule="auto"/>
        <w:ind w:firstLine="0"/>
        <w:rPr>
          <w:b/>
        </w:rPr>
      </w:pPr>
      <w:r>
        <w:br w:type="page"/>
      </w:r>
    </w:p>
    <w:p w14:paraId="0BD32A6D" w14:textId="77777777" w:rsidR="00404A0E" w:rsidRDefault="0057385A" w:rsidP="00E63DFE">
      <w:pPr>
        <w:pStyle w:val="Heading2"/>
      </w:pPr>
      <w:r w:rsidRPr="0057385A">
        <w:lastRenderedPageBreak/>
        <w:t xml:space="preserve">Figure </w:t>
      </w:r>
      <w:r w:rsidR="009D614C">
        <w:t>legends</w:t>
      </w:r>
    </w:p>
    <w:p w14:paraId="3F0F4F45" w14:textId="77777777" w:rsidR="0057385A" w:rsidRDefault="0057385A" w:rsidP="00F26380">
      <w:pPr>
        <w:spacing w:line="360" w:lineRule="auto"/>
        <w:rPr>
          <w:rStyle w:val="SubtleEmphasis"/>
          <w:sz w:val="24"/>
        </w:rPr>
      </w:pPr>
      <w:r w:rsidRPr="0057385A">
        <w:rPr>
          <w:rStyle w:val="SubtleEmphasis"/>
          <w:sz w:val="24"/>
        </w:rPr>
        <w:t>Figure 1. Maximum likelihood trees from concatenated sequences of 723 genes present in all transcriptome taxa. Support values are given as percentages, with maximum support indicated by an asterisk. The tree on the left is the result of the analysis of partitioned amino acid sequences, with support values representing non-parametric bootstraps and 10-gene jackknifing. The tree on the right resulted from the analysis of the nucleotide data, including all three codon positions. Support values represent bootstrap support from all three codon positions, first and second, and percentages of the 10-gene jackknifing datasets recovering the nodes, respectively.</w:t>
      </w:r>
      <w:r w:rsidR="00FB6104">
        <w:rPr>
          <w:rStyle w:val="SubtleEmphasis"/>
          <w:sz w:val="24"/>
        </w:rPr>
        <w:t xml:space="preserve"> The only difference in the tree based on first and second codon positions was the placement of Rhyssa </w:t>
      </w:r>
      <w:r w:rsidR="0063454A">
        <w:rPr>
          <w:rStyle w:val="SubtleEmphasis"/>
          <w:sz w:val="24"/>
        </w:rPr>
        <w:t>as sister to ((</w:t>
      </w:r>
      <w:r w:rsidR="0063454A" w:rsidRPr="0063454A">
        <w:rPr>
          <w:rStyle w:val="SubtleEmphasis"/>
          <w:i/>
          <w:sz w:val="24"/>
        </w:rPr>
        <w:t>Collyria</w:t>
      </w:r>
      <w:r w:rsidR="0063454A">
        <w:rPr>
          <w:rStyle w:val="SubtleEmphasis"/>
          <w:sz w:val="24"/>
        </w:rPr>
        <w:t xml:space="preserve"> + </w:t>
      </w:r>
      <w:r w:rsidR="0063454A" w:rsidRPr="0063454A">
        <w:rPr>
          <w:rStyle w:val="SubtleEmphasis"/>
          <w:i/>
          <w:sz w:val="24"/>
        </w:rPr>
        <w:t>Coleocentrus</w:t>
      </w:r>
      <w:r w:rsidR="0063454A">
        <w:rPr>
          <w:rStyle w:val="SubtleEmphasis"/>
          <w:sz w:val="24"/>
        </w:rPr>
        <w:t xml:space="preserve">) + </w:t>
      </w:r>
      <w:r w:rsidR="0063454A" w:rsidRPr="0063454A">
        <w:rPr>
          <w:rStyle w:val="SubtleEmphasis"/>
          <w:i/>
          <w:sz w:val="24"/>
        </w:rPr>
        <w:t>Dolichomitus</w:t>
      </w:r>
      <w:r w:rsidR="0063454A">
        <w:rPr>
          <w:rStyle w:val="SubtleEmphasis"/>
          <w:sz w:val="24"/>
        </w:rPr>
        <w:t>).</w:t>
      </w:r>
    </w:p>
    <w:p w14:paraId="4960E255" w14:textId="5C122212" w:rsidR="0057385A" w:rsidRDefault="0057385A" w:rsidP="00F26380">
      <w:pPr>
        <w:spacing w:line="360" w:lineRule="auto"/>
        <w:rPr>
          <w:rStyle w:val="SubtleEmphasis"/>
          <w:sz w:val="24"/>
        </w:rPr>
      </w:pPr>
      <w:r w:rsidRPr="0057385A">
        <w:rPr>
          <w:rStyle w:val="SubtleEmphasis"/>
          <w:sz w:val="24"/>
        </w:rPr>
        <w:t xml:space="preserve">Figure 2. Consensus tree resulting from the Bayesian analysis of the amino acid </w:t>
      </w:r>
      <w:r w:rsidR="008911FA">
        <w:rPr>
          <w:rStyle w:val="SubtleEmphasis"/>
          <w:sz w:val="24"/>
        </w:rPr>
        <w:t xml:space="preserve">sequence </w:t>
      </w:r>
      <w:r w:rsidRPr="0057385A">
        <w:rPr>
          <w:rStyle w:val="SubtleEmphasis"/>
          <w:sz w:val="24"/>
        </w:rPr>
        <w:t xml:space="preserve">data under an empirical profile mixture model as implemented in PhyloBayes, with support values added from the partitioned Bayesian analysis in MrBayes, maximum likelihood analysis in RAxML, and of the nucleotide analyses in RAxML. Support values represent Bayesian posterior probabilities and bootstrap supports, respectively. Note the very short branch lengths at the base of the Pimpliformes. </w:t>
      </w:r>
      <w:r w:rsidR="00373B20">
        <w:rPr>
          <w:rStyle w:val="SubtleEmphasis"/>
          <w:sz w:val="24"/>
        </w:rPr>
        <w:t xml:space="preserve">Of taxa with an asterix after the name, we have analysed the transcriptomes, </w:t>
      </w:r>
      <w:r w:rsidR="00373B20" w:rsidRPr="00373B20">
        <w:rPr>
          <w:rStyle w:val="SubtleEmphasis"/>
          <w:i/>
          <w:sz w:val="24"/>
        </w:rPr>
        <w:t>Nasonia vitripennis</w:t>
      </w:r>
      <w:r w:rsidR="00373B20">
        <w:rPr>
          <w:rStyle w:val="SubtleEmphasis"/>
          <w:sz w:val="24"/>
        </w:rPr>
        <w:t xml:space="preserve"> was included based on its </w:t>
      </w:r>
      <w:r w:rsidR="002F28BD">
        <w:rPr>
          <w:rStyle w:val="SubtleEmphasis"/>
          <w:sz w:val="24"/>
        </w:rPr>
        <w:t xml:space="preserve">published </w:t>
      </w:r>
      <w:r w:rsidR="00373B20">
        <w:rPr>
          <w:rStyle w:val="SubtleEmphasis"/>
          <w:sz w:val="24"/>
        </w:rPr>
        <w:t xml:space="preserve">data. </w:t>
      </w:r>
      <w:r w:rsidRPr="0057385A">
        <w:rPr>
          <w:rStyle w:val="SubtleEmphasis"/>
          <w:sz w:val="24"/>
        </w:rPr>
        <w:t>Current subfamily classification of the pimpliform genera is indicated by coloured taxon labels, which start with three letters corresponding to the subfamily name or to the family (upper-case letters) name in the outgroups as follows: Aca = Acaenitinae, Alo = Alomyinae, Ano = Anomaloninae, Ban = Banchinae, BRA = Braconidae, Cam = Campopleginae, Col = Collyriinae, Cre = Cremastinae, Cry = Cryptinae, Cte = Ctenopelmatinae, Cyl = Cylloceriinae, Dia = Diacritinae, Dip = Diplazontinae, GAS = Gasteruptiidae, Ich = Ichneumoninae, Lab = Labeninae, Mes = Mesochorinae, Met = Metopiinae, Oph = Ophioninae, Ort = Orthocentrinae, Pim = Pimplinae, Poe = Poemeniinae, PTE = Pteromalidae, Rhy = Rhyssinae, Ter = Tersilochinae, Try = Tryphoninae, Xor = Xoridinae.</w:t>
      </w:r>
    </w:p>
    <w:p w14:paraId="24D7AFAC" w14:textId="77777777" w:rsidR="00B915D8" w:rsidRPr="0057385A" w:rsidRDefault="00B915D8" w:rsidP="00F26380">
      <w:pPr>
        <w:spacing w:line="360" w:lineRule="auto"/>
        <w:ind w:firstLine="0"/>
        <w:rPr>
          <w:rStyle w:val="SubtleEmphasis"/>
          <w:sz w:val="24"/>
        </w:rPr>
      </w:pPr>
    </w:p>
    <w:p w14:paraId="017B1655" w14:textId="77777777" w:rsidR="0057385A" w:rsidRPr="0057385A" w:rsidRDefault="0057385A" w:rsidP="00F26380">
      <w:pPr>
        <w:spacing w:line="360" w:lineRule="auto"/>
        <w:rPr>
          <w:rStyle w:val="SubtleEmphasis"/>
          <w:sz w:val="24"/>
        </w:rPr>
      </w:pPr>
      <w:r w:rsidRPr="0057385A">
        <w:rPr>
          <w:rStyle w:val="SubtleEmphasis"/>
          <w:sz w:val="24"/>
        </w:rPr>
        <w:t xml:space="preserve">Figure 3. Phylogenetic uncertainty at the base of Pimpliformes shown by comparison of consensus phylogenies from the Bayesian analyses (a, c), and maximum likelihood trees from the ML analyses (d, e, f). </w:t>
      </w:r>
      <w:r w:rsidR="0063454A">
        <w:rPr>
          <w:rStyle w:val="SubtleEmphasis"/>
          <w:sz w:val="24"/>
        </w:rPr>
        <w:t xml:space="preserve">Support values in the form of posterior probabilities (a, c) or bootstrap percentages (d, e, f) are only shown if lower than 1.0 or 100%, respectively. </w:t>
      </w:r>
      <w:r w:rsidRPr="0057385A">
        <w:rPr>
          <w:rStyle w:val="SubtleEmphasis"/>
          <w:sz w:val="24"/>
        </w:rPr>
        <w:lastRenderedPageBreak/>
        <w:t>Ancestral states of idiobiosis versus koinobiosis are shown as pies next to nodes, while stars indicate state transitions as inferred under maximum parsimony. Panel (b) shows one of the trees from the PhyloBayes analysis</w:t>
      </w:r>
      <w:r w:rsidR="004904CA">
        <w:rPr>
          <w:rStyle w:val="SubtleEmphasis"/>
          <w:sz w:val="24"/>
        </w:rPr>
        <w:t xml:space="preserve"> </w:t>
      </w:r>
      <w:r w:rsidR="004904CA" w:rsidRPr="0057385A">
        <w:rPr>
          <w:rStyle w:val="SubtleEmphasis"/>
          <w:sz w:val="24"/>
        </w:rPr>
        <w:t>that</w:t>
      </w:r>
      <w:r w:rsidR="004904CA">
        <w:rPr>
          <w:rStyle w:val="SubtleEmphasis"/>
          <w:sz w:val="24"/>
        </w:rPr>
        <w:t xml:space="preserve"> shows an alternative reconstruction, with the reconstruction of the MRCA of Pimpliformes in favour of it being a koinobiont </w:t>
      </w:r>
      <w:r w:rsidRPr="0057385A">
        <w:rPr>
          <w:rStyle w:val="SubtleEmphasis"/>
          <w:sz w:val="24"/>
        </w:rPr>
        <w:t>(arrow)</w:t>
      </w:r>
      <w:r w:rsidR="004904CA">
        <w:rPr>
          <w:rStyle w:val="SubtleEmphasis"/>
          <w:sz w:val="24"/>
        </w:rPr>
        <w:t>, as is also the case in panel (c)</w:t>
      </w:r>
      <w:r w:rsidRPr="0057385A">
        <w:rPr>
          <w:rStyle w:val="SubtleEmphasis"/>
          <w:sz w:val="24"/>
        </w:rPr>
        <w:t>. Outgroups and additional taxa within Ophioniformes and Ichneumoniformes were suppressed here for clarity of the figures.</w:t>
      </w:r>
    </w:p>
    <w:p w14:paraId="6A145ADF" w14:textId="77777777" w:rsidR="009D614C" w:rsidRDefault="009D614C" w:rsidP="00F26380">
      <w:pPr>
        <w:spacing w:line="360" w:lineRule="auto"/>
        <w:rPr>
          <w:rStyle w:val="SubtleEmphasis"/>
          <w:sz w:val="24"/>
        </w:rPr>
      </w:pPr>
    </w:p>
    <w:p w14:paraId="29EF0C5C" w14:textId="77777777" w:rsidR="00404A0E" w:rsidRPr="00CF3E99" w:rsidRDefault="0057385A" w:rsidP="00F26380">
      <w:pPr>
        <w:spacing w:line="360" w:lineRule="auto"/>
      </w:pPr>
      <w:r w:rsidRPr="0057385A">
        <w:rPr>
          <w:rStyle w:val="SubtleEmphasis"/>
          <w:sz w:val="24"/>
        </w:rPr>
        <w:t xml:space="preserve">Figure 4. Tree resolution as measured as the average bootstrap support in an ML analysis of all three codon positions plotted against the number of genes sampled (x-axis not in scale). Boxplots show the variation in twenty (for 2–30 genes) and </w:t>
      </w:r>
      <w:r w:rsidR="00050B93">
        <w:rPr>
          <w:rStyle w:val="SubtleEmphasis"/>
          <w:sz w:val="24"/>
        </w:rPr>
        <w:t>10</w:t>
      </w:r>
      <w:r w:rsidRPr="0057385A">
        <w:rPr>
          <w:rStyle w:val="SubtleEmphasis"/>
          <w:sz w:val="24"/>
        </w:rPr>
        <w:t xml:space="preserve"> replicates (for 40–90 genes), while lines represent the results from various analyses of genes sampled, non-randomly, after ranking according to three criteria.</w:t>
      </w:r>
    </w:p>
    <w:sectPr w:rsidR="00404A0E" w:rsidRPr="00CF3E99" w:rsidSect="00750831">
      <w:pgSz w:w="11906" w:h="16838" w:code="9"/>
      <w:pgMar w:top="1418" w:right="1418" w:bottom="1134"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Andrew Austin" w:date="2018-06-29T10:50:00Z" w:initials="AA">
    <w:p w14:paraId="61A2D1BF" w14:textId="3DCDF4E6" w:rsidR="00690A9F" w:rsidRDefault="00690A9F">
      <w:pPr>
        <w:pStyle w:val="CommentText"/>
      </w:pPr>
      <w:r>
        <w:rPr>
          <w:rStyle w:val="CommentReference"/>
        </w:rPr>
        <w:annotationRef/>
      </w:r>
      <w:r>
        <w:t>NB. Journal style is to have a semicolon between references</w:t>
      </w:r>
    </w:p>
  </w:comment>
  <w:comment w:id="1" w:author="Andrew Austin" w:date="2018-06-29T11:08:00Z" w:initials="AA">
    <w:p w14:paraId="421270D8" w14:textId="7665A75E" w:rsidR="00690A9F" w:rsidRDefault="00690A9F">
      <w:pPr>
        <w:pStyle w:val="CommentText"/>
      </w:pPr>
      <w:r>
        <w:rPr>
          <w:rStyle w:val="CommentReference"/>
        </w:rPr>
        <w:annotationRef/>
      </w:r>
      <w:r>
        <w:t>We use past tense in the last paragraph of the Introduction</w:t>
      </w:r>
    </w:p>
  </w:comment>
  <w:comment w:id="2" w:author="Barbara Langille" w:date="2018-06-26T10:54:00Z" w:initials="BL">
    <w:p w14:paraId="4001D2DF" w14:textId="77777777" w:rsidR="00690A9F" w:rsidRDefault="00690A9F">
      <w:pPr>
        <w:pStyle w:val="CommentText"/>
      </w:pPr>
      <w:r>
        <w:rPr>
          <w:rStyle w:val="CommentReference"/>
        </w:rPr>
        <w:annotationRef/>
      </w:r>
      <w:r>
        <w:t>This sentence is a bit confusing but I’m not sure the best way to re-write 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1A2D1BF" w15:done="0"/>
  <w15:commentEx w15:paraId="421270D8" w15:done="0"/>
  <w15:commentEx w15:paraId="4001D2D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1A2D1BF" w16cid:durableId="22F9196D"/>
  <w16cid:commentId w16cid:paraId="421270D8" w16cid:durableId="22F9196E"/>
  <w16cid:commentId w16cid:paraId="4001D2DF" w16cid:durableId="22F9196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CCC9B" w14:textId="77777777" w:rsidR="00690A9F" w:rsidRDefault="00690A9F" w:rsidP="00E82D2B">
      <w:pPr>
        <w:spacing w:after="0" w:line="240" w:lineRule="auto"/>
      </w:pPr>
      <w:r>
        <w:separator/>
      </w:r>
    </w:p>
  </w:endnote>
  <w:endnote w:type="continuationSeparator" w:id="0">
    <w:p w14:paraId="2FA1C5F5" w14:textId="77777777" w:rsidR="00690A9F" w:rsidRDefault="00690A9F" w:rsidP="00E82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auto"/>
    <w:pitch w:val="variable"/>
    <w:sig w:usb0="E1002A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EAEE9A" w14:textId="77777777" w:rsidR="00690A9F" w:rsidRDefault="00690A9F" w:rsidP="00E82D2B">
      <w:pPr>
        <w:spacing w:after="0" w:line="240" w:lineRule="auto"/>
      </w:pPr>
      <w:r>
        <w:separator/>
      </w:r>
    </w:p>
  </w:footnote>
  <w:footnote w:type="continuationSeparator" w:id="0">
    <w:p w14:paraId="255DAC8D" w14:textId="77777777" w:rsidR="00690A9F" w:rsidRDefault="00690A9F" w:rsidP="00E82D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6D2DD7"/>
    <w:multiLevelType w:val="hybridMultilevel"/>
    <w:tmpl w:val="B8CA9906"/>
    <w:lvl w:ilvl="0" w:tplc="158E4B3C">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84C43DB"/>
    <w:multiLevelType w:val="hybridMultilevel"/>
    <w:tmpl w:val="CA804E26"/>
    <w:lvl w:ilvl="0" w:tplc="158E4B3C">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5A43106"/>
    <w:multiLevelType w:val="hybridMultilevel"/>
    <w:tmpl w:val="E50A4678"/>
    <w:lvl w:ilvl="0" w:tplc="158E4B3C">
      <w:numFmt w:val="bullet"/>
      <w:lvlText w:val="-"/>
      <w:lvlJc w:val="left"/>
      <w:pPr>
        <w:ind w:left="720" w:hanging="360"/>
      </w:pPr>
      <w:rPr>
        <w:rFonts w:ascii="Times New Roman" w:eastAsiaTheme="minorHAnsi" w:hAnsi="Times New Roman"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EB05B4D"/>
    <w:multiLevelType w:val="hybridMultilevel"/>
    <w:tmpl w:val="AD004538"/>
    <w:lvl w:ilvl="0" w:tplc="158E4B3C">
      <w:numFmt w:val="bullet"/>
      <w:lvlText w:val="-"/>
      <w:lvlJc w:val="left"/>
      <w:pPr>
        <w:ind w:left="720" w:hanging="360"/>
      </w:pPr>
      <w:rPr>
        <w:rFonts w:ascii="Times New Roman" w:eastAsiaTheme="minorHAnsi" w:hAnsi="Times New Roman"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B737057"/>
    <w:multiLevelType w:val="hybridMultilevel"/>
    <w:tmpl w:val="BD5C28E0"/>
    <w:lvl w:ilvl="0" w:tplc="158E4B3C">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4826248"/>
    <w:multiLevelType w:val="hybridMultilevel"/>
    <w:tmpl w:val="51DE39A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0"/>
  </w:num>
  <w:num w:numId="6">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drew Austin">
    <w15:presenceInfo w15:providerId="AD" w15:userId="S-1-5-21-1390582872-192029990-4074164785-60399"/>
  </w15:person>
  <w15:person w15:author="Barbara Langille">
    <w15:presenceInfo w15:providerId="AD" w15:userId="S-1-5-21-1390582872-192029990-4074164785-3283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CH" w:vendorID="64" w:dllVersion="6" w:nlCheck="1" w:checkStyle="0"/>
  <w:activeWritingStyle w:appName="MSWord" w:lang="en-AU" w:vendorID="64" w:dllVersion="6" w:nlCheck="1" w:checkStyle="1"/>
  <w:activeWritingStyle w:appName="MSWord" w:lang="de-CH" w:vendorID="64" w:dllVersion="6" w:nlCheck="1" w:checkStyle="1"/>
  <w:activeWritingStyle w:appName="MSWord" w:lang="en-US" w:vendorID="64" w:dllVersion="6" w:nlCheck="1" w:checkStyle="1"/>
  <w:activeWritingStyle w:appName="MSWord" w:lang="en-AU" w:vendorID="64" w:dllVersion="0"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Systematic Entom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ra2szze5rwprxaedw29ptpp0e2d9v5s90paf&quot;&gt;Literatur_Ichneumonidae_Hymenoptera-Converted&lt;record-ids&gt;&lt;item&gt;81&lt;/item&gt;&lt;item&gt;83&lt;/item&gt;&lt;item&gt;88&lt;/item&gt;&lt;item&gt;89&lt;/item&gt;&lt;item&gt;434&lt;/item&gt;&lt;item&gt;483&lt;/item&gt;&lt;item&gt;494&lt;/item&gt;&lt;item&gt;501&lt;/item&gt;&lt;item&gt;521&lt;/item&gt;&lt;item&gt;537&lt;/item&gt;&lt;item&gt;545&lt;/item&gt;&lt;item&gt;548&lt;/item&gt;&lt;item&gt;554&lt;/item&gt;&lt;item&gt;574&lt;/item&gt;&lt;item&gt;579&lt;/item&gt;&lt;item&gt;594&lt;/item&gt;&lt;item&gt;620&lt;/item&gt;&lt;item&gt;628&lt;/item&gt;&lt;item&gt;729&lt;/item&gt;&lt;item&gt;737&lt;/item&gt;&lt;item&gt;744&lt;/item&gt;&lt;item&gt;768&lt;/item&gt;&lt;item&gt;940&lt;/item&gt;&lt;item&gt;947&lt;/item&gt;&lt;item&gt;949&lt;/item&gt;&lt;item&gt;974&lt;/item&gt;&lt;item&gt;1001&lt;/item&gt;&lt;item&gt;1002&lt;/item&gt;&lt;item&gt;1026&lt;/item&gt;&lt;item&gt;1054&lt;/item&gt;&lt;item&gt;1072&lt;/item&gt;&lt;item&gt;1074&lt;/item&gt;&lt;item&gt;1076&lt;/item&gt;&lt;item&gt;1150&lt;/item&gt;&lt;item&gt;1190&lt;/item&gt;&lt;item&gt;1198&lt;/item&gt;&lt;item&gt;1269&lt;/item&gt;&lt;item&gt;1322&lt;/item&gt;&lt;item&gt;1324&lt;/item&gt;&lt;item&gt;1361&lt;/item&gt;&lt;item&gt;1362&lt;/item&gt;&lt;item&gt;1365&lt;/item&gt;&lt;item&gt;1384&lt;/item&gt;&lt;item&gt;1394&lt;/item&gt;&lt;item&gt;1397&lt;/item&gt;&lt;item&gt;1399&lt;/item&gt;&lt;item&gt;1403&lt;/item&gt;&lt;item&gt;1410&lt;/item&gt;&lt;item&gt;1423&lt;/item&gt;&lt;item&gt;1437&lt;/item&gt;&lt;item&gt;1438&lt;/item&gt;&lt;item&gt;1459&lt;/item&gt;&lt;item&gt;1591&lt;/item&gt;&lt;item&gt;1594&lt;/item&gt;&lt;item&gt;1598&lt;/item&gt;&lt;item&gt;1603&lt;/item&gt;&lt;item&gt;1604&lt;/item&gt;&lt;item&gt;1676&lt;/item&gt;&lt;item&gt;1679&lt;/item&gt;&lt;item&gt;1693&lt;/item&gt;&lt;item&gt;1697&lt;/item&gt;&lt;item&gt;1721&lt;/item&gt;&lt;item&gt;1722&lt;/item&gt;&lt;item&gt;1725&lt;/item&gt;&lt;item&gt;1728&lt;/item&gt;&lt;item&gt;1739&lt;/item&gt;&lt;item&gt;1804&lt;/item&gt;&lt;item&gt;1805&lt;/item&gt;&lt;item&gt;1815&lt;/item&gt;&lt;item&gt;1841&lt;/item&gt;&lt;item&gt;1861&lt;/item&gt;&lt;item&gt;1886&lt;/item&gt;&lt;item&gt;1887&lt;/item&gt;&lt;item&gt;1888&lt;/item&gt;&lt;item&gt;1889&lt;/item&gt;&lt;item&gt;1890&lt;/item&gt;&lt;item&gt;1891&lt;/item&gt;&lt;item&gt;1892&lt;/item&gt;&lt;item&gt;1893&lt;/item&gt;&lt;item&gt;1895&lt;/item&gt;&lt;item&gt;1896&lt;/item&gt;&lt;item&gt;1897&lt;/item&gt;&lt;item&gt;1898&lt;/item&gt;&lt;item&gt;1907&lt;/item&gt;&lt;item&gt;1908&lt;/item&gt;&lt;item&gt;1924&lt;/item&gt;&lt;item&gt;1932&lt;/item&gt;&lt;item&gt;1934&lt;/item&gt;&lt;item&gt;1935&lt;/item&gt;&lt;item&gt;1936&lt;/item&gt;&lt;item&gt;1937&lt;/item&gt;&lt;item&gt;1938&lt;/item&gt;&lt;item&gt;1939&lt;/item&gt;&lt;item&gt;1940&lt;/item&gt;&lt;item&gt;1941&lt;/item&gt;&lt;item&gt;1942&lt;/item&gt;&lt;item&gt;1943&lt;/item&gt;&lt;item&gt;1944&lt;/item&gt;&lt;item&gt;1945&lt;/item&gt;&lt;item&gt;1946&lt;/item&gt;&lt;item&gt;1947&lt;/item&gt;&lt;item&gt;1948&lt;/item&gt;&lt;item&gt;1949&lt;/item&gt;&lt;item&gt;1952&lt;/item&gt;&lt;item&gt;1953&lt;/item&gt;&lt;item&gt;1954&lt;/item&gt;&lt;item&gt;1956&lt;/item&gt;&lt;item&gt;1957&lt;/item&gt;&lt;item&gt;1958&lt;/item&gt;&lt;item&gt;1959&lt;/item&gt;&lt;item&gt;1961&lt;/item&gt;&lt;item&gt;1962&lt;/item&gt;&lt;item&gt;1963&lt;/item&gt;&lt;item&gt;1964&lt;/item&gt;&lt;item&gt;1965&lt;/item&gt;&lt;item&gt;1966&lt;/item&gt;&lt;item&gt;1967&lt;/item&gt;&lt;item&gt;1968&lt;/item&gt;&lt;item&gt;1969&lt;/item&gt;&lt;item&gt;1972&lt;/item&gt;&lt;item&gt;1973&lt;/item&gt;&lt;item&gt;1975&lt;/item&gt;&lt;item&gt;1976&lt;/item&gt;&lt;item&gt;1978&lt;/item&gt;&lt;item&gt;1992&lt;/item&gt;&lt;item&gt;1994&lt;/item&gt;&lt;item&gt;1995&lt;/item&gt;&lt;item&gt;1996&lt;/item&gt;&lt;/record-ids&gt;&lt;/item&gt;&lt;/Libraries&gt;"/>
  </w:docVars>
  <w:rsids>
    <w:rsidRoot w:val="00404E9B"/>
    <w:rsid w:val="00001761"/>
    <w:rsid w:val="000031E7"/>
    <w:rsid w:val="000033BF"/>
    <w:rsid w:val="0000399D"/>
    <w:rsid w:val="00006767"/>
    <w:rsid w:val="00007F63"/>
    <w:rsid w:val="0001371C"/>
    <w:rsid w:val="00014961"/>
    <w:rsid w:val="0001537F"/>
    <w:rsid w:val="00025725"/>
    <w:rsid w:val="00026AE8"/>
    <w:rsid w:val="000301FF"/>
    <w:rsid w:val="00040CAF"/>
    <w:rsid w:val="00041CD5"/>
    <w:rsid w:val="00045CCC"/>
    <w:rsid w:val="00050B93"/>
    <w:rsid w:val="00052C79"/>
    <w:rsid w:val="00054209"/>
    <w:rsid w:val="0005735A"/>
    <w:rsid w:val="00060203"/>
    <w:rsid w:val="00060935"/>
    <w:rsid w:val="00063CFD"/>
    <w:rsid w:val="00064C0C"/>
    <w:rsid w:val="00065E42"/>
    <w:rsid w:val="00066FA3"/>
    <w:rsid w:val="000713BF"/>
    <w:rsid w:val="00074DF6"/>
    <w:rsid w:val="00075927"/>
    <w:rsid w:val="00076D39"/>
    <w:rsid w:val="00077997"/>
    <w:rsid w:val="00082C17"/>
    <w:rsid w:val="00084868"/>
    <w:rsid w:val="0008762B"/>
    <w:rsid w:val="00090825"/>
    <w:rsid w:val="00091151"/>
    <w:rsid w:val="000A53F8"/>
    <w:rsid w:val="000A5A79"/>
    <w:rsid w:val="000A6334"/>
    <w:rsid w:val="000B0478"/>
    <w:rsid w:val="000B2CA3"/>
    <w:rsid w:val="000C3F8D"/>
    <w:rsid w:val="000C4593"/>
    <w:rsid w:val="000C67D5"/>
    <w:rsid w:val="000C729C"/>
    <w:rsid w:val="000C7759"/>
    <w:rsid w:val="000C7E37"/>
    <w:rsid w:val="000D0CF3"/>
    <w:rsid w:val="000D4968"/>
    <w:rsid w:val="000D7175"/>
    <w:rsid w:val="000E288F"/>
    <w:rsid w:val="000E423B"/>
    <w:rsid w:val="000E552B"/>
    <w:rsid w:val="000E7FB4"/>
    <w:rsid w:val="000F2662"/>
    <w:rsid w:val="000F64E6"/>
    <w:rsid w:val="000F6F2D"/>
    <w:rsid w:val="000F7CD8"/>
    <w:rsid w:val="00100BD0"/>
    <w:rsid w:val="00103433"/>
    <w:rsid w:val="00104BF7"/>
    <w:rsid w:val="0010590C"/>
    <w:rsid w:val="00105D66"/>
    <w:rsid w:val="00110855"/>
    <w:rsid w:val="00111621"/>
    <w:rsid w:val="001200C3"/>
    <w:rsid w:val="00123D37"/>
    <w:rsid w:val="00131724"/>
    <w:rsid w:val="00135D61"/>
    <w:rsid w:val="0014066E"/>
    <w:rsid w:val="0014071A"/>
    <w:rsid w:val="00147571"/>
    <w:rsid w:val="00160E1F"/>
    <w:rsid w:val="00160FE3"/>
    <w:rsid w:val="00161E2E"/>
    <w:rsid w:val="00162B14"/>
    <w:rsid w:val="00163533"/>
    <w:rsid w:val="00164F2D"/>
    <w:rsid w:val="00165C15"/>
    <w:rsid w:val="00166947"/>
    <w:rsid w:val="00172539"/>
    <w:rsid w:val="001842A3"/>
    <w:rsid w:val="00184FBF"/>
    <w:rsid w:val="00186710"/>
    <w:rsid w:val="001A4F3E"/>
    <w:rsid w:val="001A5B7D"/>
    <w:rsid w:val="001A7CAE"/>
    <w:rsid w:val="001B179B"/>
    <w:rsid w:val="001B3247"/>
    <w:rsid w:val="001B3256"/>
    <w:rsid w:val="001B4C24"/>
    <w:rsid w:val="001B658F"/>
    <w:rsid w:val="001B79D2"/>
    <w:rsid w:val="001B7F58"/>
    <w:rsid w:val="001C4E84"/>
    <w:rsid w:val="001C5832"/>
    <w:rsid w:val="001D0754"/>
    <w:rsid w:val="001D075F"/>
    <w:rsid w:val="001D14B1"/>
    <w:rsid w:val="001D29F5"/>
    <w:rsid w:val="001D31DC"/>
    <w:rsid w:val="001D433B"/>
    <w:rsid w:val="001D4F36"/>
    <w:rsid w:val="001D7E8C"/>
    <w:rsid w:val="001E1CF0"/>
    <w:rsid w:val="001E57B0"/>
    <w:rsid w:val="001F1215"/>
    <w:rsid w:val="001F2ACF"/>
    <w:rsid w:val="002011B7"/>
    <w:rsid w:val="00202FC4"/>
    <w:rsid w:val="002057C9"/>
    <w:rsid w:val="0020659A"/>
    <w:rsid w:val="00207BDB"/>
    <w:rsid w:val="00211223"/>
    <w:rsid w:val="00211B29"/>
    <w:rsid w:val="002126A0"/>
    <w:rsid w:val="002152B2"/>
    <w:rsid w:val="00215A35"/>
    <w:rsid w:val="00223E50"/>
    <w:rsid w:val="0022496D"/>
    <w:rsid w:val="00226546"/>
    <w:rsid w:val="00226556"/>
    <w:rsid w:val="00227BCD"/>
    <w:rsid w:val="00227E02"/>
    <w:rsid w:val="0023057D"/>
    <w:rsid w:val="00234391"/>
    <w:rsid w:val="00236B40"/>
    <w:rsid w:val="00237B6B"/>
    <w:rsid w:val="002414AC"/>
    <w:rsid w:val="00242809"/>
    <w:rsid w:val="0024285F"/>
    <w:rsid w:val="002444CC"/>
    <w:rsid w:val="00244D81"/>
    <w:rsid w:val="002453C6"/>
    <w:rsid w:val="002455EB"/>
    <w:rsid w:val="00253306"/>
    <w:rsid w:val="00260936"/>
    <w:rsid w:val="00262C92"/>
    <w:rsid w:val="0026786C"/>
    <w:rsid w:val="00273C62"/>
    <w:rsid w:val="00274134"/>
    <w:rsid w:val="002762A3"/>
    <w:rsid w:val="002806D7"/>
    <w:rsid w:val="0028425D"/>
    <w:rsid w:val="002A1C24"/>
    <w:rsid w:val="002A266D"/>
    <w:rsid w:val="002A2B6E"/>
    <w:rsid w:val="002A4189"/>
    <w:rsid w:val="002A6618"/>
    <w:rsid w:val="002B2E9A"/>
    <w:rsid w:val="002B6387"/>
    <w:rsid w:val="002C51EF"/>
    <w:rsid w:val="002C5331"/>
    <w:rsid w:val="002C64A5"/>
    <w:rsid w:val="002C6B17"/>
    <w:rsid w:val="002D4F9F"/>
    <w:rsid w:val="002E4AFF"/>
    <w:rsid w:val="002E5ADF"/>
    <w:rsid w:val="002E5F7F"/>
    <w:rsid w:val="002F28BD"/>
    <w:rsid w:val="002F299E"/>
    <w:rsid w:val="002F311E"/>
    <w:rsid w:val="002F78B4"/>
    <w:rsid w:val="00302CD4"/>
    <w:rsid w:val="003035CC"/>
    <w:rsid w:val="003065F6"/>
    <w:rsid w:val="00310257"/>
    <w:rsid w:val="00312B6D"/>
    <w:rsid w:val="00313A97"/>
    <w:rsid w:val="00316889"/>
    <w:rsid w:val="00324E6A"/>
    <w:rsid w:val="00326D41"/>
    <w:rsid w:val="00327144"/>
    <w:rsid w:val="0033003F"/>
    <w:rsid w:val="0033173D"/>
    <w:rsid w:val="0033275A"/>
    <w:rsid w:val="00332F00"/>
    <w:rsid w:val="00335D18"/>
    <w:rsid w:val="0034324F"/>
    <w:rsid w:val="003441EF"/>
    <w:rsid w:val="00345C04"/>
    <w:rsid w:val="00346CA4"/>
    <w:rsid w:val="00351597"/>
    <w:rsid w:val="0035182E"/>
    <w:rsid w:val="0035196D"/>
    <w:rsid w:val="00353740"/>
    <w:rsid w:val="0035548C"/>
    <w:rsid w:val="00355C88"/>
    <w:rsid w:val="00360B08"/>
    <w:rsid w:val="00364932"/>
    <w:rsid w:val="00372B35"/>
    <w:rsid w:val="00373B20"/>
    <w:rsid w:val="00377AC7"/>
    <w:rsid w:val="0038448E"/>
    <w:rsid w:val="0038672A"/>
    <w:rsid w:val="003867BE"/>
    <w:rsid w:val="0038795B"/>
    <w:rsid w:val="003938CA"/>
    <w:rsid w:val="003946EE"/>
    <w:rsid w:val="00394B6D"/>
    <w:rsid w:val="00395365"/>
    <w:rsid w:val="00395B28"/>
    <w:rsid w:val="0039685A"/>
    <w:rsid w:val="003A1557"/>
    <w:rsid w:val="003A4794"/>
    <w:rsid w:val="003B0D55"/>
    <w:rsid w:val="003B15D6"/>
    <w:rsid w:val="003B3D7C"/>
    <w:rsid w:val="003B64DC"/>
    <w:rsid w:val="003B6919"/>
    <w:rsid w:val="003C0444"/>
    <w:rsid w:val="003C72EA"/>
    <w:rsid w:val="003C7C6B"/>
    <w:rsid w:val="003D14FB"/>
    <w:rsid w:val="003D6945"/>
    <w:rsid w:val="003E0E72"/>
    <w:rsid w:val="003E11B0"/>
    <w:rsid w:val="003E25DA"/>
    <w:rsid w:val="003E5562"/>
    <w:rsid w:val="003F3728"/>
    <w:rsid w:val="003F649C"/>
    <w:rsid w:val="00404A0E"/>
    <w:rsid w:val="00404E9B"/>
    <w:rsid w:val="00406422"/>
    <w:rsid w:val="00406E7C"/>
    <w:rsid w:val="004113C0"/>
    <w:rsid w:val="004120F9"/>
    <w:rsid w:val="00415EFF"/>
    <w:rsid w:val="00417C1B"/>
    <w:rsid w:val="00417F08"/>
    <w:rsid w:val="004236D7"/>
    <w:rsid w:val="00424EF9"/>
    <w:rsid w:val="00424FA2"/>
    <w:rsid w:val="00444BA0"/>
    <w:rsid w:val="00447C9A"/>
    <w:rsid w:val="004511E6"/>
    <w:rsid w:val="00453984"/>
    <w:rsid w:val="00455BC7"/>
    <w:rsid w:val="00456753"/>
    <w:rsid w:val="00463ECD"/>
    <w:rsid w:val="00471233"/>
    <w:rsid w:val="00472422"/>
    <w:rsid w:val="0047452D"/>
    <w:rsid w:val="00477077"/>
    <w:rsid w:val="00477C7D"/>
    <w:rsid w:val="00480F62"/>
    <w:rsid w:val="004811A1"/>
    <w:rsid w:val="0048229B"/>
    <w:rsid w:val="00485FA6"/>
    <w:rsid w:val="00486AB8"/>
    <w:rsid w:val="004904CA"/>
    <w:rsid w:val="00490F38"/>
    <w:rsid w:val="00493DA8"/>
    <w:rsid w:val="004954CE"/>
    <w:rsid w:val="00497BE6"/>
    <w:rsid w:val="004A126E"/>
    <w:rsid w:val="004A7F9D"/>
    <w:rsid w:val="004B1951"/>
    <w:rsid w:val="004B7CEB"/>
    <w:rsid w:val="004C0EB1"/>
    <w:rsid w:val="004C2E34"/>
    <w:rsid w:val="004C52B3"/>
    <w:rsid w:val="004C5583"/>
    <w:rsid w:val="004D013E"/>
    <w:rsid w:val="004D5308"/>
    <w:rsid w:val="004D597A"/>
    <w:rsid w:val="004D6785"/>
    <w:rsid w:val="004D68C8"/>
    <w:rsid w:val="004E24AA"/>
    <w:rsid w:val="004E2625"/>
    <w:rsid w:val="004E3280"/>
    <w:rsid w:val="004E3ABB"/>
    <w:rsid w:val="004E5002"/>
    <w:rsid w:val="004F1BDC"/>
    <w:rsid w:val="004F1D48"/>
    <w:rsid w:val="004F6A5C"/>
    <w:rsid w:val="00507450"/>
    <w:rsid w:val="00511E3F"/>
    <w:rsid w:val="00511EE2"/>
    <w:rsid w:val="005135EF"/>
    <w:rsid w:val="005145DC"/>
    <w:rsid w:val="00516894"/>
    <w:rsid w:val="0051713F"/>
    <w:rsid w:val="00517426"/>
    <w:rsid w:val="00521E3E"/>
    <w:rsid w:val="0052371F"/>
    <w:rsid w:val="005244F6"/>
    <w:rsid w:val="00524F4B"/>
    <w:rsid w:val="0052674C"/>
    <w:rsid w:val="00527A4C"/>
    <w:rsid w:val="0053150E"/>
    <w:rsid w:val="00531BDC"/>
    <w:rsid w:val="00533897"/>
    <w:rsid w:val="005339F5"/>
    <w:rsid w:val="00534581"/>
    <w:rsid w:val="005378DA"/>
    <w:rsid w:val="00537FB3"/>
    <w:rsid w:val="0054364A"/>
    <w:rsid w:val="00547015"/>
    <w:rsid w:val="005473F1"/>
    <w:rsid w:val="00552C5F"/>
    <w:rsid w:val="00554017"/>
    <w:rsid w:val="005575E7"/>
    <w:rsid w:val="005611CC"/>
    <w:rsid w:val="0056335F"/>
    <w:rsid w:val="00567480"/>
    <w:rsid w:val="00571C7C"/>
    <w:rsid w:val="0057385A"/>
    <w:rsid w:val="00573B32"/>
    <w:rsid w:val="00576DB9"/>
    <w:rsid w:val="00580939"/>
    <w:rsid w:val="00583CF1"/>
    <w:rsid w:val="00584634"/>
    <w:rsid w:val="00585BB5"/>
    <w:rsid w:val="00586D11"/>
    <w:rsid w:val="00590773"/>
    <w:rsid w:val="00591851"/>
    <w:rsid w:val="00593BA9"/>
    <w:rsid w:val="005A43FA"/>
    <w:rsid w:val="005A4B25"/>
    <w:rsid w:val="005B1782"/>
    <w:rsid w:val="005B225C"/>
    <w:rsid w:val="005D00F7"/>
    <w:rsid w:val="005D07D9"/>
    <w:rsid w:val="005D1099"/>
    <w:rsid w:val="005D10B9"/>
    <w:rsid w:val="005D1E85"/>
    <w:rsid w:val="005D281E"/>
    <w:rsid w:val="005D47E9"/>
    <w:rsid w:val="005D4D14"/>
    <w:rsid w:val="005D6C36"/>
    <w:rsid w:val="005D7AEE"/>
    <w:rsid w:val="005D7D79"/>
    <w:rsid w:val="005D7F6B"/>
    <w:rsid w:val="005E0720"/>
    <w:rsid w:val="005E74B2"/>
    <w:rsid w:val="005E7ED6"/>
    <w:rsid w:val="005F0E99"/>
    <w:rsid w:val="005F11C5"/>
    <w:rsid w:val="005F1CB9"/>
    <w:rsid w:val="005F2E7E"/>
    <w:rsid w:val="006033A3"/>
    <w:rsid w:val="00605033"/>
    <w:rsid w:val="00611561"/>
    <w:rsid w:val="00613920"/>
    <w:rsid w:val="00615A6E"/>
    <w:rsid w:val="00620045"/>
    <w:rsid w:val="006210C5"/>
    <w:rsid w:val="006230BA"/>
    <w:rsid w:val="006268E6"/>
    <w:rsid w:val="00632223"/>
    <w:rsid w:val="00633BBC"/>
    <w:rsid w:val="0063454A"/>
    <w:rsid w:val="00634CA9"/>
    <w:rsid w:val="00635662"/>
    <w:rsid w:val="00640372"/>
    <w:rsid w:val="00642564"/>
    <w:rsid w:val="00645783"/>
    <w:rsid w:val="006507EF"/>
    <w:rsid w:val="006556C8"/>
    <w:rsid w:val="00657998"/>
    <w:rsid w:val="00661843"/>
    <w:rsid w:val="00665369"/>
    <w:rsid w:val="00665A55"/>
    <w:rsid w:val="006663A0"/>
    <w:rsid w:val="006738E0"/>
    <w:rsid w:val="00673E61"/>
    <w:rsid w:val="006767E5"/>
    <w:rsid w:val="0068057E"/>
    <w:rsid w:val="00681E07"/>
    <w:rsid w:val="00683603"/>
    <w:rsid w:val="00690A9F"/>
    <w:rsid w:val="006948B6"/>
    <w:rsid w:val="006955AD"/>
    <w:rsid w:val="006975D3"/>
    <w:rsid w:val="006979B1"/>
    <w:rsid w:val="006A1D58"/>
    <w:rsid w:val="006A4DDE"/>
    <w:rsid w:val="006A5C6B"/>
    <w:rsid w:val="006A75DD"/>
    <w:rsid w:val="006B20CA"/>
    <w:rsid w:val="006B390F"/>
    <w:rsid w:val="006C63EA"/>
    <w:rsid w:val="006F2FEA"/>
    <w:rsid w:val="006F3BE5"/>
    <w:rsid w:val="006F4B9D"/>
    <w:rsid w:val="006F6262"/>
    <w:rsid w:val="006F6B90"/>
    <w:rsid w:val="006F6CA2"/>
    <w:rsid w:val="006F773D"/>
    <w:rsid w:val="0071086C"/>
    <w:rsid w:val="0071150F"/>
    <w:rsid w:val="00711970"/>
    <w:rsid w:val="007147DA"/>
    <w:rsid w:val="00714CEE"/>
    <w:rsid w:val="0071595D"/>
    <w:rsid w:val="00715BF0"/>
    <w:rsid w:val="00715D64"/>
    <w:rsid w:val="00715EA6"/>
    <w:rsid w:val="00715FA6"/>
    <w:rsid w:val="00716AD3"/>
    <w:rsid w:val="00721C09"/>
    <w:rsid w:val="0072266E"/>
    <w:rsid w:val="00723822"/>
    <w:rsid w:val="007254D6"/>
    <w:rsid w:val="0072752B"/>
    <w:rsid w:val="00730218"/>
    <w:rsid w:val="007333F9"/>
    <w:rsid w:val="007352F9"/>
    <w:rsid w:val="007369C4"/>
    <w:rsid w:val="00740325"/>
    <w:rsid w:val="00741175"/>
    <w:rsid w:val="0074203A"/>
    <w:rsid w:val="0074246D"/>
    <w:rsid w:val="0074326F"/>
    <w:rsid w:val="00747940"/>
    <w:rsid w:val="00750831"/>
    <w:rsid w:val="00750CC9"/>
    <w:rsid w:val="00752B60"/>
    <w:rsid w:val="0075420D"/>
    <w:rsid w:val="00756C62"/>
    <w:rsid w:val="007601D2"/>
    <w:rsid w:val="00760924"/>
    <w:rsid w:val="00762885"/>
    <w:rsid w:val="00770190"/>
    <w:rsid w:val="00772153"/>
    <w:rsid w:val="00772AE4"/>
    <w:rsid w:val="00780F54"/>
    <w:rsid w:val="00784D22"/>
    <w:rsid w:val="0079078D"/>
    <w:rsid w:val="007919AB"/>
    <w:rsid w:val="00793AFD"/>
    <w:rsid w:val="00795E21"/>
    <w:rsid w:val="007977DD"/>
    <w:rsid w:val="007A0586"/>
    <w:rsid w:val="007A136D"/>
    <w:rsid w:val="007A1D71"/>
    <w:rsid w:val="007A2BC1"/>
    <w:rsid w:val="007A5229"/>
    <w:rsid w:val="007B192F"/>
    <w:rsid w:val="007B38A5"/>
    <w:rsid w:val="007B4361"/>
    <w:rsid w:val="007B61FE"/>
    <w:rsid w:val="007C1C3E"/>
    <w:rsid w:val="007C3D69"/>
    <w:rsid w:val="007C3E8D"/>
    <w:rsid w:val="007C7451"/>
    <w:rsid w:val="007C78FA"/>
    <w:rsid w:val="007D38F1"/>
    <w:rsid w:val="007D49AA"/>
    <w:rsid w:val="007D4E0A"/>
    <w:rsid w:val="007D7DED"/>
    <w:rsid w:val="007E021F"/>
    <w:rsid w:val="007E0D75"/>
    <w:rsid w:val="007E1316"/>
    <w:rsid w:val="007E3A31"/>
    <w:rsid w:val="007E3C93"/>
    <w:rsid w:val="007E4200"/>
    <w:rsid w:val="007F47D8"/>
    <w:rsid w:val="0080200E"/>
    <w:rsid w:val="0080418F"/>
    <w:rsid w:val="00806D10"/>
    <w:rsid w:val="00813B5D"/>
    <w:rsid w:val="00813D8E"/>
    <w:rsid w:val="0081487A"/>
    <w:rsid w:val="00815F96"/>
    <w:rsid w:val="00816732"/>
    <w:rsid w:val="00820C8F"/>
    <w:rsid w:val="0082217A"/>
    <w:rsid w:val="0082227A"/>
    <w:rsid w:val="00826F12"/>
    <w:rsid w:val="00827BA1"/>
    <w:rsid w:val="00830F50"/>
    <w:rsid w:val="008313C2"/>
    <w:rsid w:val="00833331"/>
    <w:rsid w:val="00834E62"/>
    <w:rsid w:val="008370D5"/>
    <w:rsid w:val="008400B0"/>
    <w:rsid w:val="00842085"/>
    <w:rsid w:val="00843150"/>
    <w:rsid w:val="00843DCC"/>
    <w:rsid w:val="0084553B"/>
    <w:rsid w:val="00846635"/>
    <w:rsid w:val="00853246"/>
    <w:rsid w:val="00855076"/>
    <w:rsid w:val="00856C0D"/>
    <w:rsid w:val="00856C13"/>
    <w:rsid w:val="00860C59"/>
    <w:rsid w:val="0086381B"/>
    <w:rsid w:val="00865F65"/>
    <w:rsid w:val="008673A1"/>
    <w:rsid w:val="0087084B"/>
    <w:rsid w:val="00870920"/>
    <w:rsid w:val="00884F5F"/>
    <w:rsid w:val="0088590B"/>
    <w:rsid w:val="00886A15"/>
    <w:rsid w:val="008911FA"/>
    <w:rsid w:val="008940BC"/>
    <w:rsid w:val="00894114"/>
    <w:rsid w:val="00894A4F"/>
    <w:rsid w:val="00896F67"/>
    <w:rsid w:val="00897D9B"/>
    <w:rsid w:val="008A2398"/>
    <w:rsid w:val="008A38EB"/>
    <w:rsid w:val="008A4ED8"/>
    <w:rsid w:val="008A59C6"/>
    <w:rsid w:val="008A760E"/>
    <w:rsid w:val="008B1102"/>
    <w:rsid w:val="008B1AD5"/>
    <w:rsid w:val="008B2FE2"/>
    <w:rsid w:val="008B3D10"/>
    <w:rsid w:val="008B6063"/>
    <w:rsid w:val="008B611F"/>
    <w:rsid w:val="008B7CCD"/>
    <w:rsid w:val="008C1363"/>
    <w:rsid w:val="008C1445"/>
    <w:rsid w:val="008C15B8"/>
    <w:rsid w:val="008C3381"/>
    <w:rsid w:val="008C39C5"/>
    <w:rsid w:val="008C678A"/>
    <w:rsid w:val="008D12E1"/>
    <w:rsid w:val="008D1801"/>
    <w:rsid w:val="008D38A5"/>
    <w:rsid w:val="008E0187"/>
    <w:rsid w:val="008E0DBD"/>
    <w:rsid w:val="008E1D3B"/>
    <w:rsid w:val="008E3817"/>
    <w:rsid w:val="008E69B3"/>
    <w:rsid w:val="008E6B4D"/>
    <w:rsid w:val="008F2DB6"/>
    <w:rsid w:val="008F5F36"/>
    <w:rsid w:val="008F6693"/>
    <w:rsid w:val="009023E4"/>
    <w:rsid w:val="00902F11"/>
    <w:rsid w:val="009064BF"/>
    <w:rsid w:val="00907691"/>
    <w:rsid w:val="00915634"/>
    <w:rsid w:val="00920FF9"/>
    <w:rsid w:val="009211D6"/>
    <w:rsid w:val="00923C68"/>
    <w:rsid w:val="00924159"/>
    <w:rsid w:val="00936561"/>
    <w:rsid w:val="009431A5"/>
    <w:rsid w:val="00943898"/>
    <w:rsid w:val="00950328"/>
    <w:rsid w:val="0095457C"/>
    <w:rsid w:val="009554BF"/>
    <w:rsid w:val="00957775"/>
    <w:rsid w:val="00960E5E"/>
    <w:rsid w:val="00964490"/>
    <w:rsid w:val="00965473"/>
    <w:rsid w:val="009816BE"/>
    <w:rsid w:val="009836A4"/>
    <w:rsid w:val="00992218"/>
    <w:rsid w:val="0099541C"/>
    <w:rsid w:val="00997FE5"/>
    <w:rsid w:val="009A4F58"/>
    <w:rsid w:val="009A5FC1"/>
    <w:rsid w:val="009B0225"/>
    <w:rsid w:val="009B0E82"/>
    <w:rsid w:val="009B1174"/>
    <w:rsid w:val="009B28D2"/>
    <w:rsid w:val="009B464B"/>
    <w:rsid w:val="009C1107"/>
    <w:rsid w:val="009C4A38"/>
    <w:rsid w:val="009C503F"/>
    <w:rsid w:val="009C705B"/>
    <w:rsid w:val="009D02B6"/>
    <w:rsid w:val="009D0AA3"/>
    <w:rsid w:val="009D2779"/>
    <w:rsid w:val="009D27C9"/>
    <w:rsid w:val="009D30A5"/>
    <w:rsid w:val="009D4DFB"/>
    <w:rsid w:val="009D5593"/>
    <w:rsid w:val="009D5B9A"/>
    <w:rsid w:val="009D5BDE"/>
    <w:rsid w:val="009D614C"/>
    <w:rsid w:val="009D6408"/>
    <w:rsid w:val="009D766B"/>
    <w:rsid w:val="009E0631"/>
    <w:rsid w:val="009E0698"/>
    <w:rsid w:val="009E1E05"/>
    <w:rsid w:val="009E4135"/>
    <w:rsid w:val="009E6D75"/>
    <w:rsid w:val="009F0482"/>
    <w:rsid w:val="009F2950"/>
    <w:rsid w:val="009F4E3C"/>
    <w:rsid w:val="009F7F2A"/>
    <w:rsid w:val="00A01390"/>
    <w:rsid w:val="00A02758"/>
    <w:rsid w:val="00A03611"/>
    <w:rsid w:val="00A04EDC"/>
    <w:rsid w:val="00A05344"/>
    <w:rsid w:val="00A11C06"/>
    <w:rsid w:val="00A1230B"/>
    <w:rsid w:val="00A12408"/>
    <w:rsid w:val="00A14671"/>
    <w:rsid w:val="00A16DBD"/>
    <w:rsid w:val="00A2345E"/>
    <w:rsid w:val="00A3322D"/>
    <w:rsid w:val="00A338F4"/>
    <w:rsid w:val="00A35A16"/>
    <w:rsid w:val="00A36054"/>
    <w:rsid w:val="00A3700F"/>
    <w:rsid w:val="00A4032F"/>
    <w:rsid w:val="00A4115C"/>
    <w:rsid w:val="00A44108"/>
    <w:rsid w:val="00A44736"/>
    <w:rsid w:val="00A46846"/>
    <w:rsid w:val="00A5308E"/>
    <w:rsid w:val="00A53596"/>
    <w:rsid w:val="00A547AA"/>
    <w:rsid w:val="00A54853"/>
    <w:rsid w:val="00A55752"/>
    <w:rsid w:val="00A60BC9"/>
    <w:rsid w:val="00A63996"/>
    <w:rsid w:val="00A64CB2"/>
    <w:rsid w:val="00A67097"/>
    <w:rsid w:val="00A72842"/>
    <w:rsid w:val="00A77074"/>
    <w:rsid w:val="00A8146E"/>
    <w:rsid w:val="00A81F8F"/>
    <w:rsid w:val="00A83F2C"/>
    <w:rsid w:val="00A90493"/>
    <w:rsid w:val="00A96084"/>
    <w:rsid w:val="00A978DA"/>
    <w:rsid w:val="00AA0B3A"/>
    <w:rsid w:val="00AA10D6"/>
    <w:rsid w:val="00AA4221"/>
    <w:rsid w:val="00AA6E53"/>
    <w:rsid w:val="00AB2A4F"/>
    <w:rsid w:val="00AB3348"/>
    <w:rsid w:val="00AB61C9"/>
    <w:rsid w:val="00AC29C3"/>
    <w:rsid w:val="00AE042A"/>
    <w:rsid w:val="00AE4651"/>
    <w:rsid w:val="00AE7DFE"/>
    <w:rsid w:val="00AF076A"/>
    <w:rsid w:val="00AF1D49"/>
    <w:rsid w:val="00AF66A1"/>
    <w:rsid w:val="00B00DD3"/>
    <w:rsid w:val="00B04E58"/>
    <w:rsid w:val="00B055B6"/>
    <w:rsid w:val="00B11D3B"/>
    <w:rsid w:val="00B160BB"/>
    <w:rsid w:val="00B166C9"/>
    <w:rsid w:val="00B1701C"/>
    <w:rsid w:val="00B23155"/>
    <w:rsid w:val="00B23FC5"/>
    <w:rsid w:val="00B249C9"/>
    <w:rsid w:val="00B2578F"/>
    <w:rsid w:val="00B30B77"/>
    <w:rsid w:val="00B32C3B"/>
    <w:rsid w:val="00B33BD7"/>
    <w:rsid w:val="00B3438E"/>
    <w:rsid w:val="00B3549F"/>
    <w:rsid w:val="00B463BE"/>
    <w:rsid w:val="00B4774E"/>
    <w:rsid w:val="00B47D1D"/>
    <w:rsid w:val="00B507C8"/>
    <w:rsid w:val="00B537BA"/>
    <w:rsid w:val="00B64F65"/>
    <w:rsid w:val="00B671BF"/>
    <w:rsid w:val="00B71CD8"/>
    <w:rsid w:val="00B72A0E"/>
    <w:rsid w:val="00B74A5F"/>
    <w:rsid w:val="00B76141"/>
    <w:rsid w:val="00B7645A"/>
    <w:rsid w:val="00B805B5"/>
    <w:rsid w:val="00B81095"/>
    <w:rsid w:val="00B810A0"/>
    <w:rsid w:val="00B82BEA"/>
    <w:rsid w:val="00B8320C"/>
    <w:rsid w:val="00B837E8"/>
    <w:rsid w:val="00B8655D"/>
    <w:rsid w:val="00B869B0"/>
    <w:rsid w:val="00B87412"/>
    <w:rsid w:val="00B915D8"/>
    <w:rsid w:val="00BA00B4"/>
    <w:rsid w:val="00BA240A"/>
    <w:rsid w:val="00BA376D"/>
    <w:rsid w:val="00BA534A"/>
    <w:rsid w:val="00BA5EEA"/>
    <w:rsid w:val="00BB1A08"/>
    <w:rsid w:val="00BB336B"/>
    <w:rsid w:val="00BB4981"/>
    <w:rsid w:val="00BB77C4"/>
    <w:rsid w:val="00BC22C2"/>
    <w:rsid w:val="00BC3029"/>
    <w:rsid w:val="00BD65C3"/>
    <w:rsid w:val="00BD7547"/>
    <w:rsid w:val="00BF0333"/>
    <w:rsid w:val="00BF4C66"/>
    <w:rsid w:val="00BF4F88"/>
    <w:rsid w:val="00C00EDC"/>
    <w:rsid w:val="00C02454"/>
    <w:rsid w:val="00C053A0"/>
    <w:rsid w:val="00C059B8"/>
    <w:rsid w:val="00C05A4B"/>
    <w:rsid w:val="00C13748"/>
    <w:rsid w:val="00C15D49"/>
    <w:rsid w:val="00C1715E"/>
    <w:rsid w:val="00C2217D"/>
    <w:rsid w:val="00C2580A"/>
    <w:rsid w:val="00C30147"/>
    <w:rsid w:val="00C30607"/>
    <w:rsid w:val="00C3306F"/>
    <w:rsid w:val="00C33E5E"/>
    <w:rsid w:val="00C344E2"/>
    <w:rsid w:val="00C3594D"/>
    <w:rsid w:val="00C37311"/>
    <w:rsid w:val="00C41606"/>
    <w:rsid w:val="00C4167A"/>
    <w:rsid w:val="00C41B0D"/>
    <w:rsid w:val="00C43D4F"/>
    <w:rsid w:val="00C471A5"/>
    <w:rsid w:val="00C5321D"/>
    <w:rsid w:val="00C540A2"/>
    <w:rsid w:val="00C545E4"/>
    <w:rsid w:val="00C5467D"/>
    <w:rsid w:val="00C54702"/>
    <w:rsid w:val="00C557C0"/>
    <w:rsid w:val="00C55A0E"/>
    <w:rsid w:val="00C60B6C"/>
    <w:rsid w:val="00C60CA6"/>
    <w:rsid w:val="00C709DA"/>
    <w:rsid w:val="00C76A12"/>
    <w:rsid w:val="00C81706"/>
    <w:rsid w:val="00C851C5"/>
    <w:rsid w:val="00C87194"/>
    <w:rsid w:val="00C93F49"/>
    <w:rsid w:val="00C94C79"/>
    <w:rsid w:val="00C969AD"/>
    <w:rsid w:val="00C96A84"/>
    <w:rsid w:val="00C979B2"/>
    <w:rsid w:val="00C97E7E"/>
    <w:rsid w:val="00CA0FD4"/>
    <w:rsid w:val="00CA1561"/>
    <w:rsid w:val="00CA72F2"/>
    <w:rsid w:val="00CB08E6"/>
    <w:rsid w:val="00CB420F"/>
    <w:rsid w:val="00CB491E"/>
    <w:rsid w:val="00CB5087"/>
    <w:rsid w:val="00CC2127"/>
    <w:rsid w:val="00CC6A4D"/>
    <w:rsid w:val="00CC6F84"/>
    <w:rsid w:val="00CD08BB"/>
    <w:rsid w:val="00CD14DA"/>
    <w:rsid w:val="00CD534A"/>
    <w:rsid w:val="00CD5C8D"/>
    <w:rsid w:val="00CE0507"/>
    <w:rsid w:val="00CE623A"/>
    <w:rsid w:val="00CE66CA"/>
    <w:rsid w:val="00CE7671"/>
    <w:rsid w:val="00CF0525"/>
    <w:rsid w:val="00CF0B7E"/>
    <w:rsid w:val="00CF223F"/>
    <w:rsid w:val="00CF2FCC"/>
    <w:rsid w:val="00CF3E99"/>
    <w:rsid w:val="00CF4B0D"/>
    <w:rsid w:val="00CF4DA4"/>
    <w:rsid w:val="00D00F2D"/>
    <w:rsid w:val="00D02370"/>
    <w:rsid w:val="00D024B2"/>
    <w:rsid w:val="00D02D31"/>
    <w:rsid w:val="00D0332F"/>
    <w:rsid w:val="00D03D5D"/>
    <w:rsid w:val="00D05615"/>
    <w:rsid w:val="00D076A4"/>
    <w:rsid w:val="00D10D68"/>
    <w:rsid w:val="00D116E4"/>
    <w:rsid w:val="00D15453"/>
    <w:rsid w:val="00D2377A"/>
    <w:rsid w:val="00D239E8"/>
    <w:rsid w:val="00D256FB"/>
    <w:rsid w:val="00D3331A"/>
    <w:rsid w:val="00D4360C"/>
    <w:rsid w:val="00D4382F"/>
    <w:rsid w:val="00D4434A"/>
    <w:rsid w:val="00D460BE"/>
    <w:rsid w:val="00D464E9"/>
    <w:rsid w:val="00D46709"/>
    <w:rsid w:val="00D4698C"/>
    <w:rsid w:val="00D51C19"/>
    <w:rsid w:val="00D53559"/>
    <w:rsid w:val="00D538E7"/>
    <w:rsid w:val="00D54AC8"/>
    <w:rsid w:val="00D67049"/>
    <w:rsid w:val="00D71087"/>
    <w:rsid w:val="00D72847"/>
    <w:rsid w:val="00D735BC"/>
    <w:rsid w:val="00D754BD"/>
    <w:rsid w:val="00D76549"/>
    <w:rsid w:val="00D76842"/>
    <w:rsid w:val="00D83481"/>
    <w:rsid w:val="00D84518"/>
    <w:rsid w:val="00D84591"/>
    <w:rsid w:val="00D86321"/>
    <w:rsid w:val="00D86DB0"/>
    <w:rsid w:val="00D8759A"/>
    <w:rsid w:val="00D905C5"/>
    <w:rsid w:val="00D94021"/>
    <w:rsid w:val="00D9431E"/>
    <w:rsid w:val="00D95941"/>
    <w:rsid w:val="00D95DA8"/>
    <w:rsid w:val="00D97032"/>
    <w:rsid w:val="00DA17A6"/>
    <w:rsid w:val="00DA49B4"/>
    <w:rsid w:val="00DA68A2"/>
    <w:rsid w:val="00DB2A05"/>
    <w:rsid w:val="00DB3235"/>
    <w:rsid w:val="00DB3386"/>
    <w:rsid w:val="00DB3AC3"/>
    <w:rsid w:val="00DB5992"/>
    <w:rsid w:val="00DC1122"/>
    <w:rsid w:val="00DC37A8"/>
    <w:rsid w:val="00DC3B2D"/>
    <w:rsid w:val="00DD3308"/>
    <w:rsid w:val="00DD3385"/>
    <w:rsid w:val="00DD5B52"/>
    <w:rsid w:val="00DE194B"/>
    <w:rsid w:val="00DE1B95"/>
    <w:rsid w:val="00DE4527"/>
    <w:rsid w:val="00DF1B17"/>
    <w:rsid w:val="00DF4298"/>
    <w:rsid w:val="00DF6D24"/>
    <w:rsid w:val="00DF7C4A"/>
    <w:rsid w:val="00E01D90"/>
    <w:rsid w:val="00E063DF"/>
    <w:rsid w:val="00E11C94"/>
    <w:rsid w:val="00E14591"/>
    <w:rsid w:val="00E2739E"/>
    <w:rsid w:val="00E3071F"/>
    <w:rsid w:val="00E30C86"/>
    <w:rsid w:val="00E32752"/>
    <w:rsid w:val="00E335D5"/>
    <w:rsid w:val="00E33F68"/>
    <w:rsid w:val="00E353BD"/>
    <w:rsid w:val="00E3633F"/>
    <w:rsid w:val="00E3645A"/>
    <w:rsid w:val="00E37D2D"/>
    <w:rsid w:val="00E432F9"/>
    <w:rsid w:val="00E43D39"/>
    <w:rsid w:val="00E551DB"/>
    <w:rsid w:val="00E55CD8"/>
    <w:rsid w:val="00E56E8C"/>
    <w:rsid w:val="00E56FB4"/>
    <w:rsid w:val="00E60A0A"/>
    <w:rsid w:val="00E61660"/>
    <w:rsid w:val="00E63DFE"/>
    <w:rsid w:val="00E71FA3"/>
    <w:rsid w:val="00E7285F"/>
    <w:rsid w:val="00E80DF3"/>
    <w:rsid w:val="00E81C57"/>
    <w:rsid w:val="00E82D2B"/>
    <w:rsid w:val="00E844C9"/>
    <w:rsid w:val="00E87D67"/>
    <w:rsid w:val="00E901F2"/>
    <w:rsid w:val="00E94309"/>
    <w:rsid w:val="00E946BC"/>
    <w:rsid w:val="00E978FC"/>
    <w:rsid w:val="00EA0A7B"/>
    <w:rsid w:val="00EA37F9"/>
    <w:rsid w:val="00EA477C"/>
    <w:rsid w:val="00EA56E5"/>
    <w:rsid w:val="00EA7A1B"/>
    <w:rsid w:val="00EB65AF"/>
    <w:rsid w:val="00EB72A3"/>
    <w:rsid w:val="00EC4C7F"/>
    <w:rsid w:val="00EC5C23"/>
    <w:rsid w:val="00ED1ED9"/>
    <w:rsid w:val="00ED36A2"/>
    <w:rsid w:val="00ED560A"/>
    <w:rsid w:val="00ED5DE7"/>
    <w:rsid w:val="00ED6A0B"/>
    <w:rsid w:val="00EF301D"/>
    <w:rsid w:val="00EF4FCD"/>
    <w:rsid w:val="00EF77D9"/>
    <w:rsid w:val="00F0221E"/>
    <w:rsid w:val="00F06AD8"/>
    <w:rsid w:val="00F06EDB"/>
    <w:rsid w:val="00F071EF"/>
    <w:rsid w:val="00F10200"/>
    <w:rsid w:val="00F149D3"/>
    <w:rsid w:val="00F14DE3"/>
    <w:rsid w:val="00F179ED"/>
    <w:rsid w:val="00F22D45"/>
    <w:rsid w:val="00F25447"/>
    <w:rsid w:val="00F2545F"/>
    <w:rsid w:val="00F26220"/>
    <w:rsid w:val="00F26380"/>
    <w:rsid w:val="00F270C5"/>
    <w:rsid w:val="00F32538"/>
    <w:rsid w:val="00F331D6"/>
    <w:rsid w:val="00F3341C"/>
    <w:rsid w:val="00F35EA8"/>
    <w:rsid w:val="00F40A19"/>
    <w:rsid w:val="00F4102B"/>
    <w:rsid w:val="00F50B48"/>
    <w:rsid w:val="00F50D3A"/>
    <w:rsid w:val="00F52FC7"/>
    <w:rsid w:val="00F53F22"/>
    <w:rsid w:val="00F54379"/>
    <w:rsid w:val="00F54538"/>
    <w:rsid w:val="00F56A74"/>
    <w:rsid w:val="00F56CB6"/>
    <w:rsid w:val="00F60702"/>
    <w:rsid w:val="00F61EAB"/>
    <w:rsid w:val="00F644DD"/>
    <w:rsid w:val="00F6488B"/>
    <w:rsid w:val="00F678A2"/>
    <w:rsid w:val="00F70EC0"/>
    <w:rsid w:val="00F74A48"/>
    <w:rsid w:val="00F807C0"/>
    <w:rsid w:val="00F80C74"/>
    <w:rsid w:val="00F90B7E"/>
    <w:rsid w:val="00F92D9E"/>
    <w:rsid w:val="00F944A4"/>
    <w:rsid w:val="00F96DBA"/>
    <w:rsid w:val="00F97A17"/>
    <w:rsid w:val="00FA0709"/>
    <w:rsid w:val="00FA0E55"/>
    <w:rsid w:val="00FA30FE"/>
    <w:rsid w:val="00FA3A2C"/>
    <w:rsid w:val="00FA3F76"/>
    <w:rsid w:val="00FA6257"/>
    <w:rsid w:val="00FA6BB9"/>
    <w:rsid w:val="00FA7941"/>
    <w:rsid w:val="00FA7CF4"/>
    <w:rsid w:val="00FA7D3B"/>
    <w:rsid w:val="00FB2305"/>
    <w:rsid w:val="00FB3848"/>
    <w:rsid w:val="00FB4D72"/>
    <w:rsid w:val="00FB5862"/>
    <w:rsid w:val="00FB5FF4"/>
    <w:rsid w:val="00FB6104"/>
    <w:rsid w:val="00FC04B8"/>
    <w:rsid w:val="00FC2112"/>
    <w:rsid w:val="00FC472D"/>
    <w:rsid w:val="00FD00D9"/>
    <w:rsid w:val="00FD0A8F"/>
    <w:rsid w:val="00FD340D"/>
    <w:rsid w:val="00FD374A"/>
    <w:rsid w:val="00FD3BC2"/>
    <w:rsid w:val="00FD6A5E"/>
    <w:rsid w:val="00FD7974"/>
    <w:rsid w:val="00FE2381"/>
    <w:rsid w:val="00FE2ED8"/>
    <w:rsid w:val="00FE4F1A"/>
    <w:rsid w:val="00FE5092"/>
    <w:rsid w:val="00FE6079"/>
    <w:rsid w:val="00FF1E70"/>
    <w:rsid w:val="00FF51BE"/>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DE6F40"/>
  <w15:docId w15:val="{223BE6D4-1F14-4210-A5C5-05CCCDC51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2D45"/>
    <w:pPr>
      <w:spacing w:line="480" w:lineRule="auto"/>
      <w:ind w:firstLine="708"/>
    </w:pPr>
    <w:rPr>
      <w:rFonts w:ascii="Times New Roman" w:hAnsi="Times New Roman" w:cs="Times New Roman"/>
      <w:sz w:val="24"/>
      <w:szCs w:val="24"/>
      <w:lang w:val="en-AU"/>
    </w:rPr>
  </w:style>
  <w:style w:type="paragraph" w:styleId="Heading1">
    <w:name w:val="heading 1"/>
    <w:basedOn w:val="Heading2"/>
    <w:next w:val="Normal"/>
    <w:link w:val="Heading1Char"/>
    <w:uiPriority w:val="9"/>
    <w:qFormat/>
    <w:rsid w:val="00F22D45"/>
    <w:pPr>
      <w:outlineLvl w:val="0"/>
    </w:pPr>
  </w:style>
  <w:style w:type="paragraph" w:styleId="Heading2">
    <w:name w:val="heading 2"/>
    <w:basedOn w:val="Normal"/>
    <w:next w:val="Normal"/>
    <w:link w:val="Heading2Char"/>
    <w:uiPriority w:val="9"/>
    <w:unhideWhenUsed/>
    <w:qFormat/>
    <w:rsid w:val="00E63DFE"/>
    <w:pPr>
      <w:spacing w:before="120" w:after="120" w:line="360" w:lineRule="auto"/>
      <w:ind w:firstLine="0"/>
      <w:outlineLvl w:val="1"/>
    </w:pPr>
    <w:rPr>
      <w:b/>
    </w:rPr>
  </w:style>
  <w:style w:type="paragraph" w:styleId="Heading3">
    <w:name w:val="heading 3"/>
    <w:basedOn w:val="Normal"/>
    <w:next w:val="Normal"/>
    <w:link w:val="Heading3Char"/>
    <w:uiPriority w:val="9"/>
    <w:unhideWhenUsed/>
    <w:qFormat/>
    <w:rsid w:val="00E63DFE"/>
    <w:pPr>
      <w:spacing w:before="120" w:line="360" w:lineRule="auto"/>
      <w:ind w:firstLine="0"/>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4189"/>
    <w:pPr>
      <w:ind w:left="720"/>
      <w:contextualSpacing/>
    </w:pPr>
  </w:style>
  <w:style w:type="paragraph" w:styleId="HTMLPreformatted">
    <w:name w:val="HTML Preformatted"/>
    <w:basedOn w:val="Normal"/>
    <w:link w:val="HTMLPreformattedChar"/>
    <w:uiPriority w:val="99"/>
    <w:semiHidden/>
    <w:unhideWhenUsed/>
    <w:rsid w:val="00FB58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semiHidden/>
    <w:rsid w:val="00FB5862"/>
    <w:rPr>
      <w:rFonts w:ascii="Courier New" w:eastAsia="Times New Roman" w:hAnsi="Courier New" w:cs="Courier New"/>
      <w:sz w:val="20"/>
      <w:szCs w:val="20"/>
      <w:lang w:val="en-AU" w:eastAsia="en-AU"/>
    </w:rPr>
  </w:style>
  <w:style w:type="character" w:styleId="Hyperlink">
    <w:name w:val="Hyperlink"/>
    <w:uiPriority w:val="99"/>
    <w:rsid w:val="00CC2127"/>
    <w:rPr>
      <w:u w:val="single"/>
    </w:rPr>
  </w:style>
  <w:style w:type="character" w:customStyle="1" w:styleId="cit">
    <w:name w:val="cit"/>
    <w:rsid w:val="00CC2127"/>
  </w:style>
  <w:style w:type="paragraph" w:customStyle="1" w:styleId="Body">
    <w:name w:val="Body"/>
    <w:rsid w:val="00CC2127"/>
    <w:pPr>
      <w:pBdr>
        <w:top w:val="nil"/>
        <w:left w:val="nil"/>
        <w:bottom w:val="nil"/>
        <w:right w:val="nil"/>
        <w:between w:val="nil"/>
        <w:bar w:val="nil"/>
      </w:pBdr>
    </w:pPr>
    <w:rPr>
      <w:rFonts w:ascii="Calibri" w:eastAsia="Calibri" w:hAnsi="Calibri" w:cs="Calibri"/>
      <w:color w:val="000000"/>
      <w:u w:color="000000"/>
      <w:bdr w:val="nil"/>
      <w:lang w:val="de-DE" w:eastAsia="en-GB"/>
    </w:rPr>
  </w:style>
  <w:style w:type="character" w:customStyle="1" w:styleId="Heading2Char">
    <w:name w:val="Heading 2 Char"/>
    <w:basedOn w:val="DefaultParagraphFont"/>
    <w:link w:val="Heading2"/>
    <w:uiPriority w:val="9"/>
    <w:rsid w:val="00E63DFE"/>
    <w:rPr>
      <w:rFonts w:ascii="Times New Roman" w:hAnsi="Times New Roman" w:cs="Times New Roman"/>
      <w:b/>
      <w:sz w:val="24"/>
      <w:szCs w:val="24"/>
      <w:lang w:val="en-AU"/>
    </w:rPr>
  </w:style>
  <w:style w:type="character" w:customStyle="1" w:styleId="Heading3Char">
    <w:name w:val="Heading 3 Char"/>
    <w:basedOn w:val="DefaultParagraphFont"/>
    <w:link w:val="Heading3"/>
    <w:uiPriority w:val="9"/>
    <w:rsid w:val="00E63DFE"/>
    <w:rPr>
      <w:rFonts w:ascii="Times New Roman" w:hAnsi="Times New Roman" w:cs="Times New Roman"/>
      <w:i/>
      <w:sz w:val="24"/>
      <w:szCs w:val="24"/>
      <w:lang w:val="en-AU"/>
    </w:rPr>
  </w:style>
  <w:style w:type="character" w:customStyle="1" w:styleId="Heading1Char">
    <w:name w:val="Heading 1 Char"/>
    <w:basedOn w:val="DefaultParagraphFont"/>
    <w:link w:val="Heading1"/>
    <w:uiPriority w:val="9"/>
    <w:rsid w:val="00F22D45"/>
    <w:rPr>
      <w:rFonts w:ascii="Times New Roman" w:hAnsi="Times New Roman" w:cs="Times New Roman"/>
      <w:b/>
      <w:sz w:val="24"/>
      <w:szCs w:val="24"/>
      <w:lang w:val="en-AU"/>
    </w:rPr>
  </w:style>
  <w:style w:type="paragraph" w:styleId="TOC1">
    <w:name w:val="toc 1"/>
    <w:basedOn w:val="Normal"/>
    <w:next w:val="Normal"/>
    <w:autoRedefine/>
    <w:uiPriority w:val="39"/>
    <w:unhideWhenUsed/>
    <w:rsid w:val="00886A15"/>
    <w:pPr>
      <w:spacing w:after="100"/>
    </w:pPr>
  </w:style>
  <w:style w:type="paragraph" w:styleId="TOC2">
    <w:name w:val="toc 2"/>
    <w:basedOn w:val="Normal"/>
    <w:next w:val="Normal"/>
    <w:autoRedefine/>
    <w:uiPriority w:val="39"/>
    <w:unhideWhenUsed/>
    <w:rsid w:val="00886A15"/>
    <w:pPr>
      <w:spacing w:after="100"/>
      <w:ind w:left="220"/>
    </w:pPr>
  </w:style>
  <w:style w:type="paragraph" w:styleId="BalloonText">
    <w:name w:val="Balloon Text"/>
    <w:basedOn w:val="Normal"/>
    <w:link w:val="BalloonTextChar"/>
    <w:uiPriority w:val="99"/>
    <w:semiHidden/>
    <w:unhideWhenUsed/>
    <w:rsid w:val="009954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541C"/>
    <w:rPr>
      <w:rFonts w:ascii="Tahoma" w:hAnsi="Tahoma" w:cs="Tahoma"/>
      <w:color w:val="404040" w:themeColor="text1" w:themeTint="BF"/>
      <w:sz w:val="16"/>
      <w:szCs w:val="16"/>
      <w:lang w:val="en-AU"/>
    </w:rPr>
  </w:style>
  <w:style w:type="character" w:styleId="Emphasis">
    <w:name w:val="Emphasis"/>
    <w:basedOn w:val="DefaultParagraphFont"/>
    <w:uiPriority w:val="20"/>
    <w:qFormat/>
    <w:rsid w:val="00F22D45"/>
    <w:rPr>
      <w:i/>
      <w:iCs/>
    </w:rPr>
  </w:style>
  <w:style w:type="character" w:styleId="SubtleEmphasis">
    <w:name w:val="Subtle Emphasis"/>
    <w:uiPriority w:val="19"/>
    <w:qFormat/>
    <w:rsid w:val="00F807C0"/>
    <w:rPr>
      <w:sz w:val="20"/>
    </w:rPr>
  </w:style>
  <w:style w:type="character" w:styleId="CommentReference">
    <w:name w:val="annotation reference"/>
    <w:basedOn w:val="DefaultParagraphFont"/>
    <w:uiPriority w:val="99"/>
    <w:semiHidden/>
    <w:unhideWhenUsed/>
    <w:rsid w:val="006A1D58"/>
    <w:rPr>
      <w:sz w:val="16"/>
      <w:szCs w:val="16"/>
    </w:rPr>
  </w:style>
  <w:style w:type="paragraph" w:styleId="CommentText">
    <w:name w:val="annotation text"/>
    <w:basedOn w:val="Normal"/>
    <w:link w:val="CommentTextChar"/>
    <w:uiPriority w:val="99"/>
    <w:unhideWhenUsed/>
    <w:rsid w:val="006A1D58"/>
    <w:pPr>
      <w:spacing w:line="240" w:lineRule="auto"/>
    </w:pPr>
    <w:rPr>
      <w:sz w:val="20"/>
      <w:szCs w:val="20"/>
    </w:rPr>
  </w:style>
  <w:style w:type="character" w:customStyle="1" w:styleId="CommentTextChar">
    <w:name w:val="Comment Text Char"/>
    <w:basedOn w:val="DefaultParagraphFont"/>
    <w:link w:val="CommentText"/>
    <w:uiPriority w:val="99"/>
    <w:rsid w:val="006A1D58"/>
    <w:rPr>
      <w:rFonts w:ascii="Times New Roman" w:hAnsi="Times New Roman"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6A1D58"/>
    <w:rPr>
      <w:b/>
      <w:bCs/>
    </w:rPr>
  </w:style>
  <w:style w:type="character" w:customStyle="1" w:styleId="CommentSubjectChar">
    <w:name w:val="Comment Subject Char"/>
    <w:basedOn w:val="CommentTextChar"/>
    <w:link w:val="CommentSubject"/>
    <w:uiPriority w:val="99"/>
    <w:semiHidden/>
    <w:rsid w:val="006A1D58"/>
    <w:rPr>
      <w:rFonts w:ascii="Times New Roman" w:hAnsi="Times New Roman" w:cs="Times New Roman"/>
      <w:b/>
      <w:bCs/>
      <w:sz w:val="20"/>
      <w:szCs w:val="20"/>
      <w:lang w:val="en-AU"/>
    </w:rPr>
  </w:style>
  <w:style w:type="paragraph" w:styleId="Header">
    <w:name w:val="header"/>
    <w:basedOn w:val="Normal"/>
    <w:link w:val="HeaderChar"/>
    <w:uiPriority w:val="99"/>
    <w:unhideWhenUsed/>
    <w:rsid w:val="00E82D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D2B"/>
    <w:rPr>
      <w:rFonts w:ascii="Times New Roman" w:hAnsi="Times New Roman" w:cs="Times New Roman"/>
      <w:sz w:val="24"/>
      <w:szCs w:val="24"/>
      <w:lang w:val="en-AU"/>
    </w:rPr>
  </w:style>
  <w:style w:type="paragraph" w:styleId="Footer">
    <w:name w:val="footer"/>
    <w:basedOn w:val="Normal"/>
    <w:link w:val="FooterChar"/>
    <w:uiPriority w:val="99"/>
    <w:unhideWhenUsed/>
    <w:rsid w:val="00E82D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D2B"/>
    <w:rPr>
      <w:rFonts w:ascii="Times New Roman" w:hAnsi="Times New Roman" w:cs="Times New Roman"/>
      <w:sz w:val="24"/>
      <w:szCs w:val="24"/>
      <w:lang w:val="en-AU"/>
    </w:rPr>
  </w:style>
  <w:style w:type="table" w:styleId="TableGrid">
    <w:name w:val="Table Grid"/>
    <w:basedOn w:val="TableNormal"/>
    <w:uiPriority w:val="59"/>
    <w:rsid w:val="007E02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C7759"/>
    <w:pPr>
      <w:spacing w:after="0" w:line="240" w:lineRule="auto"/>
    </w:pPr>
    <w:rPr>
      <w:rFonts w:ascii="Times New Roman" w:hAnsi="Times New Roman" w:cs="Times New Roman"/>
      <w:sz w:val="24"/>
      <w:szCs w:val="24"/>
      <w:lang w:val="en-AU"/>
    </w:rPr>
  </w:style>
  <w:style w:type="paragraph" w:styleId="NormalWeb">
    <w:name w:val="Normal (Web)"/>
    <w:basedOn w:val="Normal"/>
    <w:uiPriority w:val="99"/>
    <w:semiHidden/>
    <w:unhideWhenUsed/>
    <w:rsid w:val="0022496D"/>
    <w:pPr>
      <w:spacing w:before="100" w:beforeAutospacing="1" w:after="100" w:afterAutospacing="1" w:line="240" w:lineRule="auto"/>
      <w:ind w:firstLine="0"/>
    </w:pPr>
    <w:rPr>
      <w:lang w:eastAsia="en-AU"/>
    </w:rPr>
  </w:style>
  <w:style w:type="character" w:styleId="LineNumber">
    <w:name w:val="line number"/>
    <w:basedOn w:val="DefaultParagraphFont"/>
    <w:uiPriority w:val="99"/>
    <w:semiHidden/>
    <w:unhideWhenUsed/>
    <w:rsid w:val="00D0332F"/>
  </w:style>
  <w:style w:type="character" w:customStyle="1" w:styleId="3oh-">
    <w:name w:val="_3oh-"/>
    <w:basedOn w:val="DefaultParagraphFont"/>
    <w:rsid w:val="00057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1335702">
      <w:bodyDiv w:val="1"/>
      <w:marLeft w:val="0"/>
      <w:marRight w:val="0"/>
      <w:marTop w:val="0"/>
      <w:marBottom w:val="0"/>
      <w:divBdr>
        <w:top w:val="none" w:sz="0" w:space="0" w:color="auto"/>
        <w:left w:val="none" w:sz="0" w:space="0" w:color="auto"/>
        <w:bottom w:val="none" w:sz="0" w:space="0" w:color="auto"/>
        <w:right w:val="none" w:sz="0" w:space="0" w:color="auto"/>
      </w:divBdr>
    </w:div>
    <w:div w:id="290138789">
      <w:bodyDiv w:val="1"/>
      <w:marLeft w:val="0"/>
      <w:marRight w:val="0"/>
      <w:marTop w:val="0"/>
      <w:marBottom w:val="0"/>
      <w:divBdr>
        <w:top w:val="none" w:sz="0" w:space="0" w:color="auto"/>
        <w:left w:val="none" w:sz="0" w:space="0" w:color="auto"/>
        <w:bottom w:val="none" w:sz="0" w:space="0" w:color="auto"/>
        <w:right w:val="none" w:sz="0" w:space="0" w:color="auto"/>
      </w:divBdr>
    </w:div>
    <w:div w:id="416174118">
      <w:bodyDiv w:val="1"/>
      <w:marLeft w:val="0"/>
      <w:marRight w:val="0"/>
      <w:marTop w:val="0"/>
      <w:marBottom w:val="0"/>
      <w:divBdr>
        <w:top w:val="none" w:sz="0" w:space="0" w:color="auto"/>
        <w:left w:val="none" w:sz="0" w:space="0" w:color="auto"/>
        <w:bottom w:val="none" w:sz="0" w:space="0" w:color="auto"/>
        <w:right w:val="none" w:sz="0" w:space="0" w:color="auto"/>
      </w:divBdr>
    </w:div>
    <w:div w:id="436414742">
      <w:bodyDiv w:val="1"/>
      <w:marLeft w:val="0"/>
      <w:marRight w:val="0"/>
      <w:marTop w:val="0"/>
      <w:marBottom w:val="0"/>
      <w:divBdr>
        <w:top w:val="none" w:sz="0" w:space="0" w:color="auto"/>
        <w:left w:val="none" w:sz="0" w:space="0" w:color="auto"/>
        <w:bottom w:val="none" w:sz="0" w:space="0" w:color="auto"/>
        <w:right w:val="none" w:sz="0" w:space="0" w:color="auto"/>
      </w:divBdr>
    </w:div>
    <w:div w:id="635648455">
      <w:bodyDiv w:val="1"/>
      <w:marLeft w:val="0"/>
      <w:marRight w:val="0"/>
      <w:marTop w:val="0"/>
      <w:marBottom w:val="0"/>
      <w:divBdr>
        <w:top w:val="none" w:sz="0" w:space="0" w:color="auto"/>
        <w:left w:val="none" w:sz="0" w:space="0" w:color="auto"/>
        <w:bottom w:val="none" w:sz="0" w:space="0" w:color="auto"/>
        <w:right w:val="none" w:sz="0" w:space="0" w:color="auto"/>
      </w:divBdr>
    </w:div>
    <w:div w:id="791827799">
      <w:bodyDiv w:val="1"/>
      <w:marLeft w:val="0"/>
      <w:marRight w:val="0"/>
      <w:marTop w:val="0"/>
      <w:marBottom w:val="0"/>
      <w:divBdr>
        <w:top w:val="none" w:sz="0" w:space="0" w:color="auto"/>
        <w:left w:val="none" w:sz="0" w:space="0" w:color="auto"/>
        <w:bottom w:val="none" w:sz="0" w:space="0" w:color="auto"/>
        <w:right w:val="none" w:sz="0" w:space="0" w:color="auto"/>
      </w:divBdr>
    </w:div>
    <w:div w:id="866062578">
      <w:bodyDiv w:val="1"/>
      <w:marLeft w:val="0"/>
      <w:marRight w:val="0"/>
      <w:marTop w:val="0"/>
      <w:marBottom w:val="0"/>
      <w:divBdr>
        <w:top w:val="none" w:sz="0" w:space="0" w:color="auto"/>
        <w:left w:val="none" w:sz="0" w:space="0" w:color="auto"/>
        <w:bottom w:val="none" w:sz="0" w:space="0" w:color="auto"/>
        <w:right w:val="none" w:sz="0" w:space="0" w:color="auto"/>
      </w:divBdr>
    </w:div>
    <w:div w:id="888566973">
      <w:bodyDiv w:val="1"/>
      <w:marLeft w:val="0"/>
      <w:marRight w:val="0"/>
      <w:marTop w:val="0"/>
      <w:marBottom w:val="0"/>
      <w:divBdr>
        <w:top w:val="none" w:sz="0" w:space="0" w:color="auto"/>
        <w:left w:val="none" w:sz="0" w:space="0" w:color="auto"/>
        <w:bottom w:val="none" w:sz="0" w:space="0" w:color="auto"/>
        <w:right w:val="none" w:sz="0" w:space="0" w:color="auto"/>
      </w:divBdr>
    </w:div>
    <w:div w:id="929891004">
      <w:bodyDiv w:val="1"/>
      <w:marLeft w:val="0"/>
      <w:marRight w:val="0"/>
      <w:marTop w:val="0"/>
      <w:marBottom w:val="0"/>
      <w:divBdr>
        <w:top w:val="none" w:sz="0" w:space="0" w:color="auto"/>
        <w:left w:val="none" w:sz="0" w:space="0" w:color="auto"/>
        <w:bottom w:val="none" w:sz="0" w:space="0" w:color="auto"/>
        <w:right w:val="none" w:sz="0" w:space="0" w:color="auto"/>
      </w:divBdr>
    </w:div>
    <w:div w:id="1028291671">
      <w:bodyDiv w:val="1"/>
      <w:marLeft w:val="0"/>
      <w:marRight w:val="0"/>
      <w:marTop w:val="0"/>
      <w:marBottom w:val="0"/>
      <w:divBdr>
        <w:top w:val="none" w:sz="0" w:space="0" w:color="auto"/>
        <w:left w:val="none" w:sz="0" w:space="0" w:color="auto"/>
        <w:bottom w:val="none" w:sz="0" w:space="0" w:color="auto"/>
        <w:right w:val="none" w:sz="0" w:space="0" w:color="auto"/>
      </w:divBdr>
    </w:div>
    <w:div w:id="1032262587">
      <w:bodyDiv w:val="1"/>
      <w:marLeft w:val="0"/>
      <w:marRight w:val="0"/>
      <w:marTop w:val="0"/>
      <w:marBottom w:val="0"/>
      <w:divBdr>
        <w:top w:val="none" w:sz="0" w:space="0" w:color="auto"/>
        <w:left w:val="none" w:sz="0" w:space="0" w:color="auto"/>
        <w:bottom w:val="none" w:sz="0" w:space="0" w:color="auto"/>
        <w:right w:val="none" w:sz="0" w:space="0" w:color="auto"/>
      </w:divBdr>
    </w:div>
    <w:div w:id="1131480399">
      <w:bodyDiv w:val="1"/>
      <w:marLeft w:val="0"/>
      <w:marRight w:val="0"/>
      <w:marTop w:val="0"/>
      <w:marBottom w:val="0"/>
      <w:divBdr>
        <w:top w:val="none" w:sz="0" w:space="0" w:color="auto"/>
        <w:left w:val="none" w:sz="0" w:space="0" w:color="auto"/>
        <w:bottom w:val="none" w:sz="0" w:space="0" w:color="auto"/>
        <w:right w:val="none" w:sz="0" w:space="0" w:color="auto"/>
      </w:divBdr>
    </w:div>
    <w:div w:id="1449356764">
      <w:bodyDiv w:val="1"/>
      <w:marLeft w:val="0"/>
      <w:marRight w:val="0"/>
      <w:marTop w:val="0"/>
      <w:marBottom w:val="0"/>
      <w:divBdr>
        <w:top w:val="none" w:sz="0" w:space="0" w:color="auto"/>
        <w:left w:val="none" w:sz="0" w:space="0" w:color="auto"/>
        <w:bottom w:val="none" w:sz="0" w:space="0" w:color="auto"/>
        <w:right w:val="none" w:sz="0" w:space="0" w:color="auto"/>
      </w:divBdr>
    </w:div>
    <w:div w:id="1511722767">
      <w:bodyDiv w:val="1"/>
      <w:marLeft w:val="0"/>
      <w:marRight w:val="0"/>
      <w:marTop w:val="0"/>
      <w:marBottom w:val="0"/>
      <w:divBdr>
        <w:top w:val="none" w:sz="0" w:space="0" w:color="auto"/>
        <w:left w:val="none" w:sz="0" w:space="0" w:color="auto"/>
        <w:bottom w:val="none" w:sz="0" w:space="0" w:color="auto"/>
        <w:right w:val="none" w:sz="0" w:space="0" w:color="auto"/>
      </w:divBdr>
    </w:div>
    <w:div w:id="1582369786">
      <w:bodyDiv w:val="1"/>
      <w:marLeft w:val="0"/>
      <w:marRight w:val="0"/>
      <w:marTop w:val="0"/>
      <w:marBottom w:val="0"/>
      <w:divBdr>
        <w:top w:val="none" w:sz="0" w:space="0" w:color="auto"/>
        <w:left w:val="none" w:sz="0" w:space="0" w:color="auto"/>
        <w:bottom w:val="none" w:sz="0" w:space="0" w:color="auto"/>
        <w:right w:val="none" w:sz="0" w:space="0" w:color="auto"/>
      </w:divBdr>
    </w:div>
    <w:div w:id="1717581479">
      <w:bodyDiv w:val="1"/>
      <w:marLeft w:val="0"/>
      <w:marRight w:val="0"/>
      <w:marTop w:val="0"/>
      <w:marBottom w:val="0"/>
      <w:divBdr>
        <w:top w:val="none" w:sz="0" w:space="0" w:color="auto"/>
        <w:left w:val="none" w:sz="0" w:space="0" w:color="auto"/>
        <w:bottom w:val="none" w:sz="0" w:space="0" w:color="auto"/>
        <w:right w:val="none" w:sz="0" w:space="0" w:color="auto"/>
      </w:divBdr>
    </w:div>
    <w:div w:id="1758473816">
      <w:bodyDiv w:val="1"/>
      <w:marLeft w:val="0"/>
      <w:marRight w:val="0"/>
      <w:marTop w:val="0"/>
      <w:marBottom w:val="0"/>
      <w:divBdr>
        <w:top w:val="none" w:sz="0" w:space="0" w:color="auto"/>
        <w:left w:val="none" w:sz="0" w:space="0" w:color="auto"/>
        <w:bottom w:val="none" w:sz="0" w:space="0" w:color="auto"/>
        <w:right w:val="none" w:sz="0" w:space="0" w:color="auto"/>
      </w:divBdr>
    </w:div>
    <w:div w:id="1799759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axapad.com" TargetMode="Externa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9C8D8-6EE2-4D46-8B84-2F7FB48B4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39696</Words>
  <Characters>226271</Characters>
  <Application>Microsoft Office Word</Application>
  <DocSecurity>0</DocSecurity>
  <Lines>1885</Lines>
  <Paragraphs>530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Naturhistorisches Museum Bern</Company>
  <LinksUpToDate>false</LinksUpToDate>
  <CharactersWithSpaces>265437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Seraina Klopfstein</dc:creator>
  <cp:lastModifiedBy>Gavin Broad</cp:lastModifiedBy>
  <cp:revision>3</cp:revision>
  <dcterms:created xsi:type="dcterms:W3CDTF">2020-09-01T18:03:00Z</dcterms:created>
  <dcterms:modified xsi:type="dcterms:W3CDTF">2020-09-01T18:04:00Z</dcterms:modified>
</cp:coreProperties>
</file>