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806" w:rsidRPr="00ED30DD" w:rsidRDefault="007E5806" w:rsidP="007E5806">
      <w:pPr>
        <w:spacing w:line="240" w:lineRule="auto"/>
        <w:ind w:firstLine="0"/>
        <w:rPr>
          <w:b/>
          <w:shd w:val="clear" w:color="auto" w:fill="FFFFFF"/>
          <w:lang w:val="en-US"/>
        </w:rPr>
      </w:pPr>
      <w:bookmarkStart w:id="0" w:name="_GoBack"/>
      <w:bookmarkEnd w:id="0"/>
      <w:r w:rsidRPr="00ED30DD">
        <w:rPr>
          <w:b/>
          <w:shd w:val="clear" w:color="auto" w:fill="FFFFFF"/>
          <w:lang w:val="en-US"/>
        </w:rPr>
        <w:t xml:space="preserve">Appendix </w:t>
      </w:r>
      <w:r w:rsidRPr="00ED30DD">
        <w:rPr>
          <w:rFonts w:cs="Times New Roman"/>
          <w:b/>
          <w:szCs w:val="24"/>
          <w:shd w:val="clear" w:color="auto" w:fill="FFFFFF"/>
          <w:lang w:val="en-US"/>
        </w:rPr>
        <w:t>S5.</w:t>
      </w:r>
      <w:r w:rsidRPr="00ED30DD">
        <w:rPr>
          <w:rFonts w:cs="Times New Roman"/>
          <w:szCs w:val="24"/>
          <w:shd w:val="clear" w:color="auto" w:fill="FFFFFF"/>
          <w:lang w:val="en-US"/>
        </w:rPr>
        <w:t xml:space="preserve"> Further collecting priorities for</w:t>
      </w:r>
      <w:r>
        <w:rPr>
          <w:rFonts w:cs="Times New Roman"/>
          <w:szCs w:val="24"/>
          <w:shd w:val="clear" w:color="auto" w:fill="FFFFFF"/>
          <w:lang w:val="en-US"/>
        </w:rPr>
        <w:t xml:space="preserve"> phylogenetic groups within genepools of eggplant crop wild relatives</w:t>
      </w:r>
      <w:r w:rsidRPr="00ED30DD">
        <w:rPr>
          <w:rFonts w:cs="Times New Roman"/>
          <w:szCs w:val="24"/>
          <w:shd w:val="clear" w:color="auto" w:fill="FFFFFF"/>
          <w:lang w:val="en-US"/>
        </w:rPr>
        <w:t xml:space="preserve">: </w:t>
      </w:r>
      <w:r>
        <w:rPr>
          <w:rFonts w:cs="Times New Roman"/>
          <w:szCs w:val="24"/>
          <w:shd w:val="clear" w:color="auto" w:fill="FFFFFF"/>
          <w:lang w:val="en-US"/>
        </w:rPr>
        <w:t>(</w:t>
      </w:r>
      <w:r w:rsidRPr="00ED30DD">
        <w:rPr>
          <w:rFonts w:cs="Times New Roman"/>
          <w:szCs w:val="24"/>
          <w:shd w:val="clear" w:color="auto" w:fill="FFFFFF"/>
          <w:lang w:val="en-US"/>
        </w:rPr>
        <w:t xml:space="preserve">a) Eggplant clade (10 species); </w:t>
      </w:r>
      <w:r>
        <w:rPr>
          <w:rFonts w:cs="Times New Roman"/>
          <w:szCs w:val="24"/>
          <w:shd w:val="clear" w:color="auto" w:fill="FFFFFF"/>
          <w:lang w:val="en-US"/>
        </w:rPr>
        <w:t>(</w:t>
      </w:r>
      <w:r w:rsidRPr="00ED30DD">
        <w:rPr>
          <w:rFonts w:cs="Times New Roman"/>
          <w:szCs w:val="24"/>
          <w:shd w:val="clear" w:color="auto" w:fill="FFFFFF"/>
          <w:lang w:val="en-US"/>
        </w:rPr>
        <w:t xml:space="preserve">b) Climbing clade (3 species); </w:t>
      </w:r>
      <w:r>
        <w:rPr>
          <w:rFonts w:cs="Times New Roman"/>
          <w:szCs w:val="24"/>
          <w:shd w:val="clear" w:color="auto" w:fill="FFFFFF"/>
          <w:lang w:val="en-US"/>
        </w:rPr>
        <w:t>(</w:t>
      </w:r>
      <w:r w:rsidRPr="00ED30DD">
        <w:rPr>
          <w:rFonts w:cs="Times New Roman"/>
          <w:szCs w:val="24"/>
          <w:shd w:val="clear" w:color="auto" w:fill="FFFFFF"/>
          <w:lang w:val="en-US"/>
        </w:rPr>
        <w:t xml:space="preserve">c) </w:t>
      </w:r>
      <w:r w:rsidRPr="00ED30DD">
        <w:rPr>
          <w:rFonts w:cs="Times New Roman"/>
          <w:color w:val="000000"/>
          <w:szCs w:val="24"/>
          <w:shd w:val="clear" w:color="auto" w:fill="FFFFFF"/>
          <w:lang w:val="en-US"/>
        </w:rPr>
        <w:t xml:space="preserve">Anguivi grade (36 species); </w:t>
      </w:r>
      <w:r>
        <w:rPr>
          <w:rFonts w:cs="Times New Roman"/>
          <w:color w:val="000000"/>
          <w:szCs w:val="24"/>
          <w:shd w:val="clear" w:color="auto" w:fill="FFFFFF"/>
          <w:lang w:val="en-US"/>
        </w:rPr>
        <w:t>(</w:t>
      </w:r>
      <w:r w:rsidRPr="00ED30DD">
        <w:rPr>
          <w:rFonts w:cs="Times New Roman"/>
          <w:color w:val="000000"/>
          <w:szCs w:val="24"/>
          <w:shd w:val="clear" w:color="auto" w:fill="FFFFFF"/>
          <w:lang w:val="en-US"/>
        </w:rPr>
        <w:t>d) New World relatives (3 species).</w:t>
      </w:r>
    </w:p>
    <w:p w:rsidR="007D06D4" w:rsidRPr="00ED30DD" w:rsidRDefault="007D06D4" w:rsidP="007D06D4">
      <w:pPr>
        <w:ind w:firstLine="0"/>
        <w:rPr>
          <w:b/>
          <w:shd w:val="clear" w:color="auto" w:fill="FFFFFF"/>
          <w:lang w:val="en-US"/>
        </w:rPr>
      </w:pPr>
      <w:r w:rsidRPr="00ED30DD">
        <w:rPr>
          <w:b/>
          <w:noProof/>
          <w:shd w:val="clear" w:color="auto" w:fill="FFFFFF"/>
        </w:rPr>
        <w:drawing>
          <wp:inline distT="0" distB="0" distL="0" distR="0" wp14:anchorId="5BE23B0E" wp14:editId="110060E1">
            <wp:extent cx="4679950" cy="7375017"/>
            <wp:effectExtent l="19050" t="0" r="6350" b="0"/>
            <wp:docPr id="4" name="Picture 3" descr="CWR_richness_maps_clade_NOV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WR_richness_maps_clade_NOV.tif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1718" cy="7377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43C3" w:rsidRDefault="005A43C3" w:rsidP="007D06D4">
      <w:pPr>
        <w:ind w:firstLine="0"/>
      </w:pPr>
    </w:p>
    <w:sectPr w:rsidR="005A43C3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3813" w:rsidRDefault="00573813" w:rsidP="007D06D4">
      <w:pPr>
        <w:spacing w:after="0" w:line="240" w:lineRule="auto"/>
      </w:pPr>
      <w:r>
        <w:separator/>
      </w:r>
    </w:p>
  </w:endnote>
  <w:endnote w:type="continuationSeparator" w:id="0">
    <w:p w:rsidR="00573813" w:rsidRDefault="00573813" w:rsidP="007D06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3813" w:rsidRDefault="00573813" w:rsidP="007D06D4">
      <w:pPr>
        <w:spacing w:after="0" w:line="240" w:lineRule="auto"/>
      </w:pPr>
      <w:r>
        <w:separator/>
      </w:r>
    </w:p>
  </w:footnote>
  <w:footnote w:type="continuationSeparator" w:id="0">
    <w:p w:rsidR="00573813" w:rsidRDefault="00573813" w:rsidP="007D06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5806" w:rsidRPr="000B53F2" w:rsidRDefault="007E5806" w:rsidP="007E5806">
    <w:pPr>
      <w:pStyle w:val="Header"/>
      <w:ind w:firstLine="180"/>
      <w:jc w:val="right"/>
      <w:rPr>
        <w:sz w:val="20"/>
        <w:szCs w:val="20"/>
      </w:rPr>
    </w:pPr>
    <w:r w:rsidRPr="000B53F2">
      <w:rPr>
        <w:sz w:val="20"/>
        <w:szCs w:val="20"/>
      </w:rPr>
      <w:t xml:space="preserve">Syfert et al. – </w:t>
    </w:r>
    <w:r w:rsidRPr="000B53F2">
      <w:rPr>
        <w:i/>
        <w:sz w:val="20"/>
        <w:szCs w:val="20"/>
      </w:rPr>
      <w:t>American Journal of Botany</w:t>
    </w:r>
    <w:r w:rsidRPr="000B53F2">
      <w:rPr>
        <w:sz w:val="20"/>
        <w:szCs w:val="20"/>
      </w:rPr>
      <w:t xml:space="preserve"> 103(4): 2016. </w:t>
    </w:r>
    <w:r w:rsidRPr="000B53F2">
      <w:rPr>
        <w:rStyle w:val="slug-metadata-note"/>
        <w:rFonts w:eastAsia="Times New Roman" w:cs="Times New Roman"/>
        <w:sz w:val="20"/>
        <w:szCs w:val="20"/>
      </w:rPr>
      <w:t xml:space="preserve">DOI: </w:t>
    </w:r>
    <w:r w:rsidRPr="000B53F2">
      <w:rPr>
        <w:rStyle w:val="slug-doi"/>
        <w:rFonts w:eastAsia="Times New Roman" w:cs="Times New Roman"/>
        <w:sz w:val="20"/>
        <w:szCs w:val="20"/>
      </w:rPr>
      <w:t xml:space="preserve">10.3732/ajb.1500539 </w:t>
    </w:r>
    <w:r w:rsidRPr="000B53F2">
      <w:rPr>
        <w:sz w:val="20"/>
        <w:szCs w:val="20"/>
      </w:rPr>
      <w:t xml:space="preserve"> – </w:t>
    </w:r>
    <w:r>
      <w:rPr>
        <w:sz w:val="20"/>
        <w:szCs w:val="20"/>
      </w:rPr>
      <w:t>Appendix</w:t>
    </w:r>
    <w:r w:rsidRPr="000B53F2">
      <w:rPr>
        <w:sz w:val="20"/>
        <w:szCs w:val="20"/>
      </w:rPr>
      <w:t xml:space="preserve"> S</w:t>
    </w:r>
    <w:r>
      <w:rPr>
        <w:sz w:val="20"/>
        <w:szCs w:val="20"/>
      </w:rPr>
      <w:t>5</w:t>
    </w:r>
    <w:r w:rsidRPr="000B53F2">
      <w:rPr>
        <w:sz w:val="20"/>
        <w:szCs w:val="20"/>
      </w:rPr>
      <w:t xml:space="preserve"> – Page </w:t>
    </w:r>
    <w:sdt>
      <w:sdtPr>
        <w:rPr>
          <w:sz w:val="20"/>
          <w:szCs w:val="20"/>
        </w:rPr>
        <w:id w:val="1552885452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Pr="000B53F2">
          <w:rPr>
            <w:sz w:val="20"/>
            <w:szCs w:val="20"/>
          </w:rPr>
          <w:fldChar w:fldCharType="begin"/>
        </w:r>
        <w:r w:rsidRPr="000B53F2">
          <w:rPr>
            <w:sz w:val="20"/>
            <w:szCs w:val="20"/>
          </w:rPr>
          <w:instrText xml:space="preserve"> PAGE   \* MERGEFORMAT </w:instrText>
        </w:r>
        <w:r w:rsidRPr="000B53F2">
          <w:rPr>
            <w:sz w:val="20"/>
            <w:szCs w:val="20"/>
          </w:rPr>
          <w:fldChar w:fldCharType="separate"/>
        </w:r>
        <w:r w:rsidR="001F0DD9">
          <w:rPr>
            <w:noProof/>
            <w:sz w:val="20"/>
            <w:szCs w:val="20"/>
          </w:rPr>
          <w:t>1</w:t>
        </w:r>
        <w:r w:rsidRPr="000B53F2">
          <w:rPr>
            <w:noProof/>
            <w:sz w:val="20"/>
            <w:szCs w:val="20"/>
          </w:rPr>
          <w:fldChar w:fldCharType="end"/>
        </w:r>
      </w:sdtContent>
    </w:sdt>
  </w:p>
  <w:p w:rsidR="007D06D4" w:rsidRDefault="007D06D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06D4"/>
    <w:rsid w:val="001F0DD9"/>
    <w:rsid w:val="00573813"/>
    <w:rsid w:val="005A43C3"/>
    <w:rsid w:val="007D06D4"/>
    <w:rsid w:val="007E5806"/>
    <w:rsid w:val="00984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6D4"/>
    <w:pPr>
      <w:spacing w:line="480" w:lineRule="auto"/>
      <w:ind w:firstLine="720"/>
    </w:pPr>
    <w:rPr>
      <w:rFonts w:ascii="Times New Roman" w:eastAsiaTheme="minorEastAsia" w:hAnsi="Times New Roman"/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D06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06D4"/>
    <w:rPr>
      <w:rFonts w:ascii="Tahoma" w:eastAsiaTheme="minorEastAsia" w:hAnsi="Tahoma" w:cs="Tahoma"/>
      <w:sz w:val="16"/>
      <w:szCs w:val="1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7D06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06D4"/>
    <w:rPr>
      <w:rFonts w:ascii="Times New Roman" w:eastAsiaTheme="minorEastAsia" w:hAnsi="Times New Roman"/>
      <w:sz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7D06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06D4"/>
    <w:rPr>
      <w:rFonts w:ascii="Times New Roman" w:eastAsiaTheme="minorEastAsia" w:hAnsi="Times New Roman"/>
      <w:sz w:val="24"/>
      <w:lang w:eastAsia="en-GB"/>
    </w:rPr>
  </w:style>
  <w:style w:type="character" w:customStyle="1" w:styleId="slug-metadata-note">
    <w:name w:val="slug-metadata-note"/>
    <w:basedOn w:val="DefaultParagraphFont"/>
    <w:rsid w:val="007E5806"/>
  </w:style>
  <w:style w:type="character" w:customStyle="1" w:styleId="slug-doi">
    <w:name w:val="slug-doi"/>
    <w:basedOn w:val="DefaultParagraphFont"/>
    <w:rsid w:val="007E580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6D4"/>
    <w:pPr>
      <w:spacing w:line="480" w:lineRule="auto"/>
      <w:ind w:firstLine="720"/>
    </w:pPr>
    <w:rPr>
      <w:rFonts w:ascii="Times New Roman" w:eastAsiaTheme="minorEastAsia" w:hAnsi="Times New Roman"/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D06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06D4"/>
    <w:rPr>
      <w:rFonts w:ascii="Tahoma" w:eastAsiaTheme="minorEastAsia" w:hAnsi="Tahoma" w:cs="Tahoma"/>
      <w:sz w:val="16"/>
      <w:szCs w:val="1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7D06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06D4"/>
    <w:rPr>
      <w:rFonts w:ascii="Times New Roman" w:eastAsiaTheme="minorEastAsia" w:hAnsi="Times New Roman"/>
      <w:sz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7D06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06D4"/>
    <w:rPr>
      <w:rFonts w:ascii="Times New Roman" w:eastAsiaTheme="minorEastAsia" w:hAnsi="Times New Roman"/>
      <w:sz w:val="24"/>
      <w:lang w:eastAsia="en-GB"/>
    </w:rPr>
  </w:style>
  <w:style w:type="character" w:customStyle="1" w:styleId="slug-metadata-note">
    <w:name w:val="slug-metadata-note"/>
    <w:basedOn w:val="DefaultParagraphFont"/>
    <w:rsid w:val="007E5806"/>
  </w:style>
  <w:style w:type="character" w:customStyle="1" w:styleId="slug-doi">
    <w:name w:val="slug-doi"/>
    <w:basedOn w:val="DefaultParagraphFont"/>
    <w:rsid w:val="007E58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217</Characters>
  <Application>Microsoft Office Word</Application>
  <DocSecurity>0</DocSecurity>
  <Lines>1</Lines>
  <Paragraphs>1</Paragraphs>
  <ScaleCrop>false</ScaleCrop>
  <Company>The Natural History Museum</Company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Knapp</dc:creator>
  <cp:lastModifiedBy>Harriet Campbell Longley</cp:lastModifiedBy>
  <cp:revision>2</cp:revision>
  <dcterms:created xsi:type="dcterms:W3CDTF">2017-03-31T15:12:00Z</dcterms:created>
  <dcterms:modified xsi:type="dcterms:W3CDTF">2017-03-31T15:12:00Z</dcterms:modified>
</cp:coreProperties>
</file>