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BD3A49" w14:textId="4529F3A9" w:rsidR="00642B09" w:rsidRPr="00A05EC7" w:rsidRDefault="00084DBC" w:rsidP="00A05EC7">
      <w:pPr>
        <w:pStyle w:val="Heading1"/>
        <w:jc w:val="center"/>
        <w:rPr>
          <w:sz w:val="24"/>
          <w:szCs w:val="24"/>
        </w:rPr>
      </w:pPr>
      <w:r w:rsidRPr="00A05EC7">
        <w:rPr>
          <w:sz w:val="24"/>
          <w:szCs w:val="24"/>
        </w:rPr>
        <w:t xml:space="preserve">Supplementary Materials for: </w:t>
      </w:r>
    </w:p>
    <w:p w14:paraId="5771E02E" w14:textId="77777777" w:rsidR="00642B09" w:rsidRPr="00A05EC7" w:rsidRDefault="00E774F2" w:rsidP="00A05EC7">
      <w:pPr>
        <w:pStyle w:val="Heading1"/>
        <w:jc w:val="center"/>
        <w:rPr>
          <w:b w:val="0"/>
          <w:bCs/>
          <w:i/>
          <w:color w:val="000000"/>
          <w:sz w:val="24"/>
          <w:szCs w:val="24"/>
        </w:rPr>
      </w:pPr>
      <w:r w:rsidRPr="00A05EC7">
        <w:rPr>
          <w:b w:val="0"/>
          <w:bCs/>
          <w:i/>
          <w:color w:val="000000"/>
          <w:sz w:val="24"/>
          <w:szCs w:val="24"/>
        </w:rPr>
        <w:t xml:space="preserve">Dinosaur </w:t>
      </w:r>
      <w:r w:rsidR="00084DBC" w:rsidRPr="00A05EC7">
        <w:rPr>
          <w:b w:val="0"/>
          <w:bCs/>
          <w:i/>
          <w:color w:val="000000"/>
          <w:sz w:val="24"/>
          <w:szCs w:val="24"/>
        </w:rPr>
        <w:t>diversification</w:t>
      </w:r>
      <w:r w:rsidRPr="00A05EC7">
        <w:rPr>
          <w:b w:val="0"/>
          <w:bCs/>
          <w:i/>
          <w:color w:val="000000"/>
          <w:sz w:val="24"/>
          <w:szCs w:val="24"/>
        </w:rPr>
        <w:t xml:space="preserve"> rates were not in decline prior to the K-Pg boundary</w:t>
      </w:r>
      <w:r w:rsidR="00084DBC" w:rsidRPr="00A05EC7">
        <w:rPr>
          <w:b w:val="0"/>
          <w:bCs/>
          <w:i/>
          <w:color w:val="000000"/>
          <w:sz w:val="24"/>
          <w:szCs w:val="24"/>
        </w:rPr>
        <w:t xml:space="preserve">. </w:t>
      </w:r>
    </w:p>
    <w:p w14:paraId="46B2207F" w14:textId="77777777" w:rsidR="00084DBC" w:rsidRPr="00A05EC7" w:rsidRDefault="00084DBC" w:rsidP="00A05EC7">
      <w:pPr>
        <w:pStyle w:val="Heading1"/>
        <w:jc w:val="center"/>
        <w:rPr>
          <w:sz w:val="24"/>
          <w:szCs w:val="24"/>
        </w:rPr>
      </w:pPr>
      <w:r w:rsidRPr="00A05EC7">
        <w:rPr>
          <w:b w:val="0"/>
          <w:i/>
          <w:sz w:val="24"/>
          <w:szCs w:val="24"/>
          <w:highlight w:val="white"/>
        </w:rPr>
        <w:t>Joseph A. Bonsor, Paul M. Barrett, Thomas J. Raven</w:t>
      </w:r>
      <w:r w:rsidRPr="00A05EC7">
        <w:rPr>
          <w:b w:val="0"/>
          <w:i/>
          <w:sz w:val="24"/>
          <w:szCs w:val="24"/>
          <w:highlight w:val="white"/>
          <w:vertAlign w:val="superscript"/>
        </w:rPr>
        <w:t xml:space="preserve"> </w:t>
      </w:r>
      <w:r w:rsidRPr="00A05EC7">
        <w:rPr>
          <w:b w:val="0"/>
          <w:i/>
          <w:sz w:val="24"/>
          <w:szCs w:val="24"/>
          <w:highlight w:val="white"/>
        </w:rPr>
        <w:t>and Natalie Cooper</w:t>
      </w:r>
    </w:p>
    <w:p w14:paraId="7E7FDA67" w14:textId="7AC3D0B0" w:rsidR="00E774F2" w:rsidRPr="00A05EC7" w:rsidRDefault="00E774F2" w:rsidP="00A05EC7">
      <w:pPr>
        <w:spacing w:line="276" w:lineRule="auto"/>
        <w:jc w:val="center"/>
        <w:rPr>
          <w:rFonts w:ascii="Arial" w:hAnsi="Arial" w:cs="Arial"/>
          <w:sz w:val="22"/>
          <w:szCs w:val="22"/>
        </w:rPr>
      </w:pPr>
    </w:p>
    <w:p w14:paraId="09EA9530" w14:textId="77777777" w:rsidR="008F2D08" w:rsidRPr="00A05EC7" w:rsidRDefault="008F2D08" w:rsidP="00A05EC7">
      <w:pPr>
        <w:spacing w:line="276" w:lineRule="auto"/>
        <w:rPr>
          <w:rFonts w:ascii="Arial" w:hAnsi="Arial" w:cs="Arial"/>
          <w:sz w:val="22"/>
          <w:szCs w:val="22"/>
        </w:rPr>
      </w:pPr>
    </w:p>
    <w:p w14:paraId="0769F7FB" w14:textId="77777777" w:rsidR="00084DBC" w:rsidRPr="00A05EC7" w:rsidRDefault="008F2D08" w:rsidP="00A05EC7">
      <w:pPr>
        <w:pStyle w:val="Heading1"/>
        <w:jc w:val="center"/>
      </w:pPr>
      <w:bookmarkStart w:id="0" w:name="_44sinio" w:colFirst="0" w:colLast="0"/>
      <w:bookmarkEnd w:id="0"/>
      <w:r w:rsidRPr="00A05EC7">
        <w:t>SUPPLEMENTAL METHODS</w:t>
      </w:r>
    </w:p>
    <w:p w14:paraId="075B0BBD" w14:textId="77777777" w:rsidR="00084DBC" w:rsidRPr="00A05EC7" w:rsidRDefault="00084DBC" w:rsidP="00A05EC7">
      <w:pPr>
        <w:pStyle w:val="Heading1"/>
      </w:pPr>
    </w:p>
    <w:p w14:paraId="4249E375" w14:textId="49EC037C" w:rsidR="008F2D08" w:rsidRPr="00A05EC7" w:rsidRDefault="008F2D08" w:rsidP="00A05EC7">
      <w:pPr>
        <w:pStyle w:val="Heading1"/>
      </w:pPr>
      <w:r w:rsidRPr="00A05EC7">
        <w:t>Phylogenetic tree parameters</w:t>
      </w:r>
    </w:p>
    <w:p w14:paraId="27A7CE1B" w14:textId="4B0CD76D" w:rsidR="008F2D08" w:rsidRPr="00A05EC7" w:rsidRDefault="008F2D08" w:rsidP="00A05EC7">
      <w:pPr>
        <w:spacing w:line="276" w:lineRule="auto"/>
        <w:jc w:val="both"/>
        <w:rPr>
          <w:rFonts w:ascii="Arial" w:hAnsi="Arial" w:cs="Arial"/>
          <w:sz w:val="22"/>
          <w:szCs w:val="22"/>
        </w:rPr>
      </w:pPr>
      <w:bookmarkStart w:id="1" w:name="_2jxsxqh" w:colFirst="0" w:colLast="0"/>
      <w:bookmarkEnd w:id="1"/>
      <w:r w:rsidRPr="00A05EC7">
        <w:rPr>
          <w:rFonts w:ascii="Arial" w:hAnsi="Arial" w:cs="Arial"/>
          <w:sz w:val="22"/>
          <w:szCs w:val="22"/>
        </w:rPr>
        <w:t>None of the nine trees had available tree files so we used their character matrices to re-run their phylogenetic analyses and obtain tree topologies. We used TNT v</w:t>
      </w:r>
      <w:r w:rsidR="009854DC">
        <w:rPr>
          <w:rFonts w:ascii="Arial" w:hAnsi="Arial" w:cs="Arial"/>
          <w:sz w:val="22"/>
          <w:szCs w:val="22"/>
        </w:rPr>
        <w:t>.</w:t>
      </w:r>
      <w:r w:rsidRPr="00A05EC7">
        <w:rPr>
          <w:rFonts w:ascii="Arial" w:hAnsi="Arial" w:cs="Arial"/>
          <w:sz w:val="22"/>
          <w:szCs w:val="22"/>
        </w:rPr>
        <w:t xml:space="preserve"> 1.5 (</w:t>
      </w:r>
      <w:proofErr w:type="spellStart"/>
      <w:r w:rsidRPr="00A05EC7">
        <w:rPr>
          <w:rFonts w:ascii="Arial" w:hAnsi="Arial" w:cs="Arial"/>
          <w:sz w:val="22"/>
          <w:szCs w:val="22"/>
        </w:rPr>
        <w:t>Goloboff</w:t>
      </w:r>
      <w:proofErr w:type="spellEnd"/>
      <w:r w:rsidRPr="00A05EC7">
        <w:rPr>
          <w:rFonts w:ascii="Arial" w:hAnsi="Arial" w:cs="Arial"/>
          <w:sz w:val="22"/>
          <w:szCs w:val="22"/>
        </w:rPr>
        <w:t xml:space="preserve"> </w:t>
      </w:r>
      <w:r w:rsidRPr="000A6556">
        <w:rPr>
          <w:rFonts w:ascii="Arial" w:hAnsi="Arial" w:cs="Arial"/>
          <w:i/>
          <w:iCs/>
          <w:sz w:val="22"/>
          <w:szCs w:val="22"/>
        </w:rPr>
        <w:t>et al</w:t>
      </w:r>
      <w:r w:rsidRPr="00A05EC7">
        <w:rPr>
          <w:rFonts w:ascii="Arial" w:hAnsi="Arial" w:cs="Arial"/>
          <w:sz w:val="22"/>
          <w:szCs w:val="22"/>
        </w:rPr>
        <w:t>. 2008) with the search settings of the original analysis and produced consensus trees of each. Details of the settings for each tree are below.</w:t>
      </w:r>
      <w:r w:rsidR="00780849" w:rsidRPr="00A05EC7">
        <w:rPr>
          <w:rFonts w:ascii="Arial" w:hAnsi="Arial" w:cs="Arial"/>
          <w:sz w:val="22"/>
          <w:szCs w:val="22"/>
        </w:rPr>
        <w:t xml:space="preserve"> Note that our aim was to replicate the phylogenies produced by the taxon-expert authors of the papers below, rather than aiming to infer the phylogenies </w:t>
      </w:r>
      <w:r w:rsidR="00337071" w:rsidRPr="00A05EC7">
        <w:rPr>
          <w:rFonts w:ascii="Arial" w:hAnsi="Arial" w:cs="Arial"/>
          <w:i/>
          <w:sz w:val="22"/>
          <w:szCs w:val="22"/>
        </w:rPr>
        <w:t>de novo</w:t>
      </w:r>
      <w:r w:rsidR="00780849" w:rsidRPr="00A05EC7">
        <w:rPr>
          <w:rFonts w:ascii="Arial" w:hAnsi="Arial" w:cs="Arial"/>
          <w:sz w:val="22"/>
          <w:szCs w:val="22"/>
        </w:rPr>
        <w:t xml:space="preserve">. Therefore we follow these authors’ protocols, including how they performed the tree searches, which taxa they removed, and what kind of consensus tree they used. </w:t>
      </w:r>
    </w:p>
    <w:p w14:paraId="6B9AAA0A"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 </w:t>
      </w:r>
    </w:p>
    <w:p w14:paraId="277A1F5F" w14:textId="16D16671" w:rsidR="008F2D08" w:rsidRPr="00A05EC7" w:rsidRDefault="008F2D08" w:rsidP="00A05EC7">
      <w:pPr>
        <w:spacing w:line="276" w:lineRule="auto"/>
        <w:rPr>
          <w:rFonts w:ascii="Arial" w:hAnsi="Arial" w:cs="Arial"/>
          <w:sz w:val="22"/>
          <w:szCs w:val="22"/>
        </w:rPr>
      </w:pPr>
      <w:r w:rsidRPr="00A05EC7">
        <w:rPr>
          <w:rFonts w:ascii="Arial" w:hAnsi="Arial" w:cs="Arial"/>
          <w:sz w:val="22"/>
          <w:szCs w:val="22"/>
          <w:u w:val="single"/>
        </w:rPr>
        <w:t xml:space="preserve">Arbour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2016</w:t>
      </w:r>
    </w:p>
    <w:p w14:paraId="13123BF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ordered or weighted.</w:t>
      </w:r>
    </w:p>
    <w:p w14:paraId="3D93D610"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Excluded </w:t>
      </w:r>
      <w:proofErr w:type="spellStart"/>
      <w:r w:rsidRPr="00A05EC7">
        <w:rPr>
          <w:rFonts w:ascii="Arial" w:hAnsi="Arial" w:cs="Arial"/>
          <w:i/>
          <w:sz w:val="22"/>
          <w:szCs w:val="22"/>
        </w:rPr>
        <w:t>Tianchisaurus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Bissektipelta</w:t>
      </w:r>
      <w:proofErr w:type="spellEnd"/>
      <w:r w:rsidRPr="00A05EC7">
        <w:rPr>
          <w:rFonts w:ascii="Arial" w:hAnsi="Arial" w:cs="Arial"/>
          <w:i/>
          <w:sz w:val="22"/>
          <w:szCs w:val="22"/>
        </w:rPr>
        <w:t xml:space="preserve">, Minmi </w:t>
      </w:r>
      <w:proofErr w:type="spellStart"/>
      <w:r w:rsidRPr="00A05EC7">
        <w:rPr>
          <w:rFonts w:ascii="Arial" w:hAnsi="Arial" w:cs="Arial"/>
          <w:i/>
          <w:sz w:val="22"/>
          <w:szCs w:val="22"/>
        </w:rPr>
        <w:t>paravertebra</w:t>
      </w:r>
      <w:proofErr w:type="spellEnd"/>
      <w:r w:rsidRPr="00A05EC7">
        <w:rPr>
          <w:rFonts w:ascii="Arial" w:hAnsi="Arial" w:cs="Arial"/>
          <w:i/>
          <w:sz w:val="22"/>
          <w:szCs w:val="22"/>
        </w:rPr>
        <w:t xml:space="preserve">, Anoplosaurus, Acanthopholis, </w:t>
      </w:r>
      <w:proofErr w:type="spellStart"/>
      <w:r w:rsidRPr="00A05EC7">
        <w:rPr>
          <w:rFonts w:ascii="Arial" w:hAnsi="Arial" w:cs="Arial"/>
          <w:i/>
          <w:sz w:val="22"/>
          <w:szCs w:val="22"/>
        </w:rPr>
        <w:t>Dracopelta</w:t>
      </w:r>
      <w:proofErr w:type="spellEnd"/>
      <w:r w:rsidRPr="00A05EC7">
        <w:rPr>
          <w:rFonts w:ascii="Arial" w:hAnsi="Arial" w:cs="Arial"/>
          <w:i/>
          <w:sz w:val="22"/>
          <w:szCs w:val="22"/>
        </w:rPr>
        <w:t xml:space="preserve">, </w:t>
      </w:r>
      <w:r w:rsidRPr="00A05EC7">
        <w:rPr>
          <w:rFonts w:ascii="Arial" w:hAnsi="Arial" w:cs="Arial"/>
          <w:sz w:val="22"/>
          <w:szCs w:val="22"/>
        </w:rPr>
        <w:t xml:space="preserve">and </w:t>
      </w:r>
      <w:proofErr w:type="spellStart"/>
      <w:r w:rsidRPr="00A05EC7">
        <w:rPr>
          <w:rFonts w:ascii="Arial" w:hAnsi="Arial" w:cs="Arial"/>
          <w:i/>
          <w:sz w:val="22"/>
          <w:szCs w:val="22"/>
        </w:rPr>
        <w:t>Horshamosaurus</w:t>
      </w:r>
      <w:proofErr w:type="spellEnd"/>
      <w:r w:rsidRPr="00A05EC7">
        <w:rPr>
          <w:rFonts w:ascii="Arial" w:hAnsi="Arial" w:cs="Arial"/>
          <w:sz w:val="22"/>
          <w:szCs w:val="22"/>
        </w:rPr>
        <w:t xml:space="preserve">. </w:t>
      </w:r>
    </w:p>
    <w:p w14:paraId="6B880165"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Heuristic searches on Wagner trees using TBR branch swapping with 1000 random addition sequences holding 10ntrees per replicate continuing subsequent TBR swapping on all stored minimum length trees and with a maximum set of trees of 10000. </w:t>
      </w:r>
    </w:p>
    <w:p w14:paraId="5BAA7ADF"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50% majority-rule consensus tree.</w:t>
      </w:r>
    </w:p>
    <w:p w14:paraId="3638AE87"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378C5200" w14:textId="77777777" w:rsidR="008F2D08" w:rsidRPr="00A05EC7" w:rsidRDefault="008F2D08" w:rsidP="00A05EC7">
      <w:pPr>
        <w:spacing w:line="276" w:lineRule="auto"/>
        <w:rPr>
          <w:rFonts w:ascii="Arial" w:hAnsi="Arial" w:cs="Arial"/>
          <w:sz w:val="22"/>
          <w:szCs w:val="22"/>
        </w:rPr>
      </w:pPr>
    </w:p>
    <w:p w14:paraId="1D32A57D" w14:textId="7A53BD7C"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Chiba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2018</w:t>
      </w:r>
    </w:p>
    <w:p w14:paraId="3B037DEF"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details given in original manuscript or SI.</w:t>
      </w:r>
    </w:p>
    <w:p w14:paraId="10030548" w14:textId="77777777" w:rsidR="008F2D08" w:rsidRPr="00A05EC7" w:rsidRDefault="008F2D08" w:rsidP="00A05EC7">
      <w:pPr>
        <w:spacing w:line="276" w:lineRule="auto"/>
        <w:rPr>
          <w:rFonts w:ascii="Arial" w:hAnsi="Arial" w:cs="Arial"/>
          <w:sz w:val="22"/>
          <w:szCs w:val="22"/>
        </w:rPr>
      </w:pPr>
      <w:proofErr w:type="spellStart"/>
      <w:r w:rsidRPr="00A05EC7">
        <w:rPr>
          <w:rFonts w:ascii="Arial" w:hAnsi="Arial" w:cs="Arial"/>
          <w:i/>
          <w:sz w:val="22"/>
          <w:szCs w:val="22"/>
        </w:rPr>
        <w:t>Leptoceratops</w:t>
      </w:r>
      <w:proofErr w:type="spellEnd"/>
      <w:r w:rsidRPr="00A05EC7">
        <w:rPr>
          <w:rFonts w:ascii="Arial" w:hAnsi="Arial" w:cs="Arial"/>
          <w:i/>
          <w:sz w:val="22"/>
          <w:szCs w:val="22"/>
        </w:rPr>
        <w:t xml:space="preserve"> gracilis</w:t>
      </w:r>
      <w:r w:rsidRPr="00A05EC7">
        <w:rPr>
          <w:rFonts w:ascii="Arial" w:hAnsi="Arial" w:cs="Arial"/>
          <w:sz w:val="22"/>
          <w:szCs w:val="22"/>
        </w:rPr>
        <w:t xml:space="preserve"> outgroup</w:t>
      </w:r>
    </w:p>
    <w:p w14:paraId="5EEE4B42" w14:textId="5C3B2A7E"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Heuristic search with 1000 replicates of Wagner trees using random addition sequences, TBR branch swapping, 1000 trees saved per replicate.</w:t>
      </w:r>
    </w:p>
    <w:p w14:paraId="76CA1457"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Strict consensus tree.</w:t>
      </w:r>
    </w:p>
    <w:p w14:paraId="417B46FD"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315F3BA4" w14:textId="77777777" w:rsidR="008F2D08" w:rsidRPr="00A05EC7" w:rsidRDefault="008F2D08" w:rsidP="00A05EC7">
      <w:pPr>
        <w:spacing w:line="276" w:lineRule="auto"/>
        <w:rPr>
          <w:rFonts w:ascii="Arial" w:hAnsi="Arial" w:cs="Arial"/>
          <w:sz w:val="22"/>
          <w:szCs w:val="22"/>
        </w:rPr>
      </w:pPr>
    </w:p>
    <w:p w14:paraId="2D7FD35A" w14:textId="79994657" w:rsidR="008F2D08" w:rsidRPr="00A05EC7" w:rsidRDefault="008F2D08" w:rsidP="00A05EC7">
      <w:pPr>
        <w:spacing w:line="276" w:lineRule="auto"/>
        <w:rPr>
          <w:rFonts w:ascii="Arial" w:hAnsi="Arial" w:cs="Arial"/>
          <w:sz w:val="22"/>
          <w:szCs w:val="22"/>
          <w:u w:val="single"/>
        </w:rPr>
      </w:pPr>
      <w:proofErr w:type="spellStart"/>
      <w:r w:rsidRPr="00A05EC7">
        <w:rPr>
          <w:rFonts w:ascii="Arial" w:hAnsi="Arial" w:cs="Arial"/>
          <w:sz w:val="22"/>
          <w:szCs w:val="22"/>
          <w:u w:val="single"/>
        </w:rPr>
        <w:t>Carbadillo</w:t>
      </w:r>
      <w:proofErr w:type="spellEnd"/>
      <w:r w:rsidRPr="00A05EC7">
        <w:rPr>
          <w:rFonts w:ascii="Arial" w:hAnsi="Arial" w:cs="Arial"/>
          <w:sz w:val="22"/>
          <w:szCs w:val="22"/>
          <w:u w:val="single"/>
        </w:rPr>
        <w:t xml:space="preserve">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2017</w:t>
      </w:r>
    </w:p>
    <w:p w14:paraId="1BDBF632"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From the multistate characters, 24 were treated as ordered (14, 61, 100, 102, 109, 115, 127, 132, 135, 136, 166, 179, 195, 256, 259, 276, 277, 278, 279, 299, 303, 346, 352, and 354).</w:t>
      </w:r>
    </w:p>
    <w:p w14:paraId="60808F1D"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weighted.</w:t>
      </w:r>
    </w:p>
    <w:p w14:paraId="3EFF3928" w14:textId="77777777" w:rsidR="008F2D08" w:rsidRPr="00A05EC7" w:rsidRDefault="008F2D08" w:rsidP="00A05EC7">
      <w:pPr>
        <w:spacing w:line="276" w:lineRule="auto"/>
        <w:rPr>
          <w:rFonts w:ascii="Arial" w:hAnsi="Arial" w:cs="Arial"/>
          <w:sz w:val="22"/>
          <w:szCs w:val="22"/>
        </w:rPr>
      </w:pPr>
      <w:r w:rsidRPr="00A05EC7">
        <w:rPr>
          <w:rFonts w:ascii="Arial" w:hAnsi="Arial" w:cs="Arial"/>
          <w:i/>
          <w:sz w:val="22"/>
          <w:szCs w:val="22"/>
        </w:rPr>
        <w:t xml:space="preserve">Plateosaurus </w:t>
      </w:r>
      <w:proofErr w:type="spellStart"/>
      <w:r w:rsidRPr="00A05EC7">
        <w:rPr>
          <w:rFonts w:ascii="Arial" w:hAnsi="Arial" w:cs="Arial"/>
          <w:i/>
          <w:sz w:val="22"/>
          <w:szCs w:val="22"/>
        </w:rPr>
        <w:t>engelhardti</w:t>
      </w:r>
      <w:proofErr w:type="spellEnd"/>
      <w:r w:rsidRPr="00A05EC7">
        <w:rPr>
          <w:rFonts w:ascii="Arial" w:hAnsi="Arial" w:cs="Arial"/>
          <w:i/>
          <w:sz w:val="22"/>
          <w:szCs w:val="22"/>
        </w:rPr>
        <w:t xml:space="preserve"> </w:t>
      </w:r>
      <w:r w:rsidRPr="00A05EC7">
        <w:rPr>
          <w:rFonts w:ascii="Arial" w:hAnsi="Arial" w:cs="Arial"/>
          <w:sz w:val="22"/>
          <w:szCs w:val="22"/>
        </w:rPr>
        <w:t>outgroup.</w:t>
      </w:r>
    </w:p>
    <w:p w14:paraId="60408367"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Heuristic tree search with 10000 replicates of Wagner trees (with random addition sequence of taxa).</w:t>
      </w:r>
    </w:p>
    <w:p w14:paraId="25FDF863"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TBR branch swapping, 1000 trees saved per replicate.</w:t>
      </w:r>
    </w:p>
    <w:p w14:paraId="1B2EAC02" w14:textId="082C6109"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Strict consensus with </w:t>
      </w:r>
      <w:proofErr w:type="spellStart"/>
      <w:r w:rsidRPr="00A05EC7">
        <w:rPr>
          <w:rFonts w:ascii="Arial" w:hAnsi="Arial" w:cs="Arial"/>
          <w:i/>
          <w:sz w:val="22"/>
          <w:szCs w:val="22"/>
        </w:rPr>
        <w:t>Lusotitan</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Padillasaurus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Ligabuesaurus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Wintonotitan</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Nemegtosaurus</w:t>
      </w:r>
      <w:proofErr w:type="spellEnd"/>
      <w:r w:rsidRPr="00A05EC7">
        <w:rPr>
          <w:rFonts w:ascii="Arial" w:hAnsi="Arial" w:cs="Arial"/>
          <w:i/>
          <w:sz w:val="22"/>
          <w:szCs w:val="22"/>
        </w:rPr>
        <w:t xml:space="preserve"> </w:t>
      </w:r>
      <w:r w:rsidRPr="00A05EC7">
        <w:rPr>
          <w:rFonts w:ascii="Arial" w:hAnsi="Arial" w:cs="Arial"/>
          <w:sz w:val="22"/>
          <w:szCs w:val="22"/>
        </w:rPr>
        <w:t>and</w:t>
      </w:r>
      <w:r w:rsidR="009854DC">
        <w:rPr>
          <w:rFonts w:ascii="Arial" w:hAnsi="Arial" w:cs="Arial"/>
          <w:sz w:val="22"/>
          <w:szCs w:val="22"/>
        </w:rPr>
        <w:t xml:space="preserve"> </w:t>
      </w:r>
      <w:proofErr w:type="spellStart"/>
      <w:r w:rsidRPr="00A05EC7">
        <w:rPr>
          <w:rFonts w:ascii="Arial" w:hAnsi="Arial" w:cs="Arial"/>
          <w:i/>
          <w:sz w:val="22"/>
          <w:szCs w:val="22"/>
        </w:rPr>
        <w:t>Trigonosaurus</w:t>
      </w:r>
      <w:proofErr w:type="spellEnd"/>
      <w:r w:rsidRPr="00A05EC7">
        <w:rPr>
          <w:rFonts w:ascii="Arial" w:hAnsi="Arial" w:cs="Arial"/>
          <w:sz w:val="22"/>
          <w:szCs w:val="22"/>
        </w:rPr>
        <w:t xml:space="preserve"> removed.</w:t>
      </w:r>
    </w:p>
    <w:p w14:paraId="68898B7C" w14:textId="77777777" w:rsidR="008F2D08" w:rsidRPr="00A05EC7" w:rsidRDefault="008F2D08" w:rsidP="00A05EC7">
      <w:pPr>
        <w:spacing w:line="276" w:lineRule="auto"/>
        <w:rPr>
          <w:rFonts w:ascii="Arial" w:hAnsi="Arial" w:cs="Arial"/>
          <w:sz w:val="22"/>
          <w:szCs w:val="22"/>
        </w:rPr>
      </w:pPr>
    </w:p>
    <w:p w14:paraId="7FB90E2D" w14:textId="29933943"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Cau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2015</w:t>
      </w:r>
    </w:p>
    <w:p w14:paraId="7961D765"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ordered or weighted.</w:t>
      </w:r>
    </w:p>
    <w:p w14:paraId="3991320E" w14:textId="77777777" w:rsidR="008F2D08" w:rsidRPr="00A05EC7" w:rsidRDefault="008F2D08" w:rsidP="00A05EC7">
      <w:pPr>
        <w:spacing w:line="276" w:lineRule="auto"/>
        <w:rPr>
          <w:rFonts w:ascii="Arial" w:hAnsi="Arial" w:cs="Arial"/>
          <w:sz w:val="22"/>
          <w:szCs w:val="22"/>
        </w:rPr>
      </w:pPr>
      <w:proofErr w:type="spellStart"/>
      <w:r w:rsidRPr="00A05EC7">
        <w:rPr>
          <w:rFonts w:ascii="Arial" w:hAnsi="Arial" w:cs="Arial"/>
          <w:i/>
          <w:sz w:val="22"/>
          <w:szCs w:val="22"/>
        </w:rPr>
        <w:t>Herrerasaurus</w:t>
      </w:r>
      <w:proofErr w:type="spellEnd"/>
      <w:r w:rsidRPr="00A05EC7">
        <w:rPr>
          <w:rFonts w:ascii="Arial" w:hAnsi="Arial" w:cs="Arial"/>
          <w:sz w:val="22"/>
          <w:szCs w:val="22"/>
        </w:rPr>
        <w:t xml:space="preserve"> outgroup.</w:t>
      </w:r>
    </w:p>
    <w:p w14:paraId="123A2060"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New Technology search with 100 replicates</w:t>
      </w:r>
    </w:p>
    <w:p w14:paraId="5AF8BBD2"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lastRenderedPageBreak/>
        <w:t>Parameters set using default values.</w:t>
      </w:r>
    </w:p>
    <w:p w14:paraId="134A42EE"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TBR heuristic searches with 1000 replicates.</w:t>
      </w:r>
    </w:p>
    <w:p w14:paraId="22F65D8F"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more than 99999 trees were saved.</w:t>
      </w:r>
    </w:p>
    <w:p w14:paraId="606FFA29"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Strict consensus tree.</w:t>
      </w:r>
    </w:p>
    <w:p w14:paraId="42DCCE1C"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Modern birds:</w:t>
      </w:r>
      <w:r w:rsidRPr="00A05EC7">
        <w:rPr>
          <w:rFonts w:ascii="Arial" w:hAnsi="Arial" w:cs="Arial"/>
          <w:i/>
          <w:sz w:val="22"/>
          <w:szCs w:val="22"/>
        </w:rPr>
        <w:t xml:space="preserve"> </w:t>
      </w:r>
      <w:proofErr w:type="spellStart"/>
      <w:r w:rsidRPr="00A05EC7">
        <w:rPr>
          <w:rFonts w:ascii="Arial" w:hAnsi="Arial" w:cs="Arial"/>
          <w:i/>
          <w:sz w:val="22"/>
          <w:szCs w:val="22"/>
        </w:rPr>
        <w:t>Crypturellus</w:t>
      </w:r>
      <w:proofErr w:type="spellEnd"/>
      <w:r w:rsidRPr="00A05EC7">
        <w:rPr>
          <w:rFonts w:ascii="Arial" w:hAnsi="Arial" w:cs="Arial"/>
          <w:i/>
          <w:sz w:val="22"/>
          <w:szCs w:val="22"/>
        </w:rPr>
        <w:t xml:space="preserve"> undulatus, Gallus </w:t>
      </w:r>
      <w:proofErr w:type="spellStart"/>
      <w:r w:rsidRPr="00A05EC7">
        <w:rPr>
          <w:rFonts w:ascii="Arial" w:hAnsi="Arial" w:cs="Arial"/>
          <w:i/>
          <w:sz w:val="22"/>
          <w:szCs w:val="22"/>
        </w:rPr>
        <w:t>gallus</w:t>
      </w:r>
      <w:proofErr w:type="spellEnd"/>
      <w:r w:rsidRPr="00A05EC7">
        <w:rPr>
          <w:rFonts w:ascii="Arial" w:hAnsi="Arial" w:cs="Arial"/>
          <w:i/>
          <w:sz w:val="22"/>
          <w:szCs w:val="22"/>
        </w:rPr>
        <w:t xml:space="preserve">, Crax </w:t>
      </w:r>
      <w:proofErr w:type="spellStart"/>
      <w:r w:rsidRPr="00A05EC7">
        <w:rPr>
          <w:rFonts w:ascii="Arial" w:hAnsi="Arial" w:cs="Arial"/>
          <w:i/>
          <w:sz w:val="22"/>
          <w:szCs w:val="22"/>
        </w:rPr>
        <w:t>pauxi</w:t>
      </w:r>
      <w:proofErr w:type="spellEnd"/>
      <w:r w:rsidRPr="00A05EC7">
        <w:rPr>
          <w:rFonts w:ascii="Arial" w:hAnsi="Arial" w:cs="Arial"/>
          <w:i/>
          <w:sz w:val="22"/>
          <w:szCs w:val="22"/>
        </w:rPr>
        <w:t>, Anas platyrhynchos</w:t>
      </w:r>
      <w:r w:rsidRPr="00A05EC7">
        <w:rPr>
          <w:rFonts w:ascii="Arial" w:hAnsi="Arial" w:cs="Arial"/>
          <w:sz w:val="22"/>
          <w:szCs w:val="22"/>
        </w:rPr>
        <w:t xml:space="preserve"> and </w:t>
      </w:r>
      <w:proofErr w:type="spellStart"/>
      <w:r w:rsidRPr="00A05EC7">
        <w:rPr>
          <w:rFonts w:ascii="Arial" w:hAnsi="Arial" w:cs="Arial"/>
          <w:i/>
          <w:sz w:val="22"/>
          <w:szCs w:val="22"/>
        </w:rPr>
        <w:t>Chauna</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torquata</w:t>
      </w:r>
      <w:proofErr w:type="spellEnd"/>
      <w:r w:rsidRPr="00A05EC7">
        <w:rPr>
          <w:rFonts w:ascii="Arial" w:hAnsi="Arial" w:cs="Arial"/>
          <w:sz w:val="22"/>
          <w:szCs w:val="22"/>
        </w:rPr>
        <w:t xml:space="preserve"> removed prior to dating.</w:t>
      </w:r>
    </w:p>
    <w:p w14:paraId="2BDBF27F" w14:textId="77777777" w:rsidR="008F2D08" w:rsidRPr="00A05EC7" w:rsidRDefault="008F2D08" w:rsidP="00A05EC7">
      <w:pPr>
        <w:spacing w:line="276" w:lineRule="auto"/>
        <w:rPr>
          <w:rFonts w:ascii="Arial" w:hAnsi="Arial" w:cs="Arial"/>
          <w:sz w:val="22"/>
          <w:szCs w:val="22"/>
        </w:rPr>
      </w:pPr>
    </w:p>
    <w:p w14:paraId="2FF2C250" w14:textId="64DA1E47"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Cruzado-Caballero </w:t>
      </w:r>
      <w:r w:rsidR="009854DC">
        <w:rPr>
          <w:rFonts w:ascii="Arial" w:hAnsi="Arial" w:cs="Arial"/>
          <w:sz w:val="22"/>
          <w:szCs w:val="22"/>
          <w:u w:val="single"/>
        </w:rPr>
        <w:t>&amp;</w:t>
      </w:r>
      <w:r w:rsidR="009854DC" w:rsidRPr="00A05EC7">
        <w:rPr>
          <w:rFonts w:ascii="Arial" w:hAnsi="Arial" w:cs="Arial"/>
          <w:sz w:val="22"/>
          <w:szCs w:val="22"/>
          <w:u w:val="single"/>
        </w:rPr>
        <w:t xml:space="preserve"> </w:t>
      </w:r>
      <w:r w:rsidRPr="00A05EC7">
        <w:rPr>
          <w:rFonts w:ascii="Arial" w:hAnsi="Arial" w:cs="Arial"/>
          <w:sz w:val="22"/>
          <w:szCs w:val="22"/>
          <w:u w:val="single"/>
        </w:rPr>
        <w:t>Powell 2017</w:t>
      </w:r>
    </w:p>
    <w:p w14:paraId="0F15382E"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ordered or weighted.</w:t>
      </w:r>
    </w:p>
    <w:p w14:paraId="3C18EA45" w14:textId="77777777" w:rsidR="008F2D08" w:rsidRPr="00A05EC7" w:rsidRDefault="008F2D08" w:rsidP="00A05EC7">
      <w:pPr>
        <w:spacing w:line="276" w:lineRule="auto"/>
        <w:rPr>
          <w:rFonts w:ascii="Arial" w:hAnsi="Arial" w:cs="Arial"/>
          <w:sz w:val="22"/>
          <w:szCs w:val="22"/>
        </w:rPr>
      </w:pPr>
      <w:r w:rsidRPr="00A05EC7">
        <w:rPr>
          <w:rFonts w:ascii="Arial" w:hAnsi="Arial" w:cs="Arial"/>
          <w:i/>
          <w:sz w:val="22"/>
          <w:szCs w:val="22"/>
        </w:rPr>
        <w:t xml:space="preserve">Ouranosaurus </w:t>
      </w:r>
      <w:proofErr w:type="spellStart"/>
      <w:r w:rsidRPr="00A05EC7">
        <w:rPr>
          <w:rFonts w:ascii="Arial" w:hAnsi="Arial" w:cs="Arial"/>
          <w:i/>
          <w:sz w:val="22"/>
          <w:szCs w:val="22"/>
        </w:rPr>
        <w:t>nigeriensis</w:t>
      </w:r>
      <w:proofErr w:type="spellEnd"/>
      <w:r w:rsidRPr="00A05EC7">
        <w:rPr>
          <w:rFonts w:ascii="Arial" w:hAnsi="Arial" w:cs="Arial"/>
          <w:sz w:val="22"/>
          <w:szCs w:val="22"/>
        </w:rPr>
        <w:t xml:space="preserve"> outgroup.</w:t>
      </w:r>
    </w:p>
    <w:p w14:paraId="22E01D54"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Heuristic search with 1000 replicates of Wagner trees using random addition sequences,  TBR branch swapping, 1000 trees saved per replicate.</w:t>
      </w:r>
    </w:p>
    <w:p w14:paraId="0AD1E534"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Strict consensus tree.</w:t>
      </w:r>
    </w:p>
    <w:p w14:paraId="3152AC85"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4BB13FBC" w14:textId="77777777" w:rsidR="008F2D08" w:rsidRPr="00A05EC7" w:rsidRDefault="008F2D08" w:rsidP="00A05EC7">
      <w:pPr>
        <w:spacing w:line="276" w:lineRule="auto"/>
        <w:rPr>
          <w:rFonts w:ascii="Arial" w:hAnsi="Arial" w:cs="Arial"/>
          <w:sz w:val="22"/>
          <w:szCs w:val="22"/>
        </w:rPr>
      </w:pPr>
    </w:p>
    <w:p w14:paraId="69E6EBD5" w14:textId="77777777"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Gonzalez Riga </w:t>
      </w:r>
      <w:r w:rsidRPr="000A6556">
        <w:rPr>
          <w:rFonts w:ascii="Arial" w:hAnsi="Arial" w:cs="Arial"/>
          <w:i/>
          <w:iCs/>
          <w:sz w:val="22"/>
          <w:szCs w:val="22"/>
          <w:u w:val="single"/>
        </w:rPr>
        <w:t>et al</w:t>
      </w:r>
      <w:r w:rsidRPr="00A05EC7">
        <w:rPr>
          <w:rFonts w:ascii="Arial" w:hAnsi="Arial" w:cs="Arial"/>
          <w:sz w:val="22"/>
          <w:szCs w:val="22"/>
          <w:u w:val="single"/>
        </w:rPr>
        <w:t>. 2018</w:t>
      </w:r>
    </w:p>
    <w:p w14:paraId="5AF230B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Characters 11, 14, 15, 27, 40, 51, 104, 122, 147, 148, 177, 195, 205, 259 ordered multistate. </w:t>
      </w:r>
    </w:p>
    <w:p w14:paraId="1844546C"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Characters equally weighted.</w:t>
      </w:r>
    </w:p>
    <w:p w14:paraId="10676896"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Excluded </w:t>
      </w:r>
      <w:proofErr w:type="spellStart"/>
      <w:r w:rsidRPr="00A05EC7">
        <w:rPr>
          <w:rFonts w:ascii="Arial" w:hAnsi="Arial" w:cs="Arial"/>
          <w:i/>
          <w:sz w:val="22"/>
          <w:szCs w:val="22"/>
        </w:rPr>
        <w:t>Astrophocaudia</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Australodocus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Brontomerus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Fukuititan</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Fusuisaurus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Liubangosaurus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Monoglosaurus</w:t>
      </w:r>
      <w:proofErr w:type="spellEnd"/>
      <w:r w:rsidRPr="00A05EC7">
        <w:rPr>
          <w:rFonts w:ascii="Arial" w:hAnsi="Arial" w:cs="Arial"/>
          <w:i/>
          <w:sz w:val="22"/>
          <w:szCs w:val="22"/>
        </w:rPr>
        <w:t xml:space="preserve">, and </w:t>
      </w:r>
      <w:proofErr w:type="spellStart"/>
      <w:r w:rsidRPr="00A05EC7">
        <w:rPr>
          <w:rFonts w:ascii="Arial" w:hAnsi="Arial" w:cs="Arial"/>
          <w:i/>
          <w:sz w:val="22"/>
          <w:szCs w:val="22"/>
        </w:rPr>
        <w:t>Tendaguria</w:t>
      </w:r>
      <w:proofErr w:type="spellEnd"/>
      <w:r w:rsidRPr="00A05EC7">
        <w:rPr>
          <w:rFonts w:ascii="Arial" w:hAnsi="Arial" w:cs="Arial"/>
          <w:i/>
          <w:sz w:val="22"/>
          <w:szCs w:val="22"/>
        </w:rPr>
        <w:t>.</w:t>
      </w:r>
    </w:p>
    <w:p w14:paraId="6A24028E"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Analysed using stabilise consensus option in New Tech search using sectorial, drift and tree fusing, with consensus stabilised five times, prior to using resultant trees as starting trees for traditional search using TBR. </w:t>
      </w:r>
    </w:p>
    <w:p w14:paraId="0282E70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Strict consensus tree.</w:t>
      </w:r>
    </w:p>
    <w:p w14:paraId="72E64239"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06876B84" w14:textId="77777777" w:rsidR="008F2D08" w:rsidRPr="00A05EC7" w:rsidRDefault="008F2D08" w:rsidP="00A05EC7">
      <w:pPr>
        <w:spacing w:line="276" w:lineRule="auto"/>
        <w:rPr>
          <w:rFonts w:ascii="Arial" w:hAnsi="Arial" w:cs="Arial"/>
          <w:sz w:val="22"/>
          <w:szCs w:val="22"/>
        </w:rPr>
      </w:pPr>
    </w:p>
    <w:p w14:paraId="1434533D" w14:textId="10089283"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Mallon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2016</w:t>
      </w:r>
    </w:p>
    <w:p w14:paraId="366A0C0D"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ordered or weighted.</w:t>
      </w:r>
    </w:p>
    <w:p w14:paraId="1D5D0DBD"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No taxa excluded </w:t>
      </w:r>
      <w:r w:rsidRPr="00A05EC7">
        <w:rPr>
          <w:rFonts w:ascii="Arial" w:hAnsi="Arial" w:cs="Arial"/>
          <w:i/>
          <w:sz w:val="22"/>
          <w:szCs w:val="22"/>
        </w:rPr>
        <w:t>a priori</w:t>
      </w:r>
      <w:r w:rsidRPr="00A05EC7">
        <w:rPr>
          <w:rFonts w:ascii="Arial" w:hAnsi="Arial" w:cs="Arial"/>
          <w:sz w:val="22"/>
          <w:szCs w:val="22"/>
        </w:rPr>
        <w:t>.</w:t>
      </w:r>
    </w:p>
    <w:p w14:paraId="15E4DC49" w14:textId="77777777" w:rsidR="008F2D08" w:rsidRPr="00A05EC7" w:rsidRDefault="008F2D08" w:rsidP="00A05EC7">
      <w:pPr>
        <w:spacing w:line="276" w:lineRule="auto"/>
        <w:rPr>
          <w:rFonts w:ascii="Arial" w:hAnsi="Arial" w:cs="Arial"/>
          <w:sz w:val="22"/>
          <w:szCs w:val="22"/>
        </w:rPr>
      </w:pPr>
      <w:proofErr w:type="spellStart"/>
      <w:r w:rsidRPr="00A05EC7">
        <w:rPr>
          <w:rFonts w:ascii="Arial" w:hAnsi="Arial" w:cs="Arial"/>
          <w:i/>
          <w:sz w:val="22"/>
          <w:szCs w:val="22"/>
        </w:rPr>
        <w:t>Leptoceratops</w:t>
      </w:r>
      <w:proofErr w:type="spellEnd"/>
      <w:r w:rsidRPr="00A05EC7">
        <w:rPr>
          <w:rFonts w:ascii="Arial" w:hAnsi="Arial" w:cs="Arial"/>
          <w:sz w:val="22"/>
          <w:szCs w:val="22"/>
        </w:rPr>
        <w:t xml:space="preserve"> outgroup.</w:t>
      </w:r>
    </w:p>
    <w:p w14:paraId="07E3A115"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Branch and bound search algorithm.</w:t>
      </w:r>
    </w:p>
    <w:p w14:paraId="42A75DD3"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Originally used either traditional homology or new homology scheme – same dataset but different scores, for this used traditional homology as produced better resolution in results. Strict reduced consensus tree with </w:t>
      </w:r>
      <w:proofErr w:type="spellStart"/>
      <w:r w:rsidRPr="00A05EC7">
        <w:rPr>
          <w:rFonts w:ascii="Arial" w:hAnsi="Arial" w:cs="Arial"/>
          <w:i/>
          <w:sz w:val="22"/>
          <w:szCs w:val="22"/>
        </w:rPr>
        <w:t>Bravoceratops</w:t>
      </w:r>
      <w:proofErr w:type="spellEnd"/>
      <w:r w:rsidRPr="00A05EC7">
        <w:rPr>
          <w:rFonts w:ascii="Arial" w:hAnsi="Arial" w:cs="Arial"/>
          <w:sz w:val="22"/>
          <w:szCs w:val="22"/>
        </w:rPr>
        <w:t xml:space="preserve"> and </w:t>
      </w:r>
      <w:proofErr w:type="spellStart"/>
      <w:r w:rsidRPr="00A05EC7">
        <w:rPr>
          <w:rFonts w:ascii="Arial" w:hAnsi="Arial" w:cs="Arial"/>
          <w:i/>
          <w:sz w:val="22"/>
          <w:szCs w:val="22"/>
        </w:rPr>
        <w:t>Eotriceratops</w:t>
      </w:r>
      <w:proofErr w:type="spellEnd"/>
      <w:r w:rsidRPr="00A05EC7">
        <w:rPr>
          <w:rFonts w:ascii="Arial" w:hAnsi="Arial" w:cs="Arial"/>
          <w:i/>
          <w:sz w:val="22"/>
          <w:szCs w:val="22"/>
        </w:rPr>
        <w:t xml:space="preserve"> </w:t>
      </w:r>
      <w:r w:rsidRPr="00A05EC7">
        <w:rPr>
          <w:rFonts w:ascii="Arial" w:hAnsi="Arial" w:cs="Arial"/>
          <w:sz w:val="22"/>
          <w:szCs w:val="22"/>
        </w:rPr>
        <w:t>removed.</w:t>
      </w:r>
    </w:p>
    <w:p w14:paraId="29C72E29"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5942B1CF" w14:textId="77777777" w:rsidR="008F2D08" w:rsidRPr="00A05EC7" w:rsidRDefault="008F2D08" w:rsidP="00A05EC7">
      <w:pPr>
        <w:spacing w:line="276" w:lineRule="auto"/>
        <w:rPr>
          <w:rFonts w:ascii="Arial" w:hAnsi="Arial" w:cs="Arial"/>
          <w:sz w:val="22"/>
          <w:szCs w:val="22"/>
          <w:u w:val="single"/>
        </w:rPr>
      </w:pPr>
    </w:p>
    <w:p w14:paraId="6EAC4703" w14:textId="1EC88953" w:rsidR="008F2D08" w:rsidRPr="00A05EC7" w:rsidRDefault="008F2D08" w:rsidP="00A05EC7">
      <w:pPr>
        <w:spacing w:line="276" w:lineRule="auto"/>
        <w:rPr>
          <w:rFonts w:ascii="Arial" w:hAnsi="Arial" w:cs="Arial"/>
          <w:sz w:val="22"/>
          <w:szCs w:val="22"/>
          <w:u w:val="single"/>
        </w:rPr>
      </w:pPr>
      <w:r w:rsidRPr="00A05EC7">
        <w:rPr>
          <w:rFonts w:ascii="Arial" w:hAnsi="Arial" w:cs="Arial"/>
          <w:sz w:val="22"/>
          <w:szCs w:val="22"/>
          <w:u w:val="single"/>
        </w:rPr>
        <w:t xml:space="preserve">Raven </w:t>
      </w:r>
      <w:r w:rsidR="009854DC">
        <w:rPr>
          <w:rFonts w:ascii="Arial" w:hAnsi="Arial" w:cs="Arial"/>
          <w:sz w:val="22"/>
          <w:szCs w:val="22"/>
          <w:u w:val="single"/>
        </w:rPr>
        <w:t>&amp;</w:t>
      </w:r>
      <w:r w:rsidR="009854DC" w:rsidRPr="00A05EC7">
        <w:rPr>
          <w:rFonts w:ascii="Arial" w:hAnsi="Arial" w:cs="Arial"/>
          <w:sz w:val="22"/>
          <w:szCs w:val="22"/>
          <w:u w:val="single"/>
        </w:rPr>
        <w:t xml:space="preserve"> </w:t>
      </w:r>
      <w:r w:rsidRPr="00A05EC7">
        <w:rPr>
          <w:rFonts w:ascii="Arial" w:hAnsi="Arial" w:cs="Arial"/>
          <w:sz w:val="22"/>
          <w:szCs w:val="22"/>
          <w:u w:val="single"/>
        </w:rPr>
        <w:t>Maidment 2017</w:t>
      </w:r>
    </w:p>
    <w:p w14:paraId="622D1EBF" w14:textId="0E48EE7A"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Characters 1</w:t>
      </w:r>
      <w:r w:rsidR="009854DC">
        <w:rPr>
          <w:rFonts w:ascii="Arial" w:hAnsi="Arial" w:cs="Arial"/>
          <w:sz w:val="22"/>
          <w:szCs w:val="22"/>
        </w:rPr>
        <w:t>–</w:t>
      </w:r>
      <w:r w:rsidRPr="00A05EC7">
        <w:rPr>
          <w:rFonts w:ascii="Arial" w:hAnsi="Arial" w:cs="Arial"/>
          <w:sz w:val="22"/>
          <w:szCs w:val="22"/>
        </w:rPr>
        <w:t>24 continuous, 105 and 106 ordered.</w:t>
      </w:r>
    </w:p>
    <w:p w14:paraId="78016B83"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weighted.</w:t>
      </w:r>
    </w:p>
    <w:p w14:paraId="69867088"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No taxa excluded </w:t>
      </w:r>
      <w:r w:rsidRPr="00A05EC7">
        <w:rPr>
          <w:rFonts w:ascii="Arial" w:hAnsi="Arial" w:cs="Arial"/>
          <w:i/>
          <w:sz w:val="22"/>
          <w:szCs w:val="22"/>
        </w:rPr>
        <w:t>a priori</w:t>
      </w:r>
      <w:r w:rsidRPr="00A05EC7">
        <w:rPr>
          <w:rFonts w:ascii="Arial" w:hAnsi="Arial" w:cs="Arial"/>
          <w:sz w:val="22"/>
          <w:szCs w:val="22"/>
        </w:rPr>
        <w:t>.</w:t>
      </w:r>
    </w:p>
    <w:p w14:paraId="6597F9A1" w14:textId="77777777" w:rsidR="008F2D08" w:rsidRPr="00A05EC7" w:rsidRDefault="008F2D08" w:rsidP="00A05EC7">
      <w:pPr>
        <w:spacing w:line="276" w:lineRule="auto"/>
        <w:rPr>
          <w:rFonts w:ascii="Arial" w:hAnsi="Arial" w:cs="Arial"/>
          <w:sz w:val="22"/>
          <w:szCs w:val="22"/>
          <w:u w:val="single"/>
        </w:rPr>
      </w:pPr>
      <w:proofErr w:type="spellStart"/>
      <w:r w:rsidRPr="00A05EC7">
        <w:rPr>
          <w:rFonts w:ascii="Arial" w:hAnsi="Arial" w:cs="Arial"/>
          <w:i/>
          <w:sz w:val="22"/>
          <w:szCs w:val="22"/>
        </w:rPr>
        <w:t>Pisanosaurus</w:t>
      </w:r>
      <w:proofErr w:type="spellEnd"/>
      <w:r w:rsidRPr="00A05EC7">
        <w:rPr>
          <w:rFonts w:ascii="Arial" w:hAnsi="Arial" w:cs="Arial"/>
          <w:sz w:val="22"/>
          <w:szCs w:val="22"/>
        </w:rPr>
        <w:t xml:space="preserve"> outgroup. </w:t>
      </w:r>
    </w:p>
    <w:p w14:paraId="125088B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New tech search with sectorial, ratchet, drift and tree fusing. 10 random addition sequences. Then TBR search with 1 random addition seed and 1000 replicates. </w:t>
      </w:r>
    </w:p>
    <w:p w14:paraId="369A2F59"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One MPT produced so no need for a consensus tree.</w:t>
      </w:r>
    </w:p>
    <w:p w14:paraId="541732C3"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taxa removed before dating.</w:t>
      </w:r>
    </w:p>
    <w:p w14:paraId="19033CFB" w14:textId="77777777" w:rsidR="008F2D08" w:rsidRPr="00A05EC7" w:rsidRDefault="008F2D08" w:rsidP="00A05EC7">
      <w:pPr>
        <w:spacing w:line="276" w:lineRule="auto"/>
        <w:rPr>
          <w:rFonts w:ascii="Arial" w:hAnsi="Arial" w:cs="Arial"/>
          <w:sz w:val="22"/>
          <w:szCs w:val="22"/>
        </w:rPr>
      </w:pPr>
    </w:p>
    <w:p w14:paraId="2C47305E" w14:textId="6BCFFF69" w:rsidR="008F2D08" w:rsidRPr="00A05EC7" w:rsidRDefault="008F2D08" w:rsidP="00A05EC7">
      <w:pPr>
        <w:spacing w:line="276" w:lineRule="auto"/>
        <w:rPr>
          <w:rFonts w:ascii="Arial" w:hAnsi="Arial" w:cs="Arial"/>
          <w:sz w:val="22"/>
          <w:szCs w:val="22"/>
        </w:rPr>
      </w:pPr>
      <w:r w:rsidRPr="00A05EC7">
        <w:rPr>
          <w:rFonts w:ascii="Arial" w:hAnsi="Arial" w:cs="Arial"/>
          <w:sz w:val="22"/>
          <w:szCs w:val="22"/>
          <w:u w:val="single"/>
        </w:rPr>
        <w:t xml:space="preserve">Thompson </w:t>
      </w:r>
      <w:r w:rsidRPr="000A6556">
        <w:rPr>
          <w:rFonts w:ascii="Arial" w:hAnsi="Arial" w:cs="Arial"/>
          <w:i/>
          <w:iCs/>
          <w:sz w:val="22"/>
          <w:szCs w:val="22"/>
          <w:u w:val="single"/>
        </w:rPr>
        <w:t>et al</w:t>
      </w:r>
      <w:r w:rsidR="009854DC">
        <w:rPr>
          <w:rFonts w:ascii="Arial" w:hAnsi="Arial" w:cs="Arial"/>
          <w:sz w:val="22"/>
          <w:szCs w:val="22"/>
          <w:u w:val="single"/>
        </w:rPr>
        <w:t>.</w:t>
      </w:r>
      <w:r w:rsidRPr="00A05EC7">
        <w:rPr>
          <w:rFonts w:ascii="Arial" w:hAnsi="Arial" w:cs="Arial"/>
          <w:sz w:val="22"/>
          <w:szCs w:val="22"/>
          <w:u w:val="single"/>
        </w:rPr>
        <w:t xml:space="preserve"> 2012</w:t>
      </w:r>
    </w:p>
    <w:p w14:paraId="42174F0E"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Characters 25, 27, 32, 133, 159 and 167 removed. </w:t>
      </w:r>
    </w:p>
    <w:p w14:paraId="13409BD0"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No characters ordered or weighted.</w:t>
      </w:r>
    </w:p>
    <w:p w14:paraId="30A6383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Excluded </w:t>
      </w:r>
      <w:proofErr w:type="spellStart"/>
      <w:r w:rsidRPr="00A05EC7">
        <w:rPr>
          <w:rFonts w:ascii="Arial" w:hAnsi="Arial" w:cs="Arial"/>
          <w:i/>
          <w:sz w:val="22"/>
          <w:szCs w:val="22"/>
        </w:rPr>
        <w:t>Bissektipelta</w:t>
      </w:r>
      <w:proofErr w:type="spellEnd"/>
      <w:r w:rsidRPr="00A05EC7">
        <w:rPr>
          <w:rFonts w:ascii="Arial" w:hAnsi="Arial" w:cs="Arial"/>
          <w:i/>
          <w:sz w:val="22"/>
          <w:szCs w:val="22"/>
        </w:rPr>
        <w:t>.</w:t>
      </w:r>
      <w:r w:rsidRPr="00A05EC7">
        <w:rPr>
          <w:rFonts w:ascii="Arial" w:hAnsi="Arial" w:cs="Arial"/>
          <w:sz w:val="22"/>
          <w:szCs w:val="22"/>
        </w:rPr>
        <w:t xml:space="preserve"> </w:t>
      </w:r>
    </w:p>
    <w:p w14:paraId="73C7F5B7" w14:textId="77777777" w:rsidR="008F2D08" w:rsidRPr="00A05EC7" w:rsidRDefault="008F2D08" w:rsidP="00A05EC7">
      <w:pPr>
        <w:spacing w:line="276" w:lineRule="auto"/>
        <w:rPr>
          <w:rFonts w:ascii="Arial" w:hAnsi="Arial" w:cs="Arial"/>
          <w:sz w:val="22"/>
          <w:szCs w:val="22"/>
        </w:rPr>
      </w:pPr>
      <w:r w:rsidRPr="00A05EC7">
        <w:rPr>
          <w:rFonts w:ascii="Arial" w:hAnsi="Arial" w:cs="Arial"/>
          <w:i/>
          <w:sz w:val="22"/>
          <w:szCs w:val="22"/>
        </w:rPr>
        <w:lastRenderedPageBreak/>
        <w:t>Lesothosaurus</w:t>
      </w:r>
      <w:r w:rsidRPr="00A05EC7">
        <w:rPr>
          <w:rFonts w:ascii="Arial" w:hAnsi="Arial" w:cs="Arial"/>
          <w:sz w:val="22"/>
          <w:szCs w:val="22"/>
        </w:rPr>
        <w:t xml:space="preserve"> outgroup. </w:t>
      </w:r>
    </w:p>
    <w:p w14:paraId="592A55DB"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Traditional search with 1000 replicates, TBR and 100 trees saved per replicate. </w:t>
      </w:r>
    </w:p>
    <w:p w14:paraId="482C8D72"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Strict consensus tree.</w:t>
      </w:r>
    </w:p>
    <w:p w14:paraId="703B34EA" w14:textId="77777777" w:rsidR="008F2D08" w:rsidRPr="00A05EC7" w:rsidRDefault="008F2D08" w:rsidP="00A05EC7">
      <w:pPr>
        <w:spacing w:line="276" w:lineRule="auto"/>
        <w:rPr>
          <w:rFonts w:ascii="Arial" w:hAnsi="Arial" w:cs="Arial"/>
          <w:sz w:val="22"/>
          <w:szCs w:val="22"/>
        </w:rPr>
      </w:pPr>
      <w:r w:rsidRPr="00A05EC7">
        <w:rPr>
          <w:rFonts w:ascii="Arial" w:hAnsi="Arial" w:cs="Arial"/>
          <w:sz w:val="22"/>
          <w:szCs w:val="22"/>
        </w:rPr>
        <w:t xml:space="preserve">Removed </w:t>
      </w:r>
      <w:proofErr w:type="spellStart"/>
      <w:r w:rsidRPr="00A05EC7">
        <w:rPr>
          <w:rFonts w:ascii="Arial" w:hAnsi="Arial" w:cs="Arial"/>
          <w:i/>
          <w:sz w:val="22"/>
          <w:szCs w:val="22"/>
        </w:rPr>
        <w:t>Minotaurasaurus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ramachandrani</w:t>
      </w:r>
      <w:proofErr w:type="spellEnd"/>
      <w:r w:rsidRPr="00A05EC7">
        <w:rPr>
          <w:rFonts w:ascii="Arial" w:hAnsi="Arial" w:cs="Arial"/>
          <w:sz w:val="22"/>
          <w:szCs w:val="22"/>
        </w:rPr>
        <w:t xml:space="preserve"> before dating as its is provenance unknown so no date is available.</w:t>
      </w:r>
    </w:p>
    <w:p w14:paraId="2A69E16E" w14:textId="77777777" w:rsidR="008F2D08" w:rsidRPr="00A05EC7" w:rsidRDefault="008F2D08" w:rsidP="00A05EC7">
      <w:pPr>
        <w:spacing w:line="276" w:lineRule="auto"/>
        <w:rPr>
          <w:rFonts w:ascii="Arial" w:hAnsi="Arial" w:cs="Arial"/>
          <w:sz w:val="22"/>
          <w:szCs w:val="22"/>
        </w:rPr>
      </w:pPr>
    </w:p>
    <w:p w14:paraId="7D003EAB" w14:textId="0D712D85" w:rsidR="00337071" w:rsidRPr="00A05EC7" w:rsidRDefault="008F2D08" w:rsidP="00A05EC7">
      <w:pPr>
        <w:pStyle w:val="Heading3"/>
        <w:rPr>
          <w:b/>
          <w:i w:val="0"/>
        </w:rPr>
      </w:pPr>
      <w:bookmarkStart w:id="2" w:name="_z337ya" w:colFirst="0" w:colLast="0"/>
      <w:bookmarkEnd w:id="2"/>
      <w:r w:rsidRPr="00A05EC7">
        <w:rPr>
          <w:b/>
          <w:i w:val="0"/>
        </w:rPr>
        <w:t>Dating the trees</w:t>
      </w:r>
    </w:p>
    <w:p w14:paraId="25BE9F03" w14:textId="77777777" w:rsidR="008F2D08" w:rsidRPr="00A05EC7" w:rsidRDefault="008F2D08" w:rsidP="00A05EC7">
      <w:pPr>
        <w:spacing w:line="276" w:lineRule="auto"/>
        <w:jc w:val="both"/>
        <w:rPr>
          <w:rFonts w:ascii="Arial" w:hAnsi="Arial" w:cs="Arial"/>
          <w:sz w:val="22"/>
          <w:szCs w:val="22"/>
        </w:rPr>
      </w:pPr>
      <w:r w:rsidRPr="00A05EC7">
        <w:rPr>
          <w:rFonts w:ascii="Arial" w:hAnsi="Arial" w:cs="Arial"/>
          <w:sz w:val="22"/>
          <w:szCs w:val="22"/>
        </w:rPr>
        <w:t xml:space="preserve">We dated all trees using the </w:t>
      </w:r>
      <w:proofErr w:type="spellStart"/>
      <w:r w:rsidRPr="00A05EC7">
        <w:rPr>
          <w:rFonts w:ascii="Arial" w:hAnsi="Arial" w:cs="Arial"/>
          <w:sz w:val="22"/>
          <w:szCs w:val="22"/>
        </w:rPr>
        <w:t>timePaleoPhy</w:t>
      </w:r>
      <w:proofErr w:type="spellEnd"/>
      <w:r w:rsidRPr="00A05EC7">
        <w:rPr>
          <w:rFonts w:ascii="Arial" w:hAnsi="Arial" w:cs="Arial"/>
          <w:sz w:val="22"/>
          <w:szCs w:val="22"/>
        </w:rPr>
        <w:t xml:space="preserve"> function from the R (R Core Team 2019) package paleotree version 3.1.0 (</w:t>
      </w:r>
      <w:proofErr w:type="spellStart"/>
      <w:r w:rsidRPr="00A05EC7">
        <w:rPr>
          <w:rFonts w:ascii="Arial" w:hAnsi="Arial" w:cs="Arial"/>
          <w:sz w:val="22"/>
          <w:szCs w:val="22"/>
        </w:rPr>
        <w:t>Bapst</w:t>
      </w:r>
      <w:proofErr w:type="spellEnd"/>
      <w:r w:rsidRPr="00A05EC7">
        <w:rPr>
          <w:rFonts w:ascii="Arial" w:hAnsi="Arial" w:cs="Arial"/>
          <w:sz w:val="22"/>
          <w:szCs w:val="22"/>
        </w:rPr>
        <w:t xml:space="preserve"> 2012), incorporating uncertainty by drawing taxon ages randomly from a uniform distribution between their maximum and minimum possible ages (</w:t>
      </w:r>
      <w:proofErr w:type="spellStart"/>
      <w:r w:rsidRPr="00A05EC7">
        <w:rPr>
          <w:rFonts w:ascii="Arial" w:hAnsi="Arial" w:cs="Arial"/>
          <w:sz w:val="22"/>
          <w:szCs w:val="22"/>
        </w:rPr>
        <w:t>timePaleoPhy</w:t>
      </w:r>
      <w:proofErr w:type="spellEnd"/>
      <w:r w:rsidRPr="00A05EC7">
        <w:rPr>
          <w:rFonts w:ascii="Arial" w:hAnsi="Arial" w:cs="Arial"/>
          <w:sz w:val="22"/>
          <w:szCs w:val="22"/>
        </w:rPr>
        <w:t xml:space="preserve"> option: </w:t>
      </w:r>
      <w:proofErr w:type="spellStart"/>
      <w:r w:rsidRPr="00A05EC7">
        <w:rPr>
          <w:rFonts w:ascii="Arial" w:hAnsi="Arial" w:cs="Arial"/>
          <w:sz w:val="22"/>
          <w:szCs w:val="22"/>
        </w:rPr>
        <w:t>dateTreatment</w:t>
      </w:r>
      <w:proofErr w:type="spellEnd"/>
      <w:r w:rsidRPr="00A05EC7">
        <w:rPr>
          <w:rFonts w:ascii="Arial" w:hAnsi="Arial" w:cs="Arial"/>
          <w:sz w:val="22"/>
          <w:szCs w:val="22"/>
        </w:rPr>
        <w:t xml:space="preserve"> = ‘</w:t>
      </w:r>
      <w:proofErr w:type="spellStart"/>
      <w:r w:rsidRPr="00A05EC7">
        <w:rPr>
          <w:rFonts w:ascii="Arial" w:hAnsi="Arial" w:cs="Arial"/>
          <w:sz w:val="22"/>
          <w:szCs w:val="22"/>
        </w:rPr>
        <w:t>minMax</w:t>
      </w:r>
      <w:proofErr w:type="spellEnd"/>
      <w:r w:rsidRPr="00A05EC7">
        <w:rPr>
          <w:rFonts w:ascii="Arial" w:hAnsi="Arial" w:cs="Arial"/>
          <w:sz w:val="22"/>
          <w:szCs w:val="22"/>
        </w:rPr>
        <w:t xml:space="preserve">’). </w:t>
      </w:r>
      <w:r w:rsidR="00780849" w:rsidRPr="00A05EC7">
        <w:rPr>
          <w:rFonts w:ascii="Arial" w:hAnsi="Arial" w:cs="Arial"/>
          <w:sz w:val="22"/>
          <w:szCs w:val="22"/>
        </w:rPr>
        <w:t xml:space="preserve">We followed this dating procedure to match how the trees used in Sakamoto </w:t>
      </w:r>
      <w:r w:rsidR="00780849" w:rsidRPr="00A05EC7">
        <w:rPr>
          <w:rFonts w:ascii="Arial" w:hAnsi="Arial" w:cs="Arial"/>
          <w:i/>
          <w:sz w:val="22"/>
          <w:szCs w:val="22"/>
        </w:rPr>
        <w:t xml:space="preserve">et al. </w:t>
      </w:r>
      <w:r w:rsidR="00780849" w:rsidRPr="00A05EC7">
        <w:rPr>
          <w:rFonts w:ascii="Arial" w:hAnsi="Arial" w:cs="Arial"/>
          <w:sz w:val="22"/>
          <w:szCs w:val="22"/>
        </w:rPr>
        <w:t xml:space="preserve">(2016) were dated. </w:t>
      </w:r>
      <w:r w:rsidRPr="00A05EC7">
        <w:rPr>
          <w:rFonts w:ascii="Arial" w:hAnsi="Arial" w:cs="Arial"/>
          <w:sz w:val="22"/>
          <w:szCs w:val="22"/>
        </w:rPr>
        <w:t>Zero length branches were lengthened by imposing a minimum branch duration of 1 Ma (</w:t>
      </w:r>
      <w:proofErr w:type="spellStart"/>
      <w:r w:rsidRPr="00A05EC7">
        <w:rPr>
          <w:rFonts w:ascii="Arial" w:hAnsi="Arial" w:cs="Arial"/>
          <w:sz w:val="22"/>
          <w:szCs w:val="22"/>
        </w:rPr>
        <w:t>timePaleoPhy</w:t>
      </w:r>
      <w:proofErr w:type="spellEnd"/>
      <w:r w:rsidRPr="00A05EC7">
        <w:rPr>
          <w:rFonts w:ascii="Arial" w:hAnsi="Arial" w:cs="Arial"/>
          <w:sz w:val="22"/>
          <w:szCs w:val="22"/>
        </w:rPr>
        <w:t xml:space="preserve"> options: </w:t>
      </w:r>
      <w:proofErr w:type="spellStart"/>
      <w:r w:rsidRPr="00A05EC7">
        <w:rPr>
          <w:rFonts w:ascii="Arial" w:hAnsi="Arial" w:cs="Arial"/>
          <w:sz w:val="22"/>
          <w:szCs w:val="22"/>
        </w:rPr>
        <w:t>vartime</w:t>
      </w:r>
      <w:proofErr w:type="spellEnd"/>
      <w:r w:rsidRPr="00A05EC7">
        <w:rPr>
          <w:rFonts w:ascii="Arial" w:hAnsi="Arial" w:cs="Arial"/>
          <w:sz w:val="22"/>
          <w:szCs w:val="22"/>
        </w:rPr>
        <w:t xml:space="preserve"> = 1, type = ‘</w:t>
      </w:r>
      <w:proofErr w:type="spellStart"/>
      <w:r w:rsidRPr="00A05EC7">
        <w:rPr>
          <w:rFonts w:ascii="Arial" w:hAnsi="Arial" w:cs="Arial"/>
          <w:sz w:val="22"/>
          <w:szCs w:val="22"/>
        </w:rPr>
        <w:t>mbl</w:t>
      </w:r>
      <w:proofErr w:type="spellEnd"/>
      <w:r w:rsidRPr="00A05EC7">
        <w:rPr>
          <w:rFonts w:ascii="Arial" w:hAnsi="Arial" w:cs="Arial"/>
          <w:sz w:val="22"/>
          <w:szCs w:val="22"/>
        </w:rPr>
        <w:t xml:space="preserve">’; Laurin 2004). Because this procedure randomly samples ages we exported 100 dated trees and performed analyses across all the trees. </w:t>
      </w:r>
    </w:p>
    <w:p w14:paraId="6EE3CFD7" w14:textId="77777777" w:rsidR="00F03B0E" w:rsidRPr="00A05EC7" w:rsidRDefault="00F03B0E" w:rsidP="00A05EC7">
      <w:pPr>
        <w:spacing w:line="276" w:lineRule="auto"/>
        <w:jc w:val="both"/>
        <w:rPr>
          <w:rFonts w:ascii="Arial" w:hAnsi="Arial" w:cs="Arial"/>
          <w:sz w:val="22"/>
          <w:szCs w:val="22"/>
        </w:rPr>
      </w:pPr>
    </w:p>
    <w:p w14:paraId="7A28F483" w14:textId="2F47F0C2" w:rsidR="00A05EC7" w:rsidRPr="00A05EC7" w:rsidRDefault="00F03B0E" w:rsidP="00A05EC7">
      <w:pPr>
        <w:spacing w:line="276" w:lineRule="auto"/>
        <w:jc w:val="both"/>
        <w:rPr>
          <w:rFonts w:ascii="Arial" w:hAnsi="Arial" w:cs="Arial"/>
          <w:color w:val="000000"/>
          <w:sz w:val="22"/>
          <w:szCs w:val="22"/>
          <w:lang w:eastAsia="en-US"/>
        </w:rPr>
      </w:pPr>
      <w:r w:rsidRPr="00A05EC7">
        <w:rPr>
          <w:rFonts w:ascii="Arial" w:hAnsi="Arial" w:cs="Arial"/>
          <w:sz w:val="22"/>
          <w:szCs w:val="22"/>
        </w:rPr>
        <w:t xml:space="preserve">It is possible that dating the trees in this way may result in artificially old root ages. To test for this, we </w:t>
      </w:r>
      <w:r w:rsidRPr="00A05EC7">
        <w:rPr>
          <w:rFonts w:ascii="Arial" w:hAnsi="Arial" w:cs="Arial"/>
          <w:color w:val="000000"/>
          <w:sz w:val="22"/>
          <w:szCs w:val="22"/>
          <w:lang w:eastAsia="en-US"/>
        </w:rPr>
        <w:t>extracted the root age for each of the 900 trees dated in this study using paleotree (</w:t>
      </w:r>
      <w:proofErr w:type="spellStart"/>
      <w:r w:rsidRPr="00A05EC7">
        <w:rPr>
          <w:rFonts w:ascii="Arial" w:hAnsi="Arial" w:cs="Arial"/>
          <w:color w:val="000000"/>
          <w:sz w:val="22"/>
          <w:szCs w:val="22"/>
          <w:lang w:eastAsia="en-US"/>
        </w:rPr>
        <w:t>Bapst</w:t>
      </w:r>
      <w:proofErr w:type="spellEnd"/>
      <w:r w:rsidRPr="00A05EC7">
        <w:rPr>
          <w:rFonts w:ascii="Arial" w:hAnsi="Arial" w:cs="Arial"/>
          <w:color w:val="000000"/>
          <w:sz w:val="22"/>
          <w:szCs w:val="22"/>
          <w:lang w:eastAsia="en-US"/>
        </w:rPr>
        <w:t xml:space="preserve"> </w:t>
      </w:r>
      <w:r w:rsidRPr="00A05EC7">
        <w:rPr>
          <w:rFonts w:ascii="Arial" w:hAnsi="Arial" w:cs="Arial"/>
          <w:i/>
          <w:color w:val="000000"/>
          <w:sz w:val="22"/>
          <w:szCs w:val="22"/>
          <w:lang w:eastAsia="en-US"/>
        </w:rPr>
        <w:t>et al.</w:t>
      </w:r>
      <w:r w:rsidRPr="00A05EC7">
        <w:rPr>
          <w:rFonts w:ascii="Arial" w:hAnsi="Arial" w:cs="Arial"/>
          <w:color w:val="000000"/>
          <w:sz w:val="22"/>
          <w:szCs w:val="22"/>
          <w:lang w:eastAsia="en-US"/>
        </w:rPr>
        <w:t xml:space="preserve"> 2012). The distribution of root ages across each of the 100 trees for each phylogeny are shown in S</w:t>
      </w:r>
      <w:r w:rsidR="00DC7D47">
        <w:rPr>
          <w:rFonts w:ascii="Arial" w:hAnsi="Arial" w:cs="Arial"/>
          <w:color w:val="000000"/>
          <w:sz w:val="22"/>
          <w:szCs w:val="22"/>
          <w:lang w:eastAsia="en-US"/>
        </w:rPr>
        <w:t>6</w:t>
      </w:r>
      <w:r w:rsidR="00A05EC7" w:rsidRPr="00A05EC7">
        <w:rPr>
          <w:rFonts w:ascii="Arial" w:hAnsi="Arial" w:cs="Arial"/>
          <w:color w:val="000000"/>
          <w:sz w:val="22"/>
          <w:szCs w:val="22"/>
          <w:lang w:eastAsia="en-US"/>
        </w:rPr>
        <w:t xml:space="preserve">. </w:t>
      </w:r>
      <w:r w:rsidRPr="00A05EC7">
        <w:rPr>
          <w:rFonts w:ascii="Arial" w:hAnsi="Arial" w:cs="Arial"/>
          <w:color w:val="000000"/>
          <w:sz w:val="22"/>
          <w:szCs w:val="22"/>
          <w:lang w:eastAsia="en-US"/>
        </w:rPr>
        <w:t>The dotted black line shows the oldest inferred origin date for the clade, i.e. 201.3 Ma (Early Jurassic) for Ornithischia and 231.4 Ma (Carnian)</w:t>
      </w:r>
      <w:r w:rsidR="00A05EC7" w:rsidRPr="00A05EC7">
        <w:rPr>
          <w:rFonts w:ascii="Arial" w:hAnsi="Arial" w:cs="Arial"/>
          <w:color w:val="000000"/>
          <w:sz w:val="22"/>
          <w:szCs w:val="22"/>
          <w:lang w:eastAsia="en-US"/>
        </w:rPr>
        <w:t xml:space="preserve"> for </w:t>
      </w:r>
      <w:r w:rsidR="00912FEF" w:rsidRPr="00A05EC7">
        <w:rPr>
          <w:rFonts w:ascii="Arial" w:hAnsi="Arial" w:cs="Arial"/>
          <w:color w:val="000000"/>
          <w:sz w:val="22"/>
          <w:szCs w:val="22"/>
          <w:lang w:eastAsia="en-US"/>
        </w:rPr>
        <w:t>Sauropodomorpha</w:t>
      </w:r>
      <w:r w:rsidR="00912FEF">
        <w:rPr>
          <w:rFonts w:ascii="Arial" w:hAnsi="Arial" w:cs="Arial"/>
          <w:color w:val="000000"/>
          <w:sz w:val="22"/>
          <w:szCs w:val="22"/>
          <w:lang w:eastAsia="en-US"/>
        </w:rPr>
        <w:t xml:space="preserve"> and </w:t>
      </w:r>
      <w:r w:rsidR="00A05EC7" w:rsidRPr="00A05EC7">
        <w:rPr>
          <w:rFonts w:ascii="Arial" w:hAnsi="Arial" w:cs="Arial"/>
          <w:color w:val="000000"/>
          <w:sz w:val="22"/>
          <w:szCs w:val="22"/>
          <w:lang w:eastAsia="en-US"/>
        </w:rPr>
        <w:t>Theropoda</w:t>
      </w:r>
      <w:r w:rsidRPr="00A05EC7">
        <w:rPr>
          <w:rFonts w:ascii="Arial" w:hAnsi="Arial" w:cs="Arial"/>
          <w:color w:val="000000"/>
          <w:sz w:val="22"/>
          <w:szCs w:val="22"/>
          <w:lang w:eastAsia="en-US"/>
        </w:rPr>
        <w:t>. The red and blue dotted lines show the oldest and youngest ages respectively of ta</w:t>
      </w:r>
      <w:r w:rsidR="00A05EC7" w:rsidRPr="00A05EC7">
        <w:rPr>
          <w:rFonts w:ascii="Arial" w:hAnsi="Arial" w:cs="Arial"/>
          <w:color w:val="000000"/>
          <w:sz w:val="22"/>
          <w:szCs w:val="22"/>
          <w:lang w:eastAsia="en-US"/>
        </w:rPr>
        <w:t>xa in the trees.</w:t>
      </w:r>
    </w:p>
    <w:p w14:paraId="4D3DB8B9" w14:textId="77777777" w:rsidR="00A05EC7" w:rsidRPr="00A05EC7" w:rsidRDefault="00A05EC7" w:rsidP="00A05EC7">
      <w:pPr>
        <w:spacing w:line="276" w:lineRule="auto"/>
        <w:jc w:val="both"/>
        <w:rPr>
          <w:rFonts w:ascii="Arial" w:hAnsi="Arial" w:cs="Arial"/>
          <w:color w:val="000000"/>
          <w:sz w:val="22"/>
          <w:szCs w:val="22"/>
          <w:lang w:eastAsia="en-US"/>
        </w:rPr>
      </w:pPr>
    </w:p>
    <w:p w14:paraId="2D4E2422" w14:textId="553BFCE6" w:rsidR="00F03B0E" w:rsidRPr="00A05EC7" w:rsidRDefault="00912FEF" w:rsidP="00A05EC7">
      <w:pPr>
        <w:spacing w:line="276" w:lineRule="auto"/>
        <w:jc w:val="both"/>
        <w:rPr>
          <w:rFonts w:ascii="Arial" w:hAnsi="Arial" w:cs="Arial"/>
          <w:color w:val="000000"/>
          <w:sz w:val="22"/>
          <w:szCs w:val="22"/>
          <w:lang w:eastAsia="en-US"/>
        </w:rPr>
      </w:pPr>
      <w:r>
        <w:rPr>
          <w:rFonts w:ascii="Arial" w:hAnsi="Arial" w:cs="Arial"/>
          <w:color w:val="000000"/>
          <w:sz w:val="22"/>
          <w:szCs w:val="22"/>
          <w:lang w:eastAsia="en-US"/>
        </w:rPr>
        <w:t>All</w:t>
      </w:r>
      <w:r w:rsidR="00F03B0E" w:rsidRPr="00A05EC7">
        <w:rPr>
          <w:rFonts w:ascii="Arial" w:hAnsi="Arial" w:cs="Arial"/>
          <w:color w:val="000000"/>
          <w:sz w:val="22"/>
          <w:szCs w:val="22"/>
          <w:lang w:eastAsia="en-US"/>
        </w:rPr>
        <w:t xml:space="preserve"> of the trees have younger (rather than older) root</w:t>
      </w:r>
      <w:r w:rsidR="00A05EC7" w:rsidRPr="00A05EC7">
        <w:rPr>
          <w:rFonts w:ascii="Arial" w:hAnsi="Arial" w:cs="Arial"/>
          <w:color w:val="000000"/>
          <w:sz w:val="22"/>
          <w:szCs w:val="22"/>
          <w:lang w:eastAsia="en-US"/>
        </w:rPr>
        <w:t xml:space="preserve"> ages</w:t>
      </w:r>
      <w:r w:rsidR="00F03B0E" w:rsidRPr="00A05EC7">
        <w:rPr>
          <w:rFonts w:ascii="Arial" w:hAnsi="Arial" w:cs="Arial"/>
          <w:color w:val="000000"/>
          <w:sz w:val="22"/>
          <w:szCs w:val="22"/>
          <w:lang w:eastAsia="en-US"/>
        </w:rPr>
        <w:t xml:space="preserve">, with the exception of Raven </w:t>
      </w:r>
      <w:r w:rsidR="00A05EC7" w:rsidRPr="00A05EC7">
        <w:rPr>
          <w:rFonts w:ascii="Arial" w:hAnsi="Arial" w:cs="Arial"/>
          <w:color w:val="000000"/>
          <w:sz w:val="22"/>
          <w:szCs w:val="22"/>
          <w:lang w:eastAsia="en-US"/>
        </w:rPr>
        <w:t>&amp;</w:t>
      </w:r>
      <w:r w:rsidR="00F03B0E" w:rsidRPr="00A05EC7">
        <w:rPr>
          <w:rFonts w:ascii="Arial" w:hAnsi="Arial" w:cs="Arial"/>
          <w:color w:val="000000"/>
          <w:sz w:val="22"/>
          <w:szCs w:val="22"/>
          <w:lang w:eastAsia="en-US"/>
        </w:rPr>
        <w:t xml:space="preserve"> Maidment</w:t>
      </w:r>
      <w:r w:rsidR="00A05EC7" w:rsidRPr="00A05EC7">
        <w:rPr>
          <w:rFonts w:ascii="Arial" w:hAnsi="Arial" w:cs="Arial"/>
          <w:color w:val="000000"/>
          <w:sz w:val="22"/>
          <w:szCs w:val="22"/>
          <w:lang w:eastAsia="en-US"/>
        </w:rPr>
        <w:t>’s</w:t>
      </w:r>
      <w:r w:rsidR="00F03B0E" w:rsidRPr="00A05EC7">
        <w:rPr>
          <w:rFonts w:ascii="Arial" w:hAnsi="Arial" w:cs="Arial"/>
          <w:color w:val="000000"/>
          <w:sz w:val="22"/>
          <w:szCs w:val="22"/>
          <w:lang w:eastAsia="en-US"/>
        </w:rPr>
        <w:t xml:space="preserve"> </w:t>
      </w:r>
      <w:r w:rsidR="00A05EC7" w:rsidRPr="00A05EC7">
        <w:rPr>
          <w:rFonts w:ascii="Arial" w:hAnsi="Arial" w:cs="Arial"/>
          <w:color w:val="000000"/>
          <w:sz w:val="22"/>
          <w:szCs w:val="22"/>
          <w:lang w:eastAsia="en-US"/>
        </w:rPr>
        <w:t>(</w:t>
      </w:r>
      <w:r w:rsidR="00F03B0E" w:rsidRPr="00A05EC7">
        <w:rPr>
          <w:rFonts w:ascii="Arial" w:hAnsi="Arial" w:cs="Arial"/>
          <w:color w:val="000000"/>
          <w:sz w:val="22"/>
          <w:szCs w:val="22"/>
          <w:lang w:eastAsia="en-US"/>
        </w:rPr>
        <w:t>2017</w:t>
      </w:r>
      <w:r w:rsidR="00A05EC7" w:rsidRPr="00A05EC7">
        <w:rPr>
          <w:rFonts w:ascii="Arial" w:hAnsi="Arial" w:cs="Arial"/>
          <w:color w:val="000000"/>
          <w:sz w:val="22"/>
          <w:szCs w:val="22"/>
          <w:lang w:eastAsia="en-US"/>
        </w:rPr>
        <w:t>)</w:t>
      </w:r>
      <w:r w:rsidR="00F03B0E" w:rsidRPr="00A05EC7">
        <w:rPr>
          <w:rFonts w:ascii="Arial" w:hAnsi="Arial" w:cs="Arial"/>
          <w:color w:val="000000"/>
          <w:sz w:val="22"/>
          <w:szCs w:val="22"/>
          <w:lang w:eastAsia="en-US"/>
        </w:rPr>
        <w:t xml:space="preserve"> ornithischian tree</w:t>
      </w:r>
      <w:r>
        <w:rPr>
          <w:rFonts w:ascii="Arial" w:hAnsi="Arial" w:cs="Arial"/>
          <w:color w:val="000000"/>
          <w:sz w:val="22"/>
          <w:szCs w:val="22"/>
          <w:lang w:eastAsia="en-US"/>
        </w:rPr>
        <w:t xml:space="preserve"> which</w:t>
      </w:r>
      <w:r w:rsidR="00F03B0E" w:rsidRPr="00A05EC7">
        <w:rPr>
          <w:rFonts w:ascii="Arial" w:hAnsi="Arial" w:cs="Arial"/>
          <w:color w:val="000000"/>
          <w:sz w:val="22"/>
          <w:szCs w:val="22"/>
          <w:lang w:eastAsia="en-US"/>
        </w:rPr>
        <w:t xml:space="preserve"> contained outgroup taxa that are older than the group, and the dates instead fall within the oldest and youngest ages of the taxa in the tree. This suggests that our dating method is not biasing trees to be too old and thus the minimum branch length of 1 million years is appropriate for the analyses we present here. </w:t>
      </w:r>
    </w:p>
    <w:p w14:paraId="769C3DAE" w14:textId="77777777" w:rsidR="00084DBC" w:rsidRPr="00A05EC7" w:rsidRDefault="00084DBC" w:rsidP="00A05EC7">
      <w:pPr>
        <w:spacing w:line="276" w:lineRule="auto"/>
        <w:jc w:val="both"/>
        <w:rPr>
          <w:rFonts w:ascii="Arial" w:hAnsi="Arial" w:cs="Arial"/>
          <w:sz w:val="22"/>
          <w:szCs w:val="22"/>
        </w:rPr>
      </w:pPr>
    </w:p>
    <w:p w14:paraId="62F72855" w14:textId="77777777" w:rsidR="00084DBC" w:rsidRPr="00A05EC7" w:rsidRDefault="00084DBC" w:rsidP="00A05EC7">
      <w:pPr>
        <w:spacing w:line="276" w:lineRule="auto"/>
        <w:rPr>
          <w:rFonts w:ascii="Arial" w:hAnsi="Arial" w:cs="Arial"/>
          <w:sz w:val="22"/>
          <w:szCs w:val="22"/>
        </w:rPr>
      </w:pPr>
    </w:p>
    <w:p w14:paraId="44EF4346" w14:textId="77777777" w:rsidR="00084DBC" w:rsidRPr="00A05EC7" w:rsidRDefault="00084DBC" w:rsidP="00A05EC7">
      <w:pPr>
        <w:spacing w:line="276" w:lineRule="auto"/>
        <w:rPr>
          <w:rFonts w:ascii="Arial" w:hAnsi="Arial" w:cs="Arial"/>
          <w:sz w:val="22"/>
          <w:szCs w:val="22"/>
        </w:rPr>
      </w:pPr>
    </w:p>
    <w:p w14:paraId="29F4AD39" w14:textId="77777777" w:rsidR="008F2D08" w:rsidRPr="00A05EC7" w:rsidRDefault="008F2D08" w:rsidP="00A05EC7">
      <w:pPr>
        <w:spacing w:line="276" w:lineRule="auto"/>
        <w:rPr>
          <w:rFonts w:ascii="Arial" w:hAnsi="Arial" w:cs="Arial"/>
          <w:sz w:val="22"/>
          <w:szCs w:val="22"/>
        </w:rPr>
      </w:pPr>
    </w:p>
    <w:p w14:paraId="22F1293E" w14:textId="77777777" w:rsidR="00337071" w:rsidRPr="00A05EC7" w:rsidRDefault="00337071" w:rsidP="00A05EC7">
      <w:pPr>
        <w:spacing w:line="276" w:lineRule="auto"/>
        <w:rPr>
          <w:rFonts w:ascii="Arial" w:eastAsia="Arial" w:hAnsi="Arial" w:cs="Arial"/>
          <w:b/>
          <w:sz w:val="22"/>
          <w:szCs w:val="22"/>
        </w:rPr>
      </w:pPr>
      <w:bookmarkStart w:id="3" w:name="_3j2qqm3" w:colFirst="0" w:colLast="0"/>
      <w:bookmarkStart w:id="4" w:name="_1y810tw" w:colFirst="0" w:colLast="0"/>
      <w:bookmarkEnd w:id="3"/>
      <w:bookmarkEnd w:id="4"/>
      <w:r w:rsidRPr="00A05EC7">
        <w:rPr>
          <w:rFonts w:ascii="Arial" w:hAnsi="Arial" w:cs="Arial"/>
          <w:sz w:val="22"/>
          <w:szCs w:val="22"/>
        </w:rPr>
        <w:br w:type="page"/>
      </w:r>
    </w:p>
    <w:p w14:paraId="2AA6208D" w14:textId="2D5A295A" w:rsidR="008F2D08" w:rsidRPr="00A05EC7" w:rsidRDefault="008F2D08" w:rsidP="00A05EC7">
      <w:pPr>
        <w:pStyle w:val="Heading1"/>
        <w:jc w:val="center"/>
      </w:pPr>
      <w:r w:rsidRPr="00A05EC7">
        <w:lastRenderedPageBreak/>
        <w:t xml:space="preserve">SUPPLEMENTARY </w:t>
      </w:r>
      <w:r w:rsidR="00CA1777" w:rsidRPr="00A05EC7">
        <w:t>TABLE</w:t>
      </w:r>
      <w:r w:rsidRPr="00A05EC7">
        <w:t>S</w:t>
      </w:r>
    </w:p>
    <w:p w14:paraId="423B8795" w14:textId="77777777" w:rsidR="008F2D08" w:rsidRPr="00A05EC7" w:rsidRDefault="008F2D08" w:rsidP="00A05EC7">
      <w:pPr>
        <w:spacing w:line="276" w:lineRule="auto"/>
        <w:rPr>
          <w:rFonts w:ascii="Arial" w:hAnsi="Arial" w:cs="Arial"/>
          <w:sz w:val="22"/>
          <w:szCs w:val="22"/>
        </w:rPr>
      </w:pPr>
    </w:p>
    <w:p w14:paraId="65896B6E" w14:textId="7961E70E" w:rsidR="00702CAC" w:rsidRPr="00A05EC7" w:rsidRDefault="009C33A7" w:rsidP="00A05EC7">
      <w:pPr>
        <w:spacing w:line="276" w:lineRule="auto"/>
        <w:jc w:val="both"/>
        <w:rPr>
          <w:rFonts w:ascii="Arial" w:hAnsi="Arial" w:cs="Arial"/>
          <w:i/>
          <w:sz w:val="22"/>
          <w:szCs w:val="22"/>
        </w:rPr>
      </w:pPr>
      <w:r w:rsidRPr="00A05EC7">
        <w:rPr>
          <w:rFonts w:ascii="Arial" w:hAnsi="Arial" w:cs="Arial"/>
          <w:i/>
          <w:sz w:val="22"/>
          <w:szCs w:val="22"/>
        </w:rPr>
        <w:t>Tables S1</w:t>
      </w:r>
      <w:r w:rsidR="009854DC">
        <w:rPr>
          <w:rFonts w:ascii="Arial" w:hAnsi="Arial" w:cs="Arial"/>
          <w:i/>
          <w:sz w:val="22"/>
          <w:szCs w:val="22"/>
        </w:rPr>
        <w:t>–</w:t>
      </w:r>
      <w:r w:rsidRPr="00A05EC7">
        <w:rPr>
          <w:rFonts w:ascii="Arial" w:hAnsi="Arial" w:cs="Arial"/>
          <w:i/>
          <w:sz w:val="22"/>
          <w:szCs w:val="22"/>
        </w:rPr>
        <w:t>S3</w:t>
      </w:r>
      <w:r w:rsidR="008F2D08" w:rsidRPr="00A05EC7">
        <w:rPr>
          <w:rFonts w:ascii="Arial" w:hAnsi="Arial" w:cs="Arial"/>
          <w:i/>
          <w:sz w:val="22"/>
          <w:szCs w:val="22"/>
        </w:rPr>
        <w:t xml:space="preserve">: Full results from all models for </w:t>
      </w:r>
      <w:r w:rsidR="00702CAC" w:rsidRPr="00A05EC7">
        <w:rPr>
          <w:rFonts w:ascii="Arial" w:hAnsi="Arial" w:cs="Arial"/>
          <w:i/>
          <w:sz w:val="22"/>
          <w:szCs w:val="22"/>
        </w:rPr>
        <w:t>the</w:t>
      </w:r>
      <w:r w:rsidR="008F2D08" w:rsidRPr="00A05EC7">
        <w:rPr>
          <w:rFonts w:ascii="Arial" w:hAnsi="Arial" w:cs="Arial"/>
          <w:i/>
          <w:sz w:val="22"/>
          <w:szCs w:val="22"/>
        </w:rPr>
        <w:t xml:space="preserve"> 900 trees</w:t>
      </w:r>
      <w:r w:rsidR="00702CAC" w:rsidRPr="00A05EC7">
        <w:rPr>
          <w:rFonts w:ascii="Arial" w:hAnsi="Arial" w:cs="Arial"/>
          <w:i/>
          <w:sz w:val="22"/>
          <w:szCs w:val="22"/>
        </w:rPr>
        <w:t xml:space="preserve"> from this study, plus the nine trees from Sakamoto et al</w:t>
      </w:r>
      <w:r w:rsidR="009854DC">
        <w:rPr>
          <w:rFonts w:ascii="Arial" w:hAnsi="Arial" w:cs="Arial"/>
          <w:i/>
          <w:sz w:val="22"/>
          <w:szCs w:val="22"/>
        </w:rPr>
        <w:t>.</w:t>
      </w:r>
      <w:r w:rsidR="00702CAC" w:rsidRPr="00A05EC7">
        <w:rPr>
          <w:rFonts w:ascii="Arial" w:hAnsi="Arial" w:cs="Arial"/>
          <w:i/>
          <w:sz w:val="22"/>
          <w:szCs w:val="22"/>
        </w:rPr>
        <w:t xml:space="preserve"> (2016)</w:t>
      </w:r>
      <w:r w:rsidR="008F2D08" w:rsidRPr="00A05EC7">
        <w:rPr>
          <w:rFonts w:ascii="Arial" w:hAnsi="Arial" w:cs="Arial"/>
          <w:i/>
          <w:sz w:val="22"/>
          <w:szCs w:val="22"/>
        </w:rPr>
        <w:t xml:space="preserve"> are available in associated csv files, one for models estimating intercepts</w:t>
      </w:r>
      <w:r w:rsidRPr="00A05EC7">
        <w:rPr>
          <w:rFonts w:ascii="Arial" w:hAnsi="Arial" w:cs="Arial"/>
          <w:i/>
          <w:sz w:val="22"/>
          <w:szCs w:val="22"/>
        </w:rPr>
        <w:t xml:space="preserve"> (S1)</w:t>
      </w:r>
      <w:r w:rsidR="008F2D08" w:rsidRPr="00A05EC7">
        <w:rPr>
          <w:rFonts w:ascii="Arial" w:hAnsi="Arial" w:cs="Arial"/>
          <w:i/>
          <w:sz w:val="22"/>
          <w:szCs w:val="22"/>
        </w:rPr>
        <w:t>, one where intercepts were set to zero</w:t>
      </w:r>
      <w:r w:rsidRPr="00A05EC7">
        <w:rPr>
          <w:rFonts w:ascii="Arial" w:hAnsi="Arial" w:cs="Arial"/>
          <w:i/>
          <w:sz w:val="22"/>
          <w:szCs w:val="22"/>
        </w:rPr>
        <w:t xml:space="preserve"> (S2), and one where intercepts were set to 1.0 (S3)</w:t>
      </w:r>
      <w:r w:rsidR="008F2D08" w:rsidRPr="00A05EC7">
        <w:rPr>
          <w:rFonts w:ascii="Arial" w:hAnsi="Arial" w:cs="Arial"/>
          <w:i/>
          <w:sz w:val="22"/>
          <w:szCs w:val="22"/>
        </w:rPr>
        <w:t xml:space="preserve">. </w:t>
      </w:r>
    </w:p>
    <w:p w14:paraId="472CB770" w14:textId="77777777" w:rsidR="00702CAC" w:rsidRPr="00A05EC7" w:rsidRDefault="00702CAC" w:rsidP="00A05EC7">
      <w:pPr>
        <w:spacing w:line="276" w:lineRule="auto"/>
        <w:rPr>
          <w:rFonts w:ascii="Arial" w:hAnsi="Arial" w:cs="Arial"/>
          <w:i/>
          <w:sz w:val="22"/>
          <w:szCs w:val="22"/>
        </w:rPr>
      </w:pPr>
    </w:p>
    <w:p w14:paraId="00CD281D" w14:textId="2D0495BB" w:rsidR="008F2D08" w:rsidRPr="00A05EC7" w:rsidRDefault="008F2D08" w:rsidP="00A05EC7">
      <w:pPr>
        <w:spacing w:line="276" w:lineRule="auto"/>
        <w:rPr>
          <w:rFonts w:ascii="Arial" w:hAnsi="Arial" w:cs="Arial"/>
          <w:b/>
          <w:i/>
          <w:sz w:val="22"/>
          <w:szCs w:val="22"/>
        </w:rPr>
      </w:pPr>
      <w:r w:rsidRPr="00A05EC7">
        <w:rPr>
          <w:rFonts w:ascii="Arial" w:hAnsi="Arial" w:cs="Arial"/>
          <w:b/>
          <w:i/>
          <w:sz w:val="22"/>
          <w:szCs w:val="22"/>
        </w:rPr>
        <w:t xml:space="preserve">The column names in </w:t>
      </w:r>
      <w:r w:rsidR="00702CAC" w:rsidRPr="00A05EC7">
        <w:rPr>
          <w:rFonts w:ascii="Arial" w:hAnsi="Arial" w:cs="Arial"/>
          <w:b/>
          <w:i/>
          <w:sz w:val="22"/>
          <w:szCs w:val="22"/>
        </w:rPr>
        <w:t>Tables</w:t>
      </w:r>
      <w:r w:rsidRPr="00A05EC7">
        <w:rPr>
          <w:rFonts w:ascii="Arial" w:hAnsi="Arial" w:cs="Arial"/>
          <w:b/>
          <w:i/>
          <w:sz w:val="22"/>
          <w:szCs w:val="22"/>
        </w:rPr>
        <w:t xml:space="preserve"> </w:t>
      </w:r>
      <w:r w:rsidR="00702CAC" w:rsidRPr="00A05EC7">
        <w:rPr>
          <w:rFonts w:ascii="Arial" w:hAnsi="Arial" w:cs="Arial"/>
          <w:b/>
          <w:i/>
          <w:sz w:val="22"/>
          <w:szCs w:val="22"/>
        </w:rPr>
        <w:t xml:space="preserve">S1-S3 </w:t>
      </w:r>
      <w:r w:rsidRPr="00A05EC7">
        <w:rPr>
          <w:rFonts w:ascii="Arial" w:hAnsi="Arial" w:cs="Arial"/>
          <w:b/>
          <w:i/>
          <w:sz w:val="22"/>
          <w:szCs w:val="22"/>
        </w:rPr>
        <w:t>correspond to the following.</w:t>
      </w:r>
    </w:p>
    <w:p w14:paraId="598890DD" w14:textId="77777777" w:rsidR="008F2D08" w:rsidRPr="00A05EC7" w:rsidRDefault="008F2D08" w:rsidP="00A05EC7">
      <w:pPr>
        <w:spacing w:line="276" w:lineRule="auto"/>
        <w:rPr>
          <w:rFonts w:ascii="Arial" w:hAnsi="Arial" w:cs="Arial"/>
          <w:i/>
          <w:sz w:val="22"/>
          <w:szCs w:val="22"/>
        </w:rPr>
      </w:pPr>
    </w:p>
    <w:p w14:paraId="672A4E31"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tree.ID</w:t>
      </w:r>
      <w:r w:rsidRPr="00A05EC7">
        <w:rPr>
          <w:rFonts w:ascii="Arial" w:hAnsi="Arial" w:cs="Arial"/>
          <w:sz w:val="22"/>
          <w:szCs w:val="22"/>
        </w:rPr>
        <w:t xml:space="preserve"> = ID number of tree (1-900).</w:t>
      </w:r>
    </w:p>
    <w:p w14:paraId="5D06A649"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tree</w:t>
      </w:r>
      <w:r w:rsidRPr="00A05EC7">
        <w:rPr>
          <w:rFonts w:ascii="Arial" w:hAnsi="Arial" w:cs="Arial"/>
          <w:sz w:val="22"/>
          <w:szCs w:val="22"/>
        </w:rPr>
        <w:t xml:space="preserve"> = name of tree.</w:t>
      </w:r>
    </w:p>
    <w:p w14:paraId="63261B5B" w14:textId="5E334D5B"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null_DIC</w:t>
      </w:r>
      <w:proofErr w:type="spellEnd"/>
      <w:r w:rsidRPr="00A05EC7">
        <w:rPr>
          <w:rFonts w:ascii="Arial" w:hAnsi="Arial" w:cs="Arial"/>
          <w:sz w:val="22"/>
          <w:szCs w:val="22"/>
        </w:rPr>
        <w:t xml:space="preserve"> = Deviance information criter</w:t>
      </w:r>
      <w:r w:rsidR="00DC7D47">
        <w:rPr>
          <w:rFonts w:ascii="Arial" w:hAnsi="Arial" w:cs="Arial"/>
          <w:sz w:val="22"/>
          <w:szCs w:val="22"/>
        </w:rPr>
        <w:t>ion for the null model (Figure 1</w:t>
      </w:r>
      <w:r w:rsidRPr="00A05EC7">
        <w:rPr>
          <w:rFonts w:ascii="Arial" w:hAnsi="Arial" w:cs="Arial"/>
          <w:sz w:val="22"/>
          <w:szCs w:val="22"/>
        </w:rPr>
        <w:t>A).</w:t>
      </w:r>
    </w:p>
    <w:p w14:paraId="47F44DEC" w14:textId="2B7388EF"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slow_DIC</w:t>
      </w:r>
      <w:proofErr w:type="spellEnd"/>
      <w:r w:rsidRPr="00A05EC7">
        <w:rPr>
          <w:rFonts w:ascii="Arial" w:hAnsi="Arial" w:cs="Arial"/>
          <w:sz w:val="22"/>
          <w:szCs w:val="22"/>
        </w:rPr>
        <w:t xml:space="preserve"> = Deviance information criterion </w:t>
      </w:r>
      <w:r w:rsidR="00DC7D47">
        <w:rPr>
          <w:rFonts w:ascii="Arial" w:hAnsi="Arial" w:cs="Arial"/>
          <w:sz w:val="22"/>
          <w:szCs w:val="22"/>
        </w:rPr>
        <w:t>for the downturn model (Figure 1</w:t>
      </w:r>
      <w:r w:rsidRPr="00A05EC7">
        <w:rPr>
          <w:rFonts w:ascii="Arial" w:hAnsi="Arial" w:cs="Arial"/>
          <w:sz w:val="22"/>
          <w:szCs w:val="22"/>
        </w:rPr>
        <w:t>C).</w:t>
      </w:r>
    </w:p>
    <w:p w14:paraId="025E24BD" w14:textId="15AF5B1F"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asym_DIC</w:t>
      </w:r>
      <w:proofErr w:type="spellEnd"/>
      <w:r w:rsidRPr="00A05EC7">
        <w:rPr>
          <w:rFonts w:ascii="Arial" w:hAnsi="Arial" w:cs="Arial"/>
          <w:b/>
          <w:sz w:val="22"/>
          <w:szCs w:val="22"/>
        </w:rPr>
        <w:t xml:space="preserve"> </w:t>
      </w:r>
      <w:r w:rsidRPr="00A05EC7">
        <w:rPr>
          <w:rFonts w:ascii="Arial" w:hAnsi="Arial" w:cs="Arial"/>
          <w:sz w:val="22"/>
          <w:szCs w:val="22"/>
        </w:rPr>
        <w:t>= Deviance information criterion for the slowd</w:t>
      </w:r>
      <w:r w:rsidR="00DC7D47">
        <w:rPr>
          <w:rFonts w:ascii="Arial" w:hAnsi="Arial" w:cs="Arial"/>
          <w:sz w:val="22"/>
          <w:szCs w:val="22"/>
        </w:rPr>
        <w:t>own to asymptote model (Figure 1</w:t>
      </w:r>
      <w:r w:rsidRPr="00A05EC7">
        <w:rPr>
          <w:rFonts w:ascii="Arial" w:hAnsi="Arial" w:cs="Arial"/>
          <w:sz w:val="22"/>
          <w:szCs w:val="22"/>
        </w:rPr>
        <w:t>B).</w:t>
      </w:r>
    </w:p>
    <w:p w14:paraId="70B41D81"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null_post_mean_intercept</w:t>
      </w:r>
      <w:proofErr w:type="spellEnd"/>
      <w:r w:rsidRPr="00A05EC7">
        <w:rPr>
          <w:rFonts w:ascii="Arial" w:hAnsi="Arial" w:cs="Arial"/>
          <w:sz w:val="22"/>
          <w:szCs w:val="22"/>
        </w:rPr>
        <w:t xml:space="preserve"> = Mean intercept from the posterior for the null model.</w:t>
      </w:r>
    </w:p>
    <w:p w14:paraId="48DCDC92"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null_lower95_CI_intercept</w:t>
      </w:r>
      <w:r w:rsidRPr="00A05EC7">
        <w:rPr>
          <w:rFonts w:ascii="Arial" w:hAnsi="Arial" w:cs="Arial"/>
          <w:sz w:val="22"/>
          <w:szCs w:val="22"/>
        </w:rPr>
        <w:t xml:space="preserve"> and </w:t>
      </w:r>
      <w:r w:rsidRPr="00A05EC7">
        <w:rPr>
          <w:rFonts w:ascii="Arial" w:hAnsi="Arial" w:cs="Arial"/>
          <w:b/>
          <w:sz w:val="22"/>
          <w:szCs w:val="22"/>
        </w:rPr>
        <w:t>null_upper95_CI_intercept</w:t>
      </w:r>
      <w:r w:rsidRPr="00A05EC7">
        <w:rPr>
          <w:rFonts w:ascii="Arial" w:hAnsi="Arial" w:cs="Arial"/>
          <w:sz w:val="22"/>
          <w:szCs w:val="22"/>
        </w:rPr>
        <w:t xml:space="preserve"> = 95% confidence intervals on the mean intercept for the null model.</w:t>
      </w:r>
    </w:p>
    <w:p w14:paraId="5C069D70"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null_post_mean</w:t>
      </w:r>
      <w:proofErr w:type="spellEnd"/>
      <w:r w:rsidRPr="00A05EC7">
        <w:rPr>
          <w:rFonts w:ascii="Arial" w:hAnsi="Arial" w:cs="Arial"/>
          <w:sz w:val="22"/>
          <w:szCs w:val="22"/>
        </w:rPr>
        <w:t xml:space="preserve"> = Mean value of the time elapsed parameter from the posterior for the null model.</w:t>
      </w:r>
    </w:p>
    <w:p w14:paraId="04D2A7B6"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null_lower95_CI</w:t>
      </w:r>
      <w:r w:rsidRPr="00A05EC7">
        <w:rPr>
          <w:rFonts w:ascii="Arial" w:hAnsi="Arial" w:cs="Arial"/>
          <w:sz w:val="22"/>
          <w:szCs w:val="22"/>
        </w:rPr>
        <w:t xml:space="preserve"> and </w:t>
      </w:r>
      <w:r w:rsidRPr="00A05EC7">
        <w:rPr>
          <w:rFonts w:ascii="Arial" w:hAnsi="Arial" w:cs="Arial"/>
          <w:b/>
          <w:sz w:val="22"/>
          <w:szCs w:val="22"/>
        </w:rPr>
        <w:t>null_upper95_CI</w:t>
      </w:r>
      <w:r w:rsidRPr="00A05EC7">
        <w:rPr>
          <w:rFonts w:ascii="Arial" w:hAnsi="Arial" w:cs="Arial"/>
          <w:sz w:val="22"/>
          <w:szCs w:val="22"/>
        </w:rPr>
        <w:t xml:space="preserve"> = 95% confidence intervals on the mean time elapsed parameter for the null model.</w:t>
      </w:r>
    </w:p>
    <w:p w14:paraId="20789250"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null_ess</w:t>
      </w:r>
      <w:proofErr w:type="spellEnd"/>
      <w:r w:rsidRPr="00A05EC7">
        <w:rPr>
          <w:rFonts w:ascii="Arial" w:hAnsi="Arial" w:cs="Arial"/>
          <w:sz w:val="22"/>
          <w:szCs w:val="22"/>
        </w:rPr>
        <w:t xml:space="preserve"> = Effective sample size for the null model.</w:t>
      </w:r>
    </w:p>
    <w:p w14:paraId="4C91CC72"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null_pMCMC</w:t>
      </w:r>
      <w:proofErr w:type="spellEnd"/>
      <w:r w:rsidRPr="00A05EC7">
        <w:rPr>
          <w:rFonts w:ascii="Arial" w:hAnsi="Arial" w:cs="Arial"/>
          <w:sz w:val="22"/>
          <w:szCs w:val="22"/>
        </w:rPr>
        <w:t xml:space="preserve"> = p value for the null model.</w:t>
      </w:r>
    </w:p>
    <w:p w14:paraId="105D12E6"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slow_post_mean_intercept</w:t>
      </w:r>
      <w:proofErr w:type="spellEnd"/>
      <w:r w:rsidRPr="00A05EC7">
        <w:rPr>
          <w:rFonts w:ascii="Arial" w:hAnsi="Arial" w:cs="Arial"/>
          <w:sz w:val="22"/>
          <w:szCs w:val="22"/>
        </w:rPr>
        <w:t xml:space="preserve"> = Mean intercept from the posterior for the downturn model.</w:t>
      </w:r>
    </w:p>
    <w:p w14:paraId="5DAAC118"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slow_lower95_CI_intercept</w:t>
      </w:r>
      <w:r w:rsidRPr="00A05EC7">
        <w:rPr>
          <w:rFonts w:ascii="Arial" w:hAnsi="Arial" w:cs="Arial"/>
          <w:sz w:val="22"/>
          <w:szCs w:val="22"/>
        </w:rPr>
        <w:t xml:space="preserve"> and </w:t>
      </w:r>
      <w:r w:rsidRPr="00A05EC7">
        <w:rPr>
          <w:rFonts w:ascii="Arial" w:hAnsi="Arial" w:cs="Arial"/>
          <w:b/>
          <w:sz w:val="22"/>
          <w:szCs w:val="22"/>
        </w:rPr>
        <w:t xml:space="preserve">slow_upper95_CI_intercept </w:t>
      </w:r>
      <w:r w:rsidRPr="00A05EC7">
        <w:rPr>
          <w:rFonts w:ascii="Arial" w:hAnsi="Arial" w:cs="Arial"/>
          <w:sz w:val="22"/>
          <w:szCs w:val="22"/>
        </w:rPr>
        <w:t>= 95% confidence intervals on the mean intercept for the downturn model.</w:t>
      </w:r>
    </w:p>
    <w:p w14:paraId="7ABE90C1"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slow_post_mean</w:t>
      </w:r>
      <w:proofErr w:type="spellEnd"/>
      <w:r w:rsidRPr="00A05EC7">
        <w:rPr>
          <w:rFonts w:ascii="Arial" w:hAnsi="Arial" w:cs="Arial"/>
          <w:sz w:val="22"/>
          <w:szCs w:val="22"/>
        </w:rPr>
        <w:t xml:space="preserve"> = Mean value of the time elapsed parameter from the posterior for the downturn model.</w:t>
      </w:r>
    </w:p>
    <w:p w14:paraId="7BC4308C"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 xml:space="preserve">slow_lower95_CI </w:t>
      </w:r>
      <w:r w:rsidRPr="00A05EC7">
        <w:rPr>
          <w:rFonts w:ascii="Arial" w:hAnsi="Arial" w:cs="Arial"/>
          <w:sz w:val="22"/>
          <w:szCs w:val="22"/>
        </w:rPr>
        <w:t xml:space="preserve">and </w:t>
      </w:r>
      <w:r w:rsidRPr="00A05EC7">
        <w:rPr>
          <w:rFonts w:ascii="Arial" w:hAnsi="Arial" w:cs="Arial"/>
          <w:b/>
          <w:sz w:val="22"/>
          <w:szCs w:val="22"/>
        </w:rPr>
        <w:t>slow_upper95_CI</w:t>
      </w:r>
      <w:r w:rsidRPr="00A05EC7">
        <w:rPr>
          <w:rFonts w:ascii="Arial" w:hAnsi="Arial" w:cs="Arial"/>
          <w:sz w:val="22"/>
          <w:szCs w:val="22"/>
        </w:rPr>
        <w:t xml:space="preserve"> = 95% confidence intervals on the mean time elapsed parameter for the downturn model.</w:t>
      </w:r>
    </w:p>
    <w:p w14:paraId="3087758E"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slow_post_mean_2</w:t>
      </w:r>
      <w:r w:rsidRPr="00A05EC7">
        <w:rPr>
          <w:rFonts w:ascii="Arial" w:hAnsi="Arial" w:cs="Arial"/>
          <w:sz w:val="22"/>
          <w:szCs w:val="22"/>
        </w:rPr>
        <w:t xml:space="preserve"> = Mean value of the time elapsed</w:t>
      </w:r>
      <w:r w:rsidRPr="00A05EC7">
        <w:rPr>
          <w:rFonts w:ascii="Arial" w:hAnsi="Arial" w:cs="Arial"/>
          <w:sz w:val="22"/>
          <w:szCs w:val="22"/>
          <w:vertAlign w:val="superscript"/>
        </w:rPr>
        <w:t>2</w:t>
      </w:r>
      <w:r w:rsidRPr="00A05EC7">
        <w:rPr>
          <w:rFonts w:ascii="Arial" w:hAnsi="Arial" w:cs="Arial"/>
          <w:sz w:val="22"/>
          <w:szCs w:val="22"/>
        </w:rPr>
        <w:t xml:space="preserve"> parameter from the posterior for the downturn model.</w:t>
      </w:r>
    </w:p>
    <w:p w14:paraId="57B58474"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slow_lower95_CI_2</w:t>
      </w:r>
      <w:r w:rsidRPr="00A05EC7">
        <w:rPr>
          <w:rFonts w:ascii="Arial" w:hAnsi="Arial" w:cs="Arial"/>
          <w:sz w:val="22"/>
          <w:szCs w:val="22"/>
        </w:rPr>
        <w:t xml:space="preserve"> and </w:t>
      </w:r>
      <w:r w:rsidRPr="00A05EC7">
        <w:rPr>
          <w:rFonts w:ascii="Arial" w:hAnsi="Arial" w:cs="Arial"/>
          <w:b/>
          <w:sz w:val="22"/>
          <w:szCs w:val="22"/>
        </w:rPr>
        <w:t>slow_upper95_CI_2</w:t>
      </w:r>
      <w:r w:rsidRPr="00A05EC7">
        <w:rPr>
          <w:rFonts w:ascii="Arial" w:hAnsi="Arial" w:cs="Arial"/>
          <w:sz w:val="22"/>
          <w:szCs w:val="22"/>
        </w:rPr>
        <w:t xml:space="preserve"> = 95% confidence intervals on the mean time elapsed</w:t>
      </w:r>
      <w:r w:rsidRPr="00A05EC7">
        <w:rPr>
          <w:rFonts w:ascii="Arial" w:hAnsi="Arial" w:cs="Arial"/>
          <w:sz w:val="22"/>
          <w:szCs w:val="22"/>
          <w:vertAlign w:val="superscript"/>
        </w:rPr>
        <w:t>2</w:t>
      </w:r>
      <w:r w:rsidRPr="00A05EC7">
        <w:rPr>
          <w:rFonts w:ascii="Arial" w:hAnsi="Arial" w:cs="Arial"/>
          <w:sz w:val="22"/>
          <w:szCs w:val="22"/>
        </w:rPr>
        <w:t xml:space="preserve"> parameter for the downturn model.</w:t>
      </w:r>
    </w:p>
    <w:p w14:paraId="69A734FF"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slow_ess</w:t>
      </w:r>
      <w:proofErr w:type="spellEnd"/>
      <w:r w:rsidRPr="00A05EC7">
        <w:rPr>
          <w:rFonts w:ascii="Arial" w:hAnsi="Arial" w:cs="Arial"/>
          <w:sz w:val="22"/>
          <w:szCs w:val="22"/>
        </w:rPr>
        <w:t xml:space="preserve"> = Effective sample size for the downturn model.</w:t>
      </w:r>
    </w:p>
    <w:p w14:paraId="4EA91931"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slow_pMCMC</w:t>
      </w:r>
      <w:proofErr w:type="spellEnd"/>
      <w:r w:rsidRPr="00A05EC7">
        <w:rPr>
          <w:rFonts w:ascii="Arial" w:hAnsi="Arial" w:cs="Arial"/>
          <w:sz w:val="22"/>
          <w:szCs w:val="22"/>
        </w:rPr>
        <w:t xml:space="preserve"> = p value for the downturn model.</w:t>
      </w:r>
    </w:p>
    <w:p w14:paraId="48383E9F"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asym_post_mean_intercept</w:t>
      </w:r>
      <w:proofErr w:type="spellEnd"/>
      <w:r w:rsidRPr="00A05EC7">
        <w:rPr>
          <w:rFonts w:ascii="Arial" w:hAnsi="Arial" w:cs="Arial"/>
          <w:sz w:val="22"/>
          <w:szCs w:val="22"/>
        </w:rPr>
        <w:t xml:space="preserve"> = Mean intercept from the posterior for the slowdown to asymptote model.</w:t>
      </w:r>
    </w:p>
    <w:p w14:paraId="30C74117"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asym_lower95_CI_intercept</w:t>
      </w:r>
      <w:r w:rsidRPr="00A05EC7">
        <w:rPr>
          <w:rFonts w:ascii="Arial" w:hAnsi="Arial" w:cs="Arial"/>
          <w:sz w:val="22"/>
          <w:szCs w:val="22"/>
        </w:rPr>
        <w:t xml:space="preserve"> and </w:t>
      </w:r>
      <w:r w:rsidRPr="00A05EC7">
        <w:rPr>
          <w:rFonts w:ascii="Arial" w:hAnsi="Arial" w:cs="Arial"/>
          <w:b/>
          <w:sz w:val="22"/>
          <w:szCs w:val="22"/>
        </w:rPr>
        <w:t>asym_upper95_CI_intercept</w:t>
      </w:r>
      <w:r w:rsidRPr="00A05EC7">
        <w:rPr>
          <w:rFonts w:ascii="Arial" w:hAnsi="Arial" w:cs="Arial"/>
          <w:sz w:val="22"/>
          <w:szCs w:val="22"/>
        </w:rPr>
        <w:t xml:space="preserve"> = 95% confidence intervals on the mean intercept for the slowdown to asymptote model.</w:t>
      </w:r>
    </w:p>
    <w:p w14:paraId="6718D556"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asym_post_mean_sqrt</w:t>
      </w:r>
      <w:proofErr w:type="spellEnd"/>
      <w:r w:rsidRPr="00A05EC7">
        <w:rPr>
          <w:rFonts w:ascii="Arial" w:hAnsi="Arial" w:cs="Arial"/>
          <w:sz w:val="22"/>
          <w:szCs w:val="22"/>
        </w:rPr>
        <w:t xml:space="preserve"> = Mean value of the </w:t>
      </w:r>
      <w:r w:rsidRPr="00A05EC7">
        <w:rPr>
          <w:rFonts w:ascii="Arial" w:eastAsia="Arial Unicode MS" w:hAnsi="Arial" w:cs="Arial"/>
          <w:sz w:val="22"/>
          <w:szCs w:val="22"/>
        </w:rPr>
        <w:t>√</w:t>
      </w:r>
      <w:r w:rsidRPr="00A05EC7">
        <w:rPr>
          <w:rFonts w:ascii="Arial" w:hAnsi="Arial" w:cs="Arial"/>
          <w:sz w:val="22"/>
          <w:szCs w:val="22"/>
        </w:rPr>
        <w:t>time elapsed parameter from the posterior for the slowdown to asymptote model.</w:t>
      </w:r>
    </w:p>
    <w:p w14:paraId="3EBD371C" w14:textId="77777777" w:rsidR="008F2D08" w:rsidRPr="00A05EC7" w:rsidRDefault="008F2D08" w:rsidP="00A05EC7">
      <w:pPr>
        <w:numPr>
          <w:ilvl w:val="0"/>
          <w:numId w:val="1"/>
        </w:numPr>
        <w:spacing w:line="276" w:lineRule="auto"/>
        <w:rPr>
          <w:rFonts w:ascii="Arial" w:hAnsi="Arial" w:cs="Arial"/>
          <w:sz w:val="22"/>
          <w:szCs w:val="22"/>
        </w:rPr>
      </w:pPr>
      <w:r w:rsidRPr="00A05EC7">
        <w:rPr>
          <w:rFonts w:ascii="Arial" w:hAnsi="Arial" w:cs="Arial"/>
          <w:b/>
          <w:sz w:val="22"/>
          <w:szCs w:val="22"/>
        </w:rPr>
        <w:t>asym_lower95_CI_sqrt</w:t>
      </w:r>
      <w:r w:rsidRPr="00A05EC7">
        <w:rPr>
          <w:rFonts w:ascii="Arial" w:hAnsi="Arial" w:cs="Arial"/>
          <w:sz w:val="22"/>
          <w:szCs w:val="22"/>
        </w:rPr>
        <w:t xml:space="preserve">  and </w:t>
      </w:r>
      <w:r w:rsidRPr="00A05EC7">
        <w:rPr>
          <w:rFonts w:ascii="Arial" w:hAnsi="Arial" w:cs="Arial"/>
          <w:b/>
          <w:sz w:val="22"/>
          <w:szCs w:val="22"/>
        </w:rPr>
        <w:t>asym_upper95_CI_sqrt</w:t>
      </w:r>
      <w:r w:rsidRPr="00A05EC7">
        <w:rPr>
          <w:rFonts w:ascii="Arial" w:hAnsi="Arial" w:cs="Arial"/>
          <w:sz w:val="22"/>
          <w:szCs w:val="22"/>
        </w:rPr>
        <w:t xml:space="preserve"> = 95% confidence intervals on the mean </w:t>
      </w:r>
      <w:r w:rsidRPr="00A05EC7">
        <w:rPr>
          <w:rFonts w:ascii="Arial" w:eastAsia="Arial Unicode MS" w:hAnsi="Arial" w:cs="Arial"/>
          <w:sz w:val="22"/>
          <w:szCs w:val="22"/>
        </w:rPr>
        <w:t>√</w:t>
      </w:r>
      <w:r w:rsidRPr="00A05EC7">
        <w:rPr>
          <w:rFonts w:ascii="Arial" w:hAnsi="Arial" w:cs="Arial"/>
          <w:sz w:val="22"/>
          <w:szCs w:val="22"/>
        </w:rPr>
        <w:t>time elapsed parameter for the slowdown to asymptote model.</w:t>
      </w:r>
    </w:p>
    <w:p w14:paraId="7BF7F21A"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asym_ess</w:t>
      </w:r>
      <w:proofErr w:type="spellEnd"/>
      <w:r w:rsidRPr="00A05EC7">
        <w:rPr>
          <w:rFonts w:ascii="Arial" w:hAnsi="Arial" w:cs="Arial"/>
          <w:sz w:val="22"/>
          <w:szCs w:val="22"/>
        </w:rPr>
        <w:t xml:space="preserve"> = Effective sample size for the slowdown to asymptote model.</w:t>
      </w:r>
    </w:p>
    <w:p w14:paraId="720FD3D7" w14:textId="77777777" w:rsidR="008F2D08" w:rsidRPr="00A05EC7" w:rsidRDefault="008F2D08" w:rsidP="00A05EC7">
      <w:pPr>
        <w:numPr>
          <w:ilvl w:val="0"/>
          <w:numId w:val="1"/>
        </w:numPr>
        <w:spacing w:line="276" w:lineRule="auto"/>
        <w:rPr>
          <w:rFonts w:ascii="Arial" w:hAnsi="Arial" w:cs="Arial"/>
          <w:sz w:val="22"/>
          <w:szCs w:val="22"/>
        </w:rPr>
      </w:pPr>
      <w:proofErr w:type="spellStart"/>
      <w:r w:rsidRPr="00A05EC7">
        <w:rPr>
          <w:rFonts w:ascii="Arial" w:hAnsi="Arial" w:cs="Arial"/>
          <w:b/>
          <w:sz w:val="22"/>
          <w:szCs w:val="22"/>
        </w:rPr>
        <w:t>asym_pMCMC</w:t>
      </w:r>
      <w:proofErr w:type="spellEnd"/>
      <w:r w:rsidRPr="00A05EC7">
        <w:rPr>
          <w:rFonts w:ascii="Arial" w:hAnsi="Arial" w:cs="Arial"/>
          <w:sz w:val="22"/>
          <w:szCs w:val="22"/>
        </w:rPr>
        <w:t xml:space="preserve"> = p value for the slowdown to asymptote model. </w:t>
      </w:r>
    </w:p>
    <w:p w14:paraId="643EDDCF" w14:textId="77777777" w:rsidR="008F2D08" w:rsidRPr="00A05EC7" w:rsidRDefault="008F2D08" w:rsidP="00A05EC7">
      <w:pPr>
        <w:spacing w:line="276" w:lineRule="auto"/>
        <w:rPr>
          <w:rFonts w:ascii="Arial" w:hAnsi="Arial" w:cs="Arial"/>
          <w:sz w:val="22"/>
          <w:szCs w:val="22"/>
        </w:rPr>
      </w:pPr>
    </w:p>
    <w:p w14:paraId="7F82CEF4" w14:textId="2E79B1E5" w:rsidR="008F2D08" w:rsidRDefault="008F2D08" w:rsidP="00A05EC7">
      <w:pPr>
        <w:spacing w:line="276" w:lineRule="auto"/>
        <w:jc w:val="both"/>
        <w:rPr>
          <w:rFonts w:ascii="Arial" w:hAnsi="Arial" w:cs="Arial"/>
          <w:i/>
          <w:sz w:val="22"/>
          <w:szCs w:val="22"/>
        </w:rPr>
      </w:pPr>
      <w:r w:rsidRPr="00A05EC7">
        <w:rPr>
          <w:rFonts w:ascii="Arial" w:hAnsi="Arial" w:cs="Arial"/>
          <w:sz w:val="22"/>
          <w:szCs w:val="22"/>
        </w:rPr>
        <w:br w:type="page"/>
      </w:r>
      <w:r w:rsidR="00702CAC" w:rsidRPr="00A05EC7">
        <w:rPr>
          <w:rFonts w:ascii="Arial" w:hAnsi="Arial" w:cs="Arial"/>
          <w:i/>
          <w:sz w:val="22"/>
          <w:szCs w:val="22"/>
        </w:rPr>
        <w:lastRenderedPageBreak/>
        <w:t>Table S4</w:t>
      </w:r>
      <w:r w:rsidRPr="00A05EC7">
        <w:rPr>
          <w:rFonts w:ascii="Arial" w:hAnsi="Arial" w:cs="Arial"/>
          <w:i/>
          <w:sz w:val="22"/>
          <w:szCs w:val="22"/>
        </w:rPr>
        <w:t>: A comparison of the best model results from Sakamoto et al. (2016; Table S01) and this study for the two Benson et al. (2014) trees and Lloyd et al. (2008) tree. Note that the analyses are Bayesian so we do not expect them to be identical. FAD = first occurrence date; LAD = last occurrence date; DIC = deviance information criterion.</w:t>
      </w:r>
    </w:p>
    <w:p w14:paraId="0DAA703E" w14:textId="77777777" w:rsidR="009854DC" w:rsidRPr="00A05EC7" w:rsidRDefault="009854DC" w:rsidP="00A05EC7">
      <w:pPr>
        <w:spacing w:line="276" w:lineRule="auto"/>
        <w:jc w:val="both"/>
        <w:rPr>
          <w:rFonts w:ascii="Arial" w:hAnsi="Arial" w:cs="Arial"/>
          <w:i/>
          <w:sz w:val="22"/>
          <w:szCs w:val="22"/>
        </w:rPr>
      </w:pPr>
    </w:p>
    <w:tbl>
      <w:tblPr>
        <w:tblW w:w="9194" w:type="dxa"/>
        <w:jc w:val="center"/>
        <w:tblBorders>
          <w:top w:val="single" w:sz="8" w:space="0" w:color="000000"/>
          <w:bottom w:val="single" w:sz="8" w:space="0" w:color="000000"/>
        </w:tblBorders>
        <w:tblLayout w:type="fixed"/>
        <w:tblLook w:val="0600" w:firstRow="0" w:lastRow="0" w:firstColumn="0" w:lastColumn="0" w:noHBand="1" w:noVBand="1"/>
      </w:tblPr>
      <w:tblGrid>
        <w:gridCol w:w="1337"/>
        <w:gridCol w:w="1195"/>
        <w:gridCol w:w="1134"/>
        <w:gridCol w:w="709"/>
        <w:gridCol w:w="1275"/>
        <w:gridCol w:w="1134"/>
        <w:gridCol w:w="2410"/>
      </w:tblGrid>
      <w:tr w:rsidR="008F2D08" w:rsidRPr="00A029B4" w14:paraId="473A77BF" w14:textId="77777777" w:rsidTr="00A029B4">
        <w:trPr>
          <w:jc w:val="center"/>
        </w:trPr>
        <w:tc>
          <w:tcPr>
            <w:tcW w:w="1337" w:type="dxa"/>
            <w:tcBorders>
              <w:top w:val="single" w:sz="8" w:space="0" w:color="000000"/>
              <w:bottom w:val="single" w:sz="8" w:space="0" w:color="000000"/>
            </w:tcBorders>
            <w:tcMar>
              <w:top w:w="100" w:type="dxa"/>
              <w:left w:w="100" w:type="dxa"/>
              <w:bottom w:w="100" w:type="dxa"/>
              <w:right w:w="100" w:type="dxa"/>
            </w:tcMar>
            <w:vAlign w:val="bottom"/>
          </w:tcPr>
          <w:p w14:paraId="584A75FA"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r w:rsidRPr="00A029B4">
              <w:rPr>
                <w:rFonts w:ascii="Arial" w:hAnsi="Arial" w:cs="Arial"/>
                <w:b/>
                <w:sz w:val="20"/>
                <w:szCs w:val="20"/>
              </w:rPr>
              <w:t>tree</w:t>
            </w:r>
          </w:p>
        </w:tc>
        <w:tc>
          <w:tcPr>
            <w:tcW w:w="1195" w:type="dxa"/>
            <w:tcBorders>
              <w:top w:val="single" w:sz="8" w:space="0" w:color="000000"/>
              <w:bottom w:val="single" w:sz="8" w:space="0" w:color="000000"/>
            </w:tcBorders>
            <w:tcMar>
              <w:top w:w="100" w:type="dxa"/>
              <w:left w:w="100" w:type="dxa"/>
              <w:bottom w:w="100" w:type="dxa"/>
              <w:right w:w="100" w:type="dxa"/>
            </w:tcMar>
            <w:vAlign w:val="bottom"/>
          </w:tcPr>
          <w:p w14:paraId="3B9CE418"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r w:rsidRPr="00A029B4">
              <w:rPr>
                <w:rFonts w:ascii="Arial" w:hAnsi="Arial" w:cs="Arial"/>
                <w:b/>
                <w:sz w:val="20"/>
                <w:szCs w:val="20"/>
              </w:rPr>
              <w:t>dates</w:t>
            </w:r>
          </w:p>
        </w:tc>
        <w:tc>
          <w:tcPr>
            <w:tcW w:w="1134" w:type="dxa"/>
            <w:tcBorders>
              <w:top w:val="single" w:sz="8" w:space="0" w:color="000000"/>
              <w:bottom w:val="single" w:sz="8" w:space="0" w:color="000000"/>
            </w:tcBorders>
            <w:tcMar>
              <w:top w:w="100" w:type="dxa"/>
              <w:left w:w="100" w:type="dxa"/>
              <w:bottom w:w="100" w:type="dxa"/>
              <w:right w:w="100" w:type="dxa"/>
            </w:tcMar>
            <w:vAlign w:val="bottom"/>
          </w:tcPr>
          <w:p w14:paraId="0CE73241"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r w:rsidRPr="00A029B4">
              <w:rPr>
                <w:rFonts w:ascii="Arial" w:hAnsi="Arial" w:cs="Arial"/>
                <w:b/>
                <w:sz w:val="20"/>
                <w:szCs w:val="20"/>
              </w:rPr>
              <w:t>study</w:t>
            </w:r>
          </w:p>
        </w:tc>
        <w:tc>
          <w:tcPr>
            <w:tcW w:w="709" w:type="dxa"/>
            <w:tcBorders>
              <w:top w:val="single" w:sz="8" w:space="0" w:color="000000"/>
              <w:bottom w:val="single" w:sz="8" w:space="0" w:color="000000"/>
            </w:tcBorders>
            <w:tcMar>
              <w:top w:w="100" w:type="dxa"/>
              <w:left w:w="100" w:type="dxa"/>
              <w:bottom w:w="100" w:type="dxa"/>
              <w:right w:w="100" w:type="dxa"/>
            </w:tcMar>
            <w:vAlign w:val="bottom"/>
          </w:tcPr>
          <w:p w14:paraId="1C7FB0AC"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r w:rsidRPr="00A029B4">
              <w:rPr>
                <w:rFonts w:ascii="Arial" w:hAnsi="Arial" w:cs="Arial"/>
                <w:b/>
                <w:sz w:val="20"/>
                <w:szCs w:val="20"/>
              </w:rPr>
              <w:t>null DIC</w:t>
            </w:r>
          </w:p>
        </w:tc>
        <w:tc>
          <w:tcPr>
            <w:tcW w:w="1275" w:type="dxa"/>
            <w:tcBorders>
              <w:top w:val="single" w:sz="8" w:space="0" w:color="000000"/>
              <w:bottom w:val="single" w:sz="8" w:space="0" w:color="000000"/>
            </w:tcBorders>
            <w:tcMar>
              <w:top w:w="100" w:type="dxa"/>
              <w:left w:w="100" w:type="dxa"/>
              <w:bottom w:w="100" w:type="dxa"/>
              <w:right w:w="100" w:type="dxa"/>
            </w:tcMar>
            <w:vAlign w:val="bottom"/>
          </w:tcPr>
          <w:p w14:paraId="69A96DC7"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proofErr w:type="spellStart"/>
            <w:r w:rsidRPr="00A029B4">
              <w:rPr>
                <w:rFonts w:ascii="Arial" w:hAnsi="Arial" w:cs="Arial"/>
                <w:b/>
                <w:sz w:val="20"/>
                <w:szCs w:val="20"/>
              </w:rPr>
              <w:t>asymptoteDIC</w:t>
            </w:r>
            <w:proofErr w:type="spellEnd"/>
          </w:p>
        </w:tc>
        <w:tc>
          <w:tcPr>
            <w:tcW w:w="1134" w:type="dxa"/>
            <w:tcBorders>
              <w:top w:val="single" w:sz="8" w:space="0" w:color="000000"/>
              <w:bottom w:val="single" w:sz="8" w:space="0" w:color="000000"/>
            </w:tcBorders>
            <w:tcMar>
              <w:top w:w="100" w:type="dxa"/>
              <w:left w:w="100" w:type="dxa"/>
              <w:bottom w:w="100" w:type="dxa"/>
              <w:right w:w="100" w:type="dxa"/>
            </w:tcMar>
            <w:vAlign w:val="bottom"/>
          </w:tcPr>
          <w:p w14:paraId="23E56D72"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proofErr w:type="spellStart"/>
            <w:r w:rsidRPr="00A029B4">
              <w:rPr>
                <w:rFonts w:ascii="Arial" w:hAnsi="Arial" w:cs="Arial"/>
                <w:b/>
                <w:sz w:val="20"/>
                <w:szCs w:val="20"/>
              </w:rPr>
              <w:t>downturnDIC</w:t>
            </w:r>
            <w:proofErr w:type="spellEnd"/>
          </w:p>
        </w:tc>
        <w:tc>
          <w:tcPr>
            <w:tcW w:w="2410" w:type="dxa"/>
            <w:tcBorders>
              <w:top w:val="single" w:sz="8" w:space="0" w:color="000000"/>
              <w:bottom w:val="single" w:sz="8" w:space="0" w:color="000000"/>
            </w:tcBorders>
            <w:tcMar>
              <w:top w:w="100" w:type="dxa"/>
              <w:left w:w="100" w:type="dxa"/>
              <w:bottom w:w="100" w:type="dxa"/>
              <w:right w:w="100" w:type="dxa"/>
            </w:tcMar>
            <w:vAlign w:val="bottom"/>
          </w:tcPr>
          <w:p w14:paraId="33A47572"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b/>
                <w:sz w:val="20"/>
                <w:szCs w:val="20"/>
              </w:rPr>
            </w:pPr>
            <w:r w:rsidRPr="00A029B4">
              <w:rPr>
                <w:rFonts w:ascii="Arial" w:hAnsi="Arial" w:cs="Arial"/>
                <w:b/>
                <w:sz w:val="20"/>
                <w:szCs w:val="20"/>
              </w:rPr>
              <w:t>best model (ΔDIC &gt; 4)</w:t>
            </w:r>
          </w:p>
        </w:tc>
      </w:tr>
      <w:tr w:rsidR="008F2D08" w:rsidRPr="00A029B4" w14:paraId="6B00E81B" w14:textId="77777777" w:rsidTr="00A029B4">
        <w:trPr>
          <w:jc w:val="center"/>
        </w:trPr>
        <w:tc>
          <w:tcPr>
            <w:tcW w:w="1337" w:type="dxa"/>
            <w:tcBorders>
              <w:top w:val="single" w:sz="8" w:space="0" w:color="000000"/>
            </w:tcBorders>
            <w:tcMar>
              <w:top w:w="100" w:type="dxa"/>
              <w:left w:w="100" w:type="dxa"/>
              <w:bottom w:w="100" w:type="dxa"/>
              <w:right w:w="100" w:type="dxa"/>
            </w:tcMar>
            <w:vAlign w:val="bottom"/>
          </w:tcPr>
          <w:p w14:paraId="2910B25B"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Benson1</w:t>
            </w:r>
          </w:p>
        </w:tc>
        <w:tc>
          <w:tcPr>
            <w:tcW w:w="1195" w:type="dxa"/>
            <w:tcBorders>
              <w:top w:val="single" w:sz="8" w:space="0" w:color="000000"/>
            </w:tcBorders>
            <w:tcMar>
              <w:top w:w="100" w:type="dxa"/>
              <w:left w:w="100" w:type="dxa"/>
              <w:bottom w:w="100" w:type="dxa"/>
              <w:right w:w="100" w:type="dxa"/>
            </w:tcMar>
            <w:vAlign w:val="bottom"/>
          </w:tcPr>
          <w:p w14:paraId="009709FB"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FAD</w:t>
            </w:r>
          </w:p>
        </w:tc>
        <w:tc>
          <w:tcPr>
            <w:tcW w:w="1134" w:type="dxa"/>
            <w:tcBorders>
              <w:top w:val="single" w:sz="8" w:space="0" w:color="000000"/>
            </w:tcBorders>
            <w:tcMar>
              <w:top w:w="100" w:type="dxa"/>
              <w:left w:w="100" w:type="dxa"/>
              <w:bottom w:w="100" w:type="dxa"/>
              <w:right w:w="100" w:type="dxa"/>
            </w:tcMar>
            <w:vAlign w:val="bottom"/>
          </w:tcPr>
          <w:p w14:paraId="3D668926"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Borders>
              <w:top w:val="single" w:sz="8" w:space="0" w:color="000000"/>
            </w:tcBorders>
            <w:tcMar>
              <w:top w:w="100" w:type="dxa"/>
              <w:left w:w="100" w:type="dxa"/>
              <w:bottom w:w="100" w:type="dxa"/>
              <w:right w:w="100" w:type="dxa"/>
            </w:tcMar>
            <w:vAlign w:val="bottom"/>
          </w:tcPr>
          <w:p w14:paraId="21A83BA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3507</w:t>
            </w:r>
          </w:p>
        </w:tc>
        <w:tc>
          <w:tcPr>
            <w:tcW w:w="1275" w:type="dxa"/>
            <w:tcBorders>
              <w:top w:val="single" w:sz="8" w:space="0" w:color="000000"/>
            </w:tcBorders>
            <w:tcMar>
              <w:top w:w="100" w:type="dxa"/>
              <w:left w:w="100" w:type="dxa"/>
              <w:bottom w:w="100" w:type="dxa"/>
              <w:right w:w="100" w:type="dxa"/>
            </w:tcMar>
            <w:vAlign w:val="bottom"/>
          </w:tcPr>
          <w:p w14:paraId="4E05CB4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3499</w:t>
            </w:r>
          </w:p>
        </w:tc>
        <w:tc>
          <w:tcPr>
            <w:tcW w:w="1134" w:type="dxa"/>
            <w:tcBorders>
              <w:top w:val="single" w:sz="8" w:space="0" w:color="000000"/>
            </w:tcBorders>
            <w:tcMar>
              <w:top w:w="100" w:type="dxa"/>
              <w:left w:w="100" w:type="dxa"/>
              <w:bottom w:w="100" w:type="dxa"/>
              <w:right w:w="100" w:type="dxa"/>
            </w:tcMar>
            <w:vAlign w:val="bottom"/>
          </w:tcPr>
          <w:p w14:paraId="4F54AA40"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3496</w:t>
            </w:r>
          </w:p>
        </w:tc>
        <w:tc>
          <w:tcPr>
            <w:tcW w:w="2410" w:type="dxa"/>
            <w:tcBorders>
              <w:top w:val="single" w:sz="8" w:space="0" w:color="000000"/>
            </w:tcBorders>
            <w:tcMar>
              <w:top w:w="100" w:type="dxa"/>
              <w:left w:w="100" w:type="dxa"/>
              <w:bottom w:w="100" w:type="dxa"/>
              <w:right w:w="100" w:type="dxa"/>
            </w:tcMar>
            <w:vAlign w:val="bottom"/>
          </w:tcPr>
          <w:p w14:paraId="7E14475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2B74576C" w14:textId="77777777" w:rsidTr="00A029B4">
        <w:trPr>
          <w:jc w:val="center"/>
        </w:trPr>
        <w:tc>
          <w:tcPr>
            <w:tcW w:w="1337" w:type="dxa"/>
            <w:tcMar>
              <w:top w:w="100" w:type="dxa"/>
              <w:left w:w="100" w:type="dxa"/>
              <w:bottom w:w="100" w:type="dxa"/>
              <w:right w:w="100" w:type="dxa"/>
            </w:tcMar>
            <w:vAlign w:val="bottom"/>
          </w:tcPr>
          <w:p w14:paraId="1CD5536A" w14:textId="531581C6"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3EEDC9DF" w14:textId="7B206922"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43664AFA"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46571FED"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3478</w:t>
            </w:r>
          </w:p>
        </w:tc>
        <w:tc>
          <w:tcPr>
            <w:tcW w:w="1275" w:type="dxa"/>
            <w:tcMar>
              <w:top w:w="100" w:type="dxa"/>
              <w:left w:w="100" w:type="dxa"/>
              <w:bottom w:w="100" w:type="dxa"/>
              <w:right w:w="100" w:type="dxa"/>
            </w:tcMar>
            <w:vAlign w:val="bottom"/>
          </w:tcPr>
          <w:p w14:paraId="1770AF67"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3468</w:t>
            </w:r>
          </w:p>
        </w:tc>
        <w:tc>
          <w:tcPr>
            <w:tcW w:w="1134" w:type="dxa"/>
            <w:tcMar>
              <w:top w:w="100" w:type="dxa"/>
              <w:left w:w="100" w:type="dxa"/>
              <w:bottom w:w="100" w:type="dxa"/>
              <w:right w:w="100" w:type="dxa"/>
            </w:tcMar>
            <w:vAlign w:val="bottom"/>
          </w:tcPr>
          <w:p w14:paraId="5905AFE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3467</w:t>
            </w:r>
          </w:p>
        </w:tc>
        <w:tc>
          <w:tcPr>
            <w:tcW w:w="2410" w:type="dxa"/>
            <w:tcMar>
              <w:top w:w="100" w:type="dxa"/>
              <w:left w:w="100" w:type="dxa"/>
              <w:bottom w:w="100" w:type="dxa"/>
              <w:right w:w="100" w:type="dxa"/>
            </w:tcMar>
            <w:vAlign w:val="bottom"/>
          </w:tcPr>
          <w:p w14:paraId="4A39EE3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3E8F7445" w14:textId="77777777" w:rsidTr="00A029B4">
        <w:trPr>
          <w:jc w:val="center"/>
        </w:trPr>
        <w:tc>
          <w:tcPr>
            <w:tcW w:w="1337" w:type="dxa"/>
            <w:tcMar>
              <w:top w:w="100" w:type="dxa"/>
              <w:left w:w="100" w:type="dxa"/>
              <w:bottom w:w="100" w:type="dxa"/>
              <w:right w:w="100" w:type="dxa"/>
            </w:tcMar>
            <w:vAlign w:val="bottom"/>
          </w:tcPr>
          <w:p w14:paraId="294AA0DA" w14:textId="256E463F"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2F09A423"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LAD</w:t>
            </w:r>
          </w:p>
        </w:tc>
        <w:tc>
          <w:tcPr>
            <w:tcW w:w="1134" w:type="dxa"/>
            <w:tcMar>
              <w:top w:w="100" w:type="dxa"/>
              <w:left w:w="100" w:type="dxa"/>
              <w:bottom w:w="100" w:type="dxa"/>
              <w:right w:w="100" w:type="dxa"/>
            </w:tcMar>
            <w:vAlign w:val="bottom"/>
          </w:tcPr>
          <w:p w14:paraId="1FEA9D7F"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06A8CF4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3463</w:t>
            </w:r>
          </w:p>
        </w:tc>
        <w:tc>
          <w:tcPr>
            <w:tcW w:w="1275" w:type="dxa"/>
            <w:tcMar>
              <w:top w:w="100" w:type="dxa"/>
              <w:left w:w="100" w:type="dxa"/>
              <w:bottom w:w="100" w:type="dxa"/>
              <w:right w:w="100" w:type="dxa"/>
            </w:tcMar>
            <w:vAlign w:val="bottom"/>
          </w:tcPr>
          <w:p w14:paraId="1523BA58"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3454</w:t>
            </w:r>
          </w:p>
        </w:tc>
        <w:tc>
          <w:tcPr>
            <w:tcW w:w="1134" w:type="dxa"/>
            <w:tcMar>
              <w:top w:w="100" w:type="dxa"/>
              <w:left w:w="100" w:type="dxa"/>
              <w:bottom w:w="100" w:type="dxa"/>
              <w:right w:w="100" w:type="dxa"/>
            </w:tcMar>
            <w:vAlign w:val="bottom"/>
          </w:tcPr>
          <w:p w14:paraId="16B0919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3450</w:t>
            </w:r>
          </w:p>
        </w:tc>
        <w:tc>
          <w:tcPr>
            <w:tcW w:w="2410" w:type="dxa"/>
            <w:tcMar>
              <w:top w:w="100" w:type="dxa"/>
              <w:left w:w="100" w:type="dxa"/>
              <w:bottom w:w="100" w:type="dxa"/>
              <w:right w:w="100" w:type="dxa"/>
            </w:tcMar>
            <w:vAlign w:val="bottom"/>
          </w:tcPr>
          <w:p w14:paraId="0ECF377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04DB15A5" w14:textId="77777777" w:rsidTr="00A029B4">
        <w:trPr>
          <w:jc w:val="center"/>
        </w:trPr>
        <w:tc>
          <w:tcPr>
            <w:tcW w:w="1337" w:type="dxa"/>
            <w:tcMar>
              <w:top w:w="100" w:type="dxa"/>
              <w:left w:w="100" w:type="dxa"/>
              <w:bottom w:w="100" w:type="dxa"/>
              <w:right w:w="100" w:type="dxa"/>
            </w:tcMar>
            <w:vAlign w:val="bottom"/>
          </w:tcPr>
          <w:p w14:paraId="206C6312" w14:textId="1289B356"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9216182" w14:textId="47B1928E"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10A6AC5E"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652F5A9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3489</w:t>
            </w:r>
          </w:p>
        </w:tc>
        <w:tc>
          <w:tcPr>
            <w:tcW w:w="1275" w:type="dxa"/>
            <w:tcMar>
              <w:top w:w="100" w:type="dxa"/>
              <w:left w:w="100" w:type="dxa"/>
              <w:bottom w:w="100" w:type="dxa"/>
              <w:right w:w="100" w:type="dxa"/>
            </w:tcMar>
            <w:vAlign w:val="bottom"/>
          </w:tcPr>
          <w:p w14:paraId="64B3B895"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3482</w:t>
            </w:r>
          </w:p>
        </w:tc>
        <w:tc>
          <w:tcPr>
            <w:tcW w:w="1134" w:type="dxa"/>
            <w:tcMar>
              <w:top w:w="100" w:type="dxa"/>
              <w:left w:w="100" w:type="dxa"/>
              <w:bottom w:w="100" w:type="dxa"/>
              <w:right w:w="100" w:type="dxa"/>
            </w:tcMar>
            <w:vAlign w:val="bottom"/>
          </w:tcPr>
          <w:p w14:paraId="5DBD28E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3479</w:t>
            </w:r>
          </w:p>
        </w:tc>
        <w:tc>
          <w:tcPr>
            <w:tcW w:w="2410" w:type="dxa"/>
            <w:tcMar>
              <w:top w:w="100" w:type="dxa"/>
              <w:left w:w="100" w:type="dxa"/>
              <w:bottom w:w="100" w:type="dxa"/>
              <w:right w:w="100" w:type="dxa"/>
            </w:tcMar>
            <w:vAlign w:val="bottom"/>
          </w:tcPr>
          <w:p w14:paraId="3CD65080"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6A8D2A6A" w14:textId="77777777" w:rsidTr="00A029B4">
        <w:trPr>
          <w:jc w:val="center"/>
        </w:trPr>
        <w:tc>
          <w:tcPr>
            <w:tcW w:w="1337" w:type="dxa"/>
            <w:tcMar>
              <w:top w:w="100" w:type="dxa"/>
              <w:left w:w="100" w:type="dxa"/>
              <w:bottom w:w="100" w:type="dxa"/>
              <w:right w:w="100" w:type="dxa"/>
            </w:tcMar>
            <w:vAlign w:val="bottom"/>
          </w:tcPr>
          <w:p w14:paraId="63DA17EE" w14:textId="025020CA"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40D5001E"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midpoint</w:t>
            </w:r>
          </w:p>
        </w:tc>
        <w:tc>
          <w:tcPr>
            <w:tcW w:w="1134" w:type="dxa"/>
            <w:tcMar>
              <w:top w:w="100" w:type="dxa"/>
              <w:left w:w="100" w:type="dxa"/>
              <w:bottom w:w="100" w:type="dxa"/>
              <w:right w:w="100" w:type="dxa"/>
            </w:tcMar>
            <w:vAlign w:val="bottom"/>
          </w:tcPr>
          <w:p w14:paraId="46726600"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2DBFE57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3477</w:t>
            </w:r>
          </w:p>
        </w:tc>
        <w:tc>
          <w:tcPr>
            <w:tcW w:w="1275" w:type="dxa"/>
            <w:tcMar>
              <w:top w:w="100" w:type="dxa"/>
              <w:left w:w="100" w:type="dxa"/>
              <w:bottom w:w="100" w:type="dxa"/>
              <w:right w:w="100" w:type="dxa"/>
            </w:tcMar>
            <w:vAlign w:val="bottom"/>
          </w:tcPr>
          <w:p w14:paraId="35D1F8E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3468</w:t>
            </w:r>
          </w:p>
        </w:tc>
        <w:tc>
          <w:tcPr>
            <w:tcW w:w="1134" w:type="dxa"/>
            <w:tcMar>
              <w:top w:w="100" w:type="dxa"/>
              <w:left w:w="100" w:type="dxa"/>
              <w:bottom w:w="100" w:type="dxa"/>
              <w:right w:w="100" w:type="dxa"/>
            </w:tcMar>
            <w:vAlign w:val="bottom"/>
          </w:tcPr>
          <w:p w14:paraId="5347132E"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3466</w:t>
            </w:r>
          </w:p>
        </w:tc>
        <w:tc>
          <w:tcPr>
            <w:tcW w:w="2410" w:type="dxa"/>
            <w:tcMar>
              <w:top w:w="100" w:type="dxa"/>
              <w:left w:w="100" w:type="dxa"/>
              <w:bottom w:w="100" w:type="dxa"/>
              <w:right w:w="100" w:type="dxa"/>
            </w:tcMar>
            <w:vAlign w:val="bottom"/>
          </w:tcPr>
          <w:p w14:paraId="68B7B44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1E093C2F" w14:textId="77777777" w:rsidTr="00A029B4">
        <w:trPr>
          <w:jc w:val="center"/>
        </w:trPr>
        <w:tc>
          <w:tcPr>
            <w:tcW w:w="1337" w:type="dxa"/>
            <w:tcMar>
              <w:top w:w="100" w:type="dxa"/>
              <w:left w:w="100" w:type="dxa"/>
              <w:bottom w:w="100" w:type="dxa"/>
              <w:right w:w="100" w:type="dxa"/>
            </w:tcMar>
            <w:vAlign w:val="bottom"/>
          </w:tcPr>
          <w:p w14:paraId="44A11E0B" w14:textId="570698A2"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40A574C" w14:textId="331A61FC"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4BC3ED81"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367B411C"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3521</w:t>
            </w:r>
          </w:p>
        </w:tc>
        <w:tc>
          <w:tcPr>
            <w:tcW w:w="1275" w:type="dxa"/>
            <w:tcMar>
              <w:top w:w="100" w:type="dxa"/>
              <w:left w:w="100" w:type="dxa"/>
              <w:bottom w:w="100" w:type="dxa"/>
              <w:right w:w="100" w:type="dxa"/>
            </w:tcMar>
            <w:vAlign w:val="bottom"/>
          </w:tcPr>
          <w:p w14:paraId="317DA17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3512</w:t>
            </w:r>
          </w:p>
        </w:tc>
        <w:tc>
          <w:tcPr>
            <w:tcW w:w="1134" w:type="dxa"/>
            <w:tcMar>
              <w:top w:w="100" w:type="dxa"/>
              <w:left w:w="100" w:type="dxa"/>
              <w:bottom w:w="100" w:type="dxa"/>
              <w:right w:w="100" w:type="dxa"/>
            </w:tcMar>
            <w:vAlign w:val="bottom"/>
          </w:tcPr>
          <w:p w14:paraId="3BA756D3"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3509</w:t>
            </w:r>
          </w:p>
        </w:tc>
        <w:tc>
          <w:tcPr>
            <w:tcW w:w="2410" w:type="dxa"/>
            <w:tcMar>
              <w:top w:w="100" w:type="dxa"/>
              <w:left w:w="100" w:type="dxa"/>
              <w:bottom w:w="100" w:type="dxa"/>
              <w:right w:w="100" w:type="dxa"/>
            </w:tcMar>
            <w:vAlign w:val="bottom"/>
          </w:tcPr>
          <w:p w14:paraId="1DBAB04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324AF4BE" w14:textId="77777777" w:rsidTr="00A029B4">
        <w:trPr>
          <w:jc w:val="center"/>
        </w:trPr>
        <w:tc>
          <w:tcPr>
            <w:tcW w:w="1337" w:type="dxa"/>
            <w:tcMar>
              <w:top w:w="100" w:type="dxa"/>
              <w:left w:w="100" w:type="dxa"/>
              <w:bottom w:w="100" w:type="dxa"/>
              <w:right w:w="100" w:type="dxa"/>
            </w:tcMar>
            <w:vAlign w:val="bottom"/>
          </w:tcPr>
          <w:p w14:paraId="635686E0"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Benson2</w:t>
            </w:r>
          </w:p>
        </w:tc>
        <w:tc>
          <w:tcPr>
            <w:tcW w:w="1195" w:type="dxa"/>
            <w:tcMar>
              <w:top w:w="100" w:type="dxa"/>
              <w:left w:w="100" w:type="dxa"/>
              <w:bottom w:w="100" w:type="dxa"/>
              <w:right w:w="100" w:type="dxa"/>
            </w:tcMar>
            <w:vAlign w:val="bottom"/>
          </w:tcPr>
          <w:p w14:paraId="09813B3C"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FAD</w:t>
            </w:r>
          </w:p>
        </w:tc>
        <w:tc>
          <w:tcPr>
            <w:tcW w:w="1134" w:type="dxa"/>
            <w:tcMar>
              <w:top w:w="100" w:type="dxa"/>
              <w:left w:w="100" w:type="dxa"/>
              <w:bottom w:w="100" w:type="dxa"/>
              <w:right w:w="100" w:type="dxa"/>
            </w:tcMar>
            <w:vAlign w:val="bottom"/>
          </w:tcPr>
          <w:p w14:paraId="3DCA29F0"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0FB7BE6C"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3459</w:t>
            </w:r>
          </w:p>
        </w:tc>
        <w:tc>
          <w:tcPr>
            <w:tcW w:w="1275" w:type="dxa"/>
            <w:tcMar>
              <w:top w:w="100" w:type="dxa"/>
              <w:left w:w="100" w:type="dxa"/>
              <w:bottom w:w="100" w:type="dxa"/>
              <w:right w:w="100" w:type="dxa"/>
            </w:tcMar>
            <w:vAlign w:val="bottom"/>
          </w:tcPr>
          <w:p w14:paraId="1710EDBC"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3449</w:t>
            </w:r>
          </w:p>
        </w:tc>
        <w:tc>
          <w:tcPr>
            <w:tcW w:w="1134" w:type="dxa"/>
            <w:tcMar>
              <w:top w:w="100" w:type="dxa"/>
              <w:left w:w="100" w:type="dxa"/>
              <w:bottom w:w="100" w:type="dxa"/>
              <w:right w:w="100" w:type="dxa"/>
            </w:tcMar>
            <w:vAlign w:val="bottom"/>
          </w:tcPr>
          <w:p w14:paraId="7F7CF71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3446</w:t>
            </w:r>
          </w:p>
        </w:tc>
        <w:tc>
          <w:tcPr>
            <w:tcW w:w="2410" w:type="dxa"/>
            <w:tcMar>
              <w:top w:w="100" w:type="dxa"/>
              <w:left w:w="100" w:type="dxa"/>
              <w:bottom w:w="100" w:type="dxa"/>
              <w:right w:w="100" w:type="dxa"/>
            </w:tcMar>
            <w:vAlign w:val="bottom"/>
          </w:tcPr>
          <w:p w14:paraId="7821587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76A1B307" w14:textId="77777777" w:rsidTr="00A029B4">
        <w:trPr>
          <w:jc w:val="center"/>
        </w:trPr>
        <w:tc>
          <w:tcPr>
            <w:tcW w:w="1337" w:type="dxa"/>
            <w:tcMar>
              <w:top w:w="100" w:type="dxa"/>
              <w:left w:w="100" w:type="dxa"/>
              <w:bottom w:w="100" w:type="dxa"/>
              <w:right w:w="100" w:type="dxa"/>
            </w:tcMar>
            <w:vAlign w:val="bottom"/>
          </w:tcPr>
          <w:p w14:paraId="009BE316" w14:textId="162DD6F1"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7637019" w14:textId="779B9F95"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3CD05643"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1F8A0C0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3442</w:t>
            </w:r>
          </w:p>
        </w:tc>
        <w:tc>
          <w:tcPr>
            <w:tcW w:w="1275" w:type="dxa"/>
            <w:tcMar>
              <w:top w:w="100" w:type="dxa"/>
              <w:left w:w="100" w:type="dxa"/>
              <w:bottom w:w="100" w:type="dxa"/>
              <w:right w:w="100" w:type="dxa"/>
            </w:tcMar>
            <w:vAlign w:val="bottom"/>
          </w:tcPr>
          <w:p w14:paraId="0DFB36A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3430</w:t>
            </w:r>
          </w:p>
        </w:tc>
        <w:tc>
          <w:tcPr>
            <w:tcW w:w="1134" w:type="dxa"/>
            <w:tcMar>
              <w:top w:w="100" w:type="dxa"/>
              <w:left w:w="100" w:type="dxa"/>
              <w:bottom w:w="100" w:type="dxa"/>
              <w:right w:w="100" w:type="dxa"/>
            </w:tcMar>
            <w:vAlign w:val="bottom"/>
          </w:tcPr>
          <w:p w14:paraId="796CE95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3429</w:t>
            </w:r>
          </w:p>
        </w:tc>
        <w:tc>
          <w:tcPr>
            <w:tcW w:w="2410" w:type="dxa"/>
            <w:tcMar>
              <w:top w:w="100" w:type="dxa"/>
              <w:left w:w="100" w:type="dxa"/>
              <w:bottom w:w="100" w:type="dxa"/>
              <w:right w:w="100" w:type="dxa"/>
            </w:tcMar>
            <w:vAlign w:val="bottom"/>
          </w:tcPr>
          <w:p w14:paraId="62411A7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0397F63B" w14:textId="77777777" w:rsidTr="00A029B4">
        <w:trPr>
          <w:jc w:val="center"/>
        </w:trPr>
        <w:tc>
          <w:tcPr>
            <w:tcW w:w="1337" w:type="dxa"/>
            <w:tcMar>
              <w:top w:w="100" w:type="dxa"/>
              <w:left w:w="100" w:type="dxa"/>
              <w:bottom w:w="100" w:type="dxa"/>
              <w:right w:w="100" w:type="dxa"/>
            </w:tcMar>
            <w:vAlign w:val="bottom"/>
          </w:tcPr>
          <w:p w14:paraId="345E0549" w14:textId="284614A3"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15FD912C"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LAD</w:t>
            </w:r>
          </w:p>
        </w:tc>
        <w:tc>
          <w:tcPr>
            <w:tcW w:w="1134" w:type="dxa"/>
            <w:tcMar>
              <w:top w:w="100" w:type="dxa"/>
              <w:left w:w="100" w:type="dxa"/>
              <w:bottom w:w="100" w:type="dxa"/>
              <w:right w:w="100" w:type="dxa"/>
            </w:tcMar>
            <w:vAlign w:val="bottom"/>
          </w:tcPr>
          <w:p w14:paraId="3BB6FBAF"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75E232F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3425</w:t>
            </w:r>
          </w:p>
        </w:tc>
        <w:tc>
          <w:tcPr>
            <w:tcW w:w="1275" w:type="dxa"/>
            <w:tcMar>
              <w:top w:w="100" w:type="dxa"/>
              <w:left w:w="100" w:type="dxa"/>
              <w:bottom w:w="100" w:type="dxa"/>
              <w:right w:w="100" w:type="dxa"/>
            </w:tcMar>
            <w:vAlign w:val="bottom"/>
          </w:tcPr>
          <w:p w14:paraId="01CA88D3"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3414</w:t>
            </w:r>
          </w:p>
        </w:tc>
        <w:tc>
          <w:tcPr>
            <w:tcW w:w="1134" w:type="dxa"/>
            <w:tcMar>
              <w:top w:w="100" w:type="dxa"/>
              <w:left w:w="100" w:type="dxa"/>
              <w:bottom w:w="100" w:type="dxa"/>
              <w:right w:w="100" w:type="dxa"/>
            </w:tcMar>
            <w:vAlign w:val="bottom"/>
          </w:tcPr>
          <w:p w14:paraId="51EFBE9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3412</w:t>
            </w:r>
          </w:p>
        </w:tc>
        <w:tc>
          <w:tcPr>
            <w:tcW w:w="2410" w:type="dxa"/>
            <w:tcMar>
              <w:top w:w="100" w:type="dxa"/>
              <w:left w:w="100" w:type="dxa"/>
              <w:bottom w:w="100" w:type="dxa"/>
              <w:right w:w="100" w:type="dxa"/>
            </w:tcMar>
            <w:vAlign w:val="bottom"/>
          </w:tcPr>
          <w:p w14:paraId="7570CDE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1878EB7D" w14:textId="77777777" w:rsidTr="00A029B4">
        <w:trPr>
          <w:jc w:val="center"/>
        </w:trPr>
        <w:tc>
          <w:tcPr>
            <w:tcW w:w="1337" w:type="dxa"/>
            <w:tcMar>
              <w:top w:w="100" w:type="dxa"/>
              <w:left w:w="100" w:type="dxa"/>
              <w:bottom w:w="100" w:type="dxa"/>
              <w:right w:w="100" w:type="dxa"/>
            </w:tcMar>
            <w:vAlign w:val="bottom"/>
          </w:tcPr>
          <w:p w14:paraId="77CDEAB4" w14:textId="23926E49"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31B20137" w14:textId="439D9B6B"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14E55E58"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3E6114C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3450</w:t>
            </w:r>
          </w:p>
        </w:tc>
        <w:tc>
          <w:tcPr>
            <w:tcW w:w="1275" w:type="dxa"/>
            <w:tcMar>
              <w:top w:w="100" w:type="dxa"/>
              <w:left w:w="100" w:type="dxa"/>
              <w:bottom w:w="100" w:type="dxa"/>
              <w:right w:w="100" w:type="dxa"/>
            </w:tcMar>
            <w:vAlign w:val="bottom"/>
          </w:tcPr>
          <w:p w14:paraId="2D66388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3440</w:t>
            </w:r>
          </w:p>
        </w:tc>
        <w:tc>
          <w:tcPr>
            <w:tcW w:w="1134" w:type="dxa"/>
            <w:tcMar>
              <w:top w:w="100" w:type="dxa"/>
              <w:left w:w="100" w:type="dxa"/>
              <w:bottom w:w="100" w:type="dxa"/>
              <w:right w:w="100" w:type="dxa"/>
            </w:tcMar>
            <w:vAlign w:val="bottom"/>
          </w:tcPr>
          <w:p w14:paraId="459496D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3438</w:t>
            </w:r>
          </w:p>
        </w:tc>
        <w:tc>
          <w:tcPr>
            <w:tcW w:w="2410" w:type="dxa"/>
            <w:tcMar>
              <w:top w:w="100" w:type="dxa"/>
              <w:left w:w="100" w:type="dxa"/>
              <w:bottom w:w="100" w:type="dxa"/>
              <w:right w:w="100" w:type="dxa"/>
            </w:tcMar>
            <w:vAlign w:val="bottom"/>
          </w:tcPr>
          <w:p w14:paraId="706CC97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34E3E9FD" w14:textId="77777777" w:rsidTr="00A029B4">
        <w:trPr>
          <w:jc w:val="center"/>
        </w:trPr>
        <w:tc>
          <w:tcPr>
            <w:tcW w:w="1337" w:type="dxa"/>
            <w:tcMar>
              <w:top w:w="100" w:type="dxa"/>
              <w:left w:w="100" w:type="dxa"/>
              <w:bottom w:w="100" w:type="dxa"/>
              <w:right w:w="100" w:type="dxa"/>
            </w:tcMar>
            <w:vAlign w:val="bottom"/>
          </w:tcPr>
          <w:p w14:paraId="71EEE290" w14:textId="10603ADB"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476AB71"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midpoint</w:t>
            </w:r>
          </w:p>
        </w:tc>
        <w:tc>
          <w:tcPr>
            <w:tcW w:w="1134" w:type="dxa"/>
            <w:tcMar>
              <w:top w:w="100" w:type="dxa"/>
              <w:left w:w="100" w:type="dxa"/>
              <w:bottom w:w="100" w:type="dxa"/>
              <w:right w:w="100" w:type="dxa"/>
            </w:tcMar>
            <w:vAlign w:val="bottom"/>
          </w:tcPr>
          <w:p w14:paraId="079BF515"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0515D0D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3435</w:t>
            </w:r>
          </w:p>
        </w:tc>
        <w:tc>
          <w:tcPr>
            <w:tcW w:w="1275" w:type="dxa"/>
            <w:tcMar>
              <w:top w:w="100" w:type="dxa"/>
              <w:left w:w="100" w:type="dxa"/>
              <w:bottom w:w="100" w:type="dxa"/>
              <w:right w:w="100" w:type="dxa"/>
            </w:tcMar>
            <w:vAlign w:val="bottom"/>
          </w:tcPr>
          <w:p w14:paraId="30F89F85"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3425</w:t>
            </w:r>
          </w:p>
        </w:tc>
        <w:tc>
          <w:tcPr>
            <w:tcW w:w="1134" w:type="dxa"/>
            <w:tcMar>
              <w:top w:w="100" w:type="dxa"/>
              <w:left w:w="100" w:type="dxa"/>
              <w:bottom w:w="100" w:type="dxa"/>
              <w:right w:w="100" w:type="dxa"/>
            </w:tcMar>
            <w:vAlign w:val="bottom"/>
          </w:tcPr>
          <w:p w14:paraId="4D0C70A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3421</w:t>
            </w:r>
          </w:p>
        </w:tc>
        <w:tc>
          <w:tcPr>
            <w:tcW w:w="2410" w:type="dxa"/>
            <w:tcMar>
              <w:top w:w="100" w:type="dxa"/>
              <w:left w:w="100" w:type="dxa"/>
              <w:bottom w:w="100" w:type="dxa"/>
              <w:right w:w="100" w:type="dxa"/>
            </w:tcMar>
            <w:vAlign w:val="bottom"/>
          </w:tcPr>
          <w:p w14:paraId="7149BCF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2CADEEFE" w14:textId="77777777" w:rsidTr="00A029B4">
        <w:trPr>
          <w:jc w:val="center"/>
        </w:trPr>
        <w:tc>
          <w:tcPr>
            <w:tcW w:w="1337" w:type="dxa"/>
            <w:tcMar>
              <w:top w:w="100" w:type="dxa"/>
              <w:left w:w="100" w:type="dxa"/>
              <w:bottom w:w="100" w:type="dxa"/>
              <w:right w:w="100" w:type="dxa"/>
            </w:tcMar>
            <w:vAlign w:val="bottom"/>
          </w:tcPr>
          <w:p w14:paraId="26944BAE" w14:textId="56BE9503"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2228119A" w14:textId="6867696E"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76380E0B"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5F7FB8AD"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3472</w:t>
            </w:r>
          </w:p>
        </w:tc>
        <w:tc>
          <w:tcPr>
            <w:tcW w:w="1275" w:type="dxa"/>
            <w:tcMar>
              <w:top w:w="100" w:type="dxa"/>
              <w:left w:w="100" w:type="dxa"/>
              <w:bottom w:w="100" w:type="dxa"/>
              <w:right w:w="100" w:type="dxa"/>
            </w:tcMar>
            <w:vAlign w:val="bottom"/>
          </w:tcPr>
          <w:p w14:paraId="41DCA847"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3463</w:t>
            </w:r>
          </w:p>
        </w:tc>
        <w:tc>
          <w:tcPr>
            <w:tcW w:w="1134" w:type="dxa"/>
            <w:tcMar>
              <w:top w:w="100" w:type="dxa"/>
              <w:left w:w="100" w:type="dxa"/>
              <w:bottom w:w="100" w:type="dxa"/>
              <w:right w:w="100" w:type="dxa"/>
            </w:tcMar>
            <w:vAlign w:val="bottom"/>
          </w:tcPr>
          <w:p w14:paraId="4930870E"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3461</w:t>
            </w:r>
          </w:p>
        </w:tc>
        <w:tc>
          <w:tcPr>
            <w:tcW w:w="2410" w:type="dxa"/>
            <w:tcMar>
              <w:top w:w="100" w:type="dxa"/>
              <w:left w:w="100" w:type="dxa"/>
              <w:bottom w:w="100" w:type="dxa"/>
              <w:right w:w="100" w:type="dxa"/>
            </w:tcMar>
            <w:vAlign w:val="bottom"/>
          </w:tcPr>
          <w:p w14:paraId="65BA0710"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7F627B65" w14:textId="77777777" w:rsidTr="00A029B4">
        <w:trPr>
          <w:jc w:val="center"/>
        </w:trPr>
        <w:tc>
          <w:tcPr>
            <w:tcW w:w="1337" w:type="dxa"/>
            <w:tcMar>
              <w:top w:w="100" w:type="dxa"/>
              <w:left w:w="100" w:type="dxa"/>
              <w:bottom w:w="100" w:type="dxa"/>
              <w:right w:w="100" w:type="dxa"/>
            </w:tcMar>
            <w:vAlign w:val="bottom"/>
          </w:tcPr>
          <w:p w14:paraId="27B65B9E"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Lloyd</w:t>
            </w:r>
          </w:p>
        </w:tc>
        <w:tc>
          <w:tcPr>
            <w:tcW w:w="1195" w:type="dxa"/>
            <w:tcMar>
              <w:top w:w="100" w:type="dxa"/>
              <w:left w:w="100" w:type="dxa"/>
              <w:bottom w:w="100" w:type="dxa"/>
              <w:right w:w="100" w:type="dxa"/>
            </w:tcMar>
            <w:vAlign w:val="bottom"/>
          </w:tcPr>
          <w:p w14:paraId="19E591F8"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FAD</w:t>
            </w:r>
          </w:p>
        </w:tc>
        <w:tc>
          <w:tcPr>
            <w:tcW w:w="1134" w:type="dxa"/>
            <w:tcMar>
              <w:top w:w="100" w:type="dxa"/>
              <w:left w:w="100" w:type="dxa"/>
              <w:bottom w:w="100" w:type="dxa"/>
              <w:right w:w="100" w:type="dxa"/>
            </w:tcMar>
            <w:vAlign w:val="bottom"/>
          </w:tcPr>
          <w:p w14:paraId="171D9B35"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65D7F800"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2395</w:t>
            </w:r>
          </w:p>
        </w:tc>
        <w:tc>
          <w:tcPr>
            <w:tcW w:w="1275" w:type="dxa"/>
            <w:tcMar>
              <w:top w:w="100" w:type="dxa"/>
              <w:left w:w="100" w:type="dxa"/>
              <w:bottom w:w="100" w:type="dxa"/>
              <w:right w:w="100" w:type="dxa"/>
            </w:tcMar>
            <w:vAlign w:val="bottom"/>
          </w:tcPr>
          <w:p w14:paraId="2951F73C"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2385</w:t>
            </w:r>
          </w:p>
        </w:tc>
        <w:tc>
          <w:tcPr>
            <w:tcW w:w="1134" w:type="dxa"/>
            <w:tcMar>
              <w:top w:w="100" w:type="dxa"/>
              <w:left w:w="100" w:type="dxa"/>
              <w:bottom w:w="100" w:type="dxa"/>
              <w:right w:w="100" w:type="dxa"/>
            </w:tcMar>
            <w:vAlign w:val="bottom"/>
          </w:tcPr>
          <w:p w14:paraId="48868D77"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2382</w:t>
            </w:r>
          </w:p>
        </w:tc>
        <w:tc>
          <w:tcPr>
            <w:tcW w:w="2410" w:type="dxa"/>
            <w:tcMar>
              <w:top w:w="100" w:type="dxa"/>
              <w:left w:w="100" w:type="dxa"/>
              <w:bottom w:w="100" w:type="dxa"/>
              <w:right w:w="100" w:type="dxa"/>
            </w:tcMar>
            <w:vAlign w:val="bottom"/>
          </w:tcPr>
          <w:p w14:paraId="6CEDF1CF"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51AD726B" w14:textId="77777777" w:rsidTr="00A029B4">
        <w:trPr>
          <w:jc w:val="center"/>
        </w:trPr>
        <w:tc>
          <w:tcPr>
            <w:tcW w:w="1337" w:type="dxa"/>
            <w:tcMar>
              <w:top w:w="100" w:type="dxa"/>
              <w:left w:w="100" w:type="dxa"/>
              <w:bottom w:w="100" w:type="dxa"/>
              <w:right w:w="100" w:type="dxa"/>
            </w:tcMar>
            <w:vAlign w:val="bottom"/>
          </w:tcPr>
          <w:p w14:paraId="0024D2CC" w14:textId="62449CE4"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1FB78E63" w14:textId="7D43C14C"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5FDE413C"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6C7977C8"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2408</w:t>
            </w:r>
          </w:p>
        </w:tc>
        <w:tc>
          <w:tcPr>
            <w:tcW w:w="1275" w:type="dxa"/>
            <w:tcMar>
              <w:top w:w="100" w:type="dxa"/>
              <w:left w:w="100" w:type="dxa"/>
              <w:bottom w:w="100" w:type="dxa"/>
              <w:right w:w="100" w:type="dxa"/>
            </w:tcMar>
            <w:vAlign w:val="bottom"/>
          </w:tcPr>
          <w:p w14:paraId="0AF51D75"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2398</w:t>
            </w:r>
          </w:p>
        </w:tc>
        <w:tc>
          <w:tcPr>
            <w:tcW w:w="1134" w:type="dxa"/>
            <w:tcMar>
              <w:top w:w="100" w:type="dxa"/>
              <w:left w:w="100" w:type="dxa"/>
              <w:bottom w:w="100" w:type="dxa"/>
              <w:right w:w="100" w:type="dxa"/>
            </w:tcMar>
            <w:vAlign w:val="bottom"/>
          </w:tcPr>
          <w:p w14:paraId="7877D74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2397</w:t>
            </w:r>
          </w:p>
        </w:tc>
        <w:tc>
          <w:tcPr>
            <w:tcW w:w="2410" w:type="dxa"/>
            <w:tcMar>
              <w:top w:w="100" w:type="dxa"/>
              <w:left w:w="100" w:type="dxa"/>
              <w:bottom w:w="100" w:type="dxa"/>
              <w:right w:w="100" w:type="dxa"/>
            </w:tcMar>
            <w:vAlign w:val="bottom"/>
          </w:tcPr>
          <w:p w14:paraId="288A034D"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570591D8" w14:textId="77777777" w:rsidTr="00A029B4">
        <w:trPr>
          <w:jc w:val="center"/>
        </w:trPr>
        <w:tc>
          <w:tcPr>
            <w:tcW w:w="1337" w:type="dxa"/>
            <w:tcMar>
              <w:top w:w="100" w:type="dxa"/>
              <w:left w:w="100" w:type="dxa"/>
              <w:bottom w:w="100" w:type="dxa"/>
              <w:right w:w="100" w:type="dxa"/>
            </w:tcMar>
            <w:vAlign w:val="bottom"/>
          </w:tcPr>
          <w:p w14:paraId="060B5DB9" w14:textId="2B5B8516"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D17366E"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LAD</w:t>
            </w:r>
          </w:p>
        </w:tc>
        <w:tc>
          <w:tcPr>
            <w:tcW w:w="1134" w:type="dxa"/>
            <w:tcMar>
              <w:top w:w="100" w:type="dxa"/>
              <w:left w:w="100" w:type="dxa"/>
              <w:bottom w:w="100" w:type="dxa"/>
              <w:right w:w="100" w:type="dxa"/>
            </w:tcMar>
            <w:vAlign w:val="bottom"/>
          </w:tcPr>
          <w:p w14:paraId="7E900AF3"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7701092E"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2400</w:t>
            </w:r>
          </w:p>
        </w:tc>
        <w:tc>
          <w:tcPr>
            <w:tcW w:w="1275" w:type="dxa"/>
            <w:tcMar>
              <w:top w:w="100" w:type="dxa"/>
              <w:left w:w="100" w:type="dxa"/>
              <w:bottom w:w="100" w:type="dxa"/>
              <w:right w:w="100" w:type="dxa"/>
            </w:tcMar>
            <w:vAlign w:val="bottom"/>
          </w:tcPr>
          <w:p w14:paraId="7DCA221E"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2390</w:t>
            </w:r>
          </w:p>
        </w:tc>
        <w:tc>
          <w:tcPr>
            <w:tcW w:w="1134" w:type="dxa"/>
            <w:tcMar>
              <w:top w:w="100" w:type="dxa"/>
              <w:left w:w="100" w:type="dxa"/>
              <w:bottom w:w="100" w:type="dxa"/>
              <w:right w:w="100" w:type="dxa"/>
            </w:tcMar>
            <w:vAlign w:val="bottom"/>
          </w:tcPr>
          <w:p w14:paraId="4E8BD534"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2388</w:t>
            </w:r>
          </w:p>
        </w:tc>
        <w:tc>
          <w:tcPr>
            <w:tcW w:w="2410" w:type="dxa"/>
            <w:tcMar>
              <w:top w:w="100" w:type="dxa"/>
              <w:left w:w="100" w:type="dxa"/>
              <w:bottom w:w="100" w:type="dxa"/>
              <w:right w:w="100" w:type="dxa"/>
            </w:tcMar>
            <w:vAlign w:val="bottom"/>
          </w:tcPr>
          <w:p w14:paraId="657F12EA"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7DF0BCA7" w14:textId="77777777" w:rsidTr="00A029B4">
        <w:trPr>
          <w:jc w:val="center"/>
        </w:trPr>
        <w:tc>
          <w:tcPr>
            <w:tcW w:w="1337" w:type="dxa"/>
            <w:tcMar>
              <w:top w:w="100" w:type="dxa"/>
              <w:left w:w="100" w:type="dxa"/>
              <w:bottom w:w="100" w:type="dxa"/>
              <w:right w:w="100" w:type="dxa"/>
            </w:tcMar>
            <w:vAlign w:val="bottom"/>
          </w:tcPr>
          <w:p w14:paraId="0BB8E875" w14:textId="710D55DC"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4FBA93F0" w14:textId="27A3D3F5"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43CA4A4F"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429196A9"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2397</w:t>
            </w:r>
          </w:p>
        </w:tc>
        <w:tc>
          <w:tcPr>
            <w:tcW w:w="1275" w:type="dxa"/>
            <w:tcMar>
              <w:top w:w="100" w:type="dxa"/>
              <w:left w:w="100" w:type="dxa"/>
              <w:bottom w:w="100" w:type="dxa"/>
              <w:right w:w="100" w:type="dxa"/>
            </w:tcMar>
            <w:vAlign w:val="bottom"/>
          </w:tcPr>
          <w:p w14:paraId="664DA2B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2388</w:t>
            </w:r>
          </w:p>
        </w:tc>
        <w:tc>
          <w:tcPr>
            <w:tcW w:w="1134" w:type="dxa"/>
            <w:tcMar>
              <w:top w:w="100" w:type="dxa"/>
              <w:left w:w="100" w:type="dxa"/>
              <w:bottom w:w="100" w:type="dxa"/>
              <w:right w:w="100" w:type="dxa"/>
            </w:tcMar>
            <w:vAlign w:val="bottom"/>
          </w:tcPr>
          <w:p w14:paraId="4B673D36"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2387</w:t>
            </w:r>
          </w:p>
        </w:tc>
        <w:tc>
          <w:tcPr>
            <w:tcW w:w="2410" w:type="dxa"/>
            <w:tcMar>
              <w:top w:w="100" w:type="dxa"/>
              <w:left w:w="100" w:type="dxa"/>
              <w:bottom w:w="100" w:type="dxa"/>
              <w:right w:w="100" w:type="dxa"/>
            </w:tcMar>
            <w:vAlign w:val="bottom"/>
          </w:tcPr>
          <w:p w14:paraId="52A42372"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266524F1" w14:textId="77777777" w:rsidTr="00A029B4">
        <w:trPr>
          <w:jc w:val="center"/>
        </w:trPr>
        <w:tc>
          <w:tcPr>
            <w:tcW w:w="1337" w:type="dxa"/>
            <w:tcMar>
              <w:top w:w="100" w:type="dxa"/>
              <w:left w:w="100" w:type="dxa"/>
              <w:bottom w:w="100" w:type="dxa"/>
              <w:right w:w="100" w:type="dxa"/>
            </w:tcMar>
            <w:vAlign w:val="bottom"/>
          </w:tcPr>
          <w:p w14:paraId="1782569F" w14:textId="53071B5F"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7E41C04A"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midpoint</w:t>
            </w:r>
          </w:p>
        </w:tc>
        <w:tc>
          <w:tcPr>
            <w:tcW w:w="1134" w:type="dxa"/>
            <w:tcMar>
              <w:top w:w="100" w:type="dxa"/>
              <w:left w:w="100" w:type="dxa"/>
              <w:bottom w:w="100" w:type="dxa"/>
              <w:right w:w="100" w:type="dxa"/>
            </w:tcMar>
            <w:vAlign w:val="bottom"/>
          </w:tcPr>
          <w:p w14:paraId="3B7ACF5E"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Sakamoto</w:t>
            </w:r>
          </w:p>
        </w:tc>
        <w:tc>
          <w:tcPr>
            <w:tcW w:w="709" w:type="dxa"/>
            <w:tcMar>
              <w:top w:w="100" w:type="dxa"/>
              <w:left w:w="100" w:type="dxa"/>
              <w:bottom w:w="100" w:type="dxa"/>
              <w:right w:w="100" w:type="dxa"/>
            </w:tcMar>
            <w:vAlign w:val="bottom"/>
          </w:tcPr>
          <w:p w14:paraId="717225F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2389</w:t>
            </w:r>
          </w:p>
        </w:tc>
        <w:tc>
          <w:tcPr>
            <w:tcW w:w="1275" w:type="dxa"/>
            <w:tcMar>
              <w:top w:w="100" w:type="dxa"/>
              <w:left w:w="100" w:type="dxa"/>
              <w:bottom w:w="100" w:type="dxa"/>
              <w:right w:w="100" w:type="dxa"/>
            </w:tcMar>
            <w:vAlign w:val="bottom"/>
          </w:tcPr>
          <w:p w14:paraId="43281069"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2379</w:t>
            </w:r>
          </w:p>
        </w:tc>
        <w:tc>
          <w:tcPr>
            <w:tcW w:w="1134" w:type="dxa"/>
            <w:tcMar>
              <w:top w:w="100" w:type="dxa"/>
              <w:left w:w="100" w:type="dxa"/>
              <w:bottom w:w="100" w:type="dxa"/>
              <w:right w:w="100" w:type="dxa"/>
            </w:tcMar>
            <w:vAlign w:val="bottom"/>
          </w:tcPr>
          <w:p w14:paraId="730A5A4B"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2377</w:t>
            </w:r>
          </w:p>
        </w:tc>
        <w:tc>
          <w:tcPr>
            <w:tcW w:w="2410" w:type="dxa"/>
            <w:tcMar>
              <w:top w:w="100" w:type="dxa"/>
              <w:left w:w="100" w:type="dxa"/>
              <w:bottom w:w="100" w:type="dxa"/>
              <w:right w:w="100" w:type="dxa"/>
            </w:tcMar>
            <w:vAlign w:val="bottom"/>
          </w:tcPr>
          <w:p w14:paraId="6F36DA64"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r w:rsidR="008F2D08" w:rsidRPr="00A029B4" w14:paraId="3B756620" w14:textId="77777777" w:rsidTr="00A029B4">
        <w:trPr>
          <w:jc w:val="center"/>
        </w:trPr>
        <w:tc>
          <w:tcPr>
            <w:tcW w:w="1337" w:type="dxa"/>
            <w:tcMar>
              <w:top w:w="100" w:type="dxa"/>
              <w:left w:w="100" w:type="dxa"/>
              <w:bottom w:w="100" w:type="dxa"/>
              <w:right w:w="100" w:type="dxa"/>
            </w:tcMar>
            <w:vAlign w:val="bottom"/>
          </w:tcPr>
          <w:p w14:paraId="1146F9B6" w14:textId="52B1DC49"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95" w:type="dxa"/>
            <w:tcMar>
              <w:top w:w="100" w:type="dxa"/>
              <w:left w:w="100" w:type="dxa"/>
              <w:bottom w:w="100" w:type="dxa"/>
              <w:right w:w="100" w:type="dxa"/>
            </w:tcMar>
            <w:vAlign w:val="bottom"/>
          </w:tcPr>
          <w:p w14:paraId="6AE66B85" w14:textId="0C5CAF05"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p>
        </w:tc>
        <w:tc>
          <w:tcPr>
            <w:tcW w:w="1134" w:type="dxa"/>
            <w:tcMar>
              <w:top w:w="100" w:type="dxa"/>
              <w:left w:w="100" w:type="dxa"/>
              <w:bottom w:w="100" w:type="dxa"/>
              <w:right w:w="100" w:type="dxa"/>
            </w:tcMar>
            <w:vAlign w:val="bottom"/>
          </w:tcPr>
          <w:p w14:paraId="24B7B432" w14:textId="77777777" w:rsidR="008F2D08" w:rsidRPr="00A029B4" w:rsidRDefault="008F2D08" w:rsidP="00A05EC7">
            <w:pPr>
              <w:widowControl w:val="0"/>
              <w:pBdr>
                <w:top w:val="nil"/>
                <w:left w:val="nil"/>
                <w:bottom w:val="nil"/>
                <w:right w:val="nil"/>
                <w:between w:val="nil"/>
              </w:pBdr>
              <w:spacing w:line="276" w:lineRule="auto"/>
              <w:jc w:val="center"/>
              <w:rPr>
                <w:rFonts w:ascii="Arial" w:hAnsi="Arial" w:cs="Arial"/>
                <w:sz w:val="20"/>
                <w:szCs w:val="20"/>
              </w:rPr>
            </w:pPr>
            <w:r w:rsidRPr="00A029B4">
              <w:rPr>
                <w:rFonts w:ascii="Arial" w:hAnsi="Arial" w:cs="Arial"/>
                <w:sz w:val="20"/>
                <w:szCs w:val="20"/>
              </w:rPr>
              <w:t>this study</w:t>
            </w:r>
          </w:p>
        </w:tc>
        <w:tc>
          <w:tcPr>
            <w:tcW w:w="709" w:type="dxa"/>
            <w:tcMar>
              <w:top w:w="100" w:type="dxa"/>
              <w:left w:w="100" w:type="dxa"/>
              <w:bottom w:w="100" w:type="dxa"/>
              <w:right w:w="100" w:type="dxa"/>
            </w:tcMar>
            <w:vAlign w:val="bottom"/>
          </w:tcPr>
          <w:p w14:paraId="3688A4C7"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2402</w:t>
            </w:r>
          </w:p>
        </w:tc>
        <w:tc>
          <w:tcPr>
            <w:tcW w:w="1275" w:type="dxa"/>
            <w:tcMar>
              <w:top w:w="100" w:type="dxa"/>
              <w:left w:w="100" w:type="dxa"/>
              <w:bottom w:w="100" w:type="dxa"/>
              <w:right w:w="100" w:type="dxa"/>
            </w:tcMar>
            <w:vAlign w:val="bottom"/>
          </w:tcPr>
          <w:p w14:paraId="33262C21"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2394</w:t>
            </w:r>
          </w:p>
        </w:tc>
        <w:tc>
          <w:tcPr>
            <w:tcW w:w="1134" w:type="dxa"/>
            <w:tcMar>
              <w:top w:w="100" w:type="dxa"/>
              <w:left w:w="100" w:type="dxa"/>
              <w:bottom w:w="100" w:type="dxa"/>
              <w:right w:w="100" w:type="dxa"/>
            </w:tcMar>
            <w:vAlign w:val="bottom"/>
          </w:tcPr>
          <w:p w14:paraId="5A77AC8D"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2392</w:t>
            </w:r>
          </w:p>
        </w:tc>
        <w:tc>
          <w:tcPr>
            <w:tcW w:w="2410" w:type="dxa"/>
            <w:tcMar>
              <w:top w:w="100" w:type="dxa"/>
              <w:left w:w="100" w:type="dxa"/>
              <w:bottom w:w="100" w:type="dxa"/>
              <w:right w:w="100" w:type="dxa"/>
            </w:tcMar>
            <w:vAlign w:val="bottom"/>
          </w:tcPr>
          <w:p w14:paraId="3C2390C3" w14:textId="77777777" w:rsidR="008F2D08" w:rsidRPr="00A029B4" w:rsidRDefault="008F2D08" w:rsidP="00A05EC7">
            <w:pPr>
              <w:spacing w:line="276" w:lineRule="auto"/>
              <w:jc w:val="center"/>
              <w:rPr>
                <w:rFonts w:ascii="Arial" w:hAnsi="Arial" w:cs="Arial"/>
                <w:sz w:val="20"/>
                <w:szCs w:val="20"/>
              </w:rPr>
            </w:pPr>
            <w:r w:rsidRPr="00A029B4">
              <w:rPr>
                <w:rFonts w:ascii="Arial" w:hAnsi="Arial" w:cs="Arial"/>
                <w:sz w:val="20"/>
                <w:szCs w:val="20"/>
              </w:rPr>
              <w:t>asymptote/downturn</w:t>
            </w:r>
          </w:p>
        </w:tc>
      </w:tr>
    </w:tbl>
    <w:p w14:paraId="21DBB8F0" w14:textId="77777777" w:rsidR="008F2D08" w:rsidRPr="00A05EC7" w:rsidRDefault="008F2D08" w:rsidP="00A05EC7">
      <w:pPr>
        <w:spacing w:line="276" w:lineRule="auto"/>
        <w:jc w:val="center"/>
        <w:rPr>
          <w:rFonts w:ascii="Arial" w:hAnsi="Arial" w:cs="Arial"/>
          <w:i/>
          <w:sz w:val="22"/>
          <w:szCs w:val="22"/>
        </w:rPr>
      </w:pPr>
    </w:p>
    <w:p w14:paraId="6868A8BE" w14:textId="1D7016A6" w:rsidR="00A029B4" w:rsidRDefault="00B451E0" w:rsidP="00B451E0">
      <w:pPr>
        <w:spacing w:line="276" w:lineRule="auto"/>
      </w:pPr>
      <w:r>
        <w:t xml:space="preserve"> </w:t>
      </w:r>
    </w:p>
    <w:p w14:paraId="3F406B35" w14:textId="77777777" w:rsidR="00F2391F" w:rsidRDefault="00F2391F" w:rsidP="00A05EC7">
      <w:pPr>
        <w:pStyle w:val="Heading1"/>
        <w:jc w:val="center"/>
      </w:pPr>
      <w:r>
        <w:br w:type="page"/>
      </w:r>
    </w:p>
    <w:p w14:paraId="1E12F920" w14:textId="3D569FE2" w:rsidR="00CA1777" w:rsidRDefault="00CA1777" w:rsidP="00A05EC7">
      <w:pPr>
        <w:pStyle w:val="Heading1"/>
        <w:jc w:val="center"/>
      </w:pPr>
      <w:r w:rsidRPr="00A05EC7">
        <w:lastRenderedPageBreak/>
        <w:t>SUPPLEMENTARY FIGURES</w:t>
      </w:r>
    </w:p>
    <w:p w14:paraId="7741697E" w14:textId="77777777" w:rsidR="00F2391F" w:rsidRDefault="00F2391F" w:rsidP="00F2391F"/>
    <w:p w14:paraId="23790135" w14:textId="373644EF" w:rsidR="00F2391F" w:rsidRPr="00F2391F" w:rsidRDefault="00F2391F" w:rsidP="00F2391F">
      <w:pPr>
        <w:jc w:val="center"/>
      </w:pPr>
      <w:r w:rsidRPr="00F2391F">
        <w:rPr>
          <w:rFonts w:ascii="Arial" w:eastAsia="Arial" w:hAnsi="Arial" w:cs="Arial"/>
          <w:noProof/>
          <w:lang w:val="en-US" w:eastAsia="en-US"/>
        </w:rPr>
        <w:drawing>
          <wp:inline distT="0" distB="0" distL="0" distR="0" wp14:anchorId="37FF5872" wp14:editId="59F0DC2A">
            <wp:extent cx="5701030" cy="5701030"/>
            <wp:effectExtent l="0" t="0" r="0" b="0"/>
            <wp:docPr id="6" name="Picture 6" descr="Macintosh HD:Users:natac4:Projects:dino-trees:outputs:figure-dic-revi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atac4:Projects:dino-trees:outputs:figure-dic-revision.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01030" cy="5701030"/>
                    </a:xfrm>
                    <a:prstGeom prst="rect">
                      <a:avLst/>
                    </a:prstGeom>
                    <a:noFill/>
                    <a:ln>
                      <a:noFill/>
                    </a:ln>
                  </pic:spPr>
                </pic:pic>
              </a:graphicData>
            </a:graphic>
          </wp:inline>
        </w:drawing>
      </w:r>
    </w:p>
    <w:p w14:paraId="48873B39" w14:textId="77777777" w:rsidR="00337071" w:rsidRPr="00A05EC7" w:rsidRDefault="00337071" w:rsidP="00F2391F">
      <w:pPr>
        <w:spacing w:line="276" w:lineRule="auto"/>
        <w:jc w:val="both"/>
        <w:rPr>
          <w:rFonts w:ascii="Arial" w:eastAsia="Arial" w:hAnsi="Arial" w:cs="Arial"/>
          <w:i/>
          <w:sz w:val="22"/>
          <w:szCs w:val="22"/>
        </w:rPr>
      </w:pPr>
    </w:p>
    <w:p w14:paraId="06F7CC82" w14:textId="3BEA0CAE" w:rsidR="00F2391F" w:rsidRDefault="00F2391F" w:rsidP="00F2391F">
      <w:pPr>
        <w:spacing w:line="276" w:lineRule="auto"/>
        <w:jc w:val="both"/>
        <w:rPr>
          <w:rFonts w:ascii="Arial" w:eastAsia="Arial" w:hAnsi="Arial" w:cs="Arial"/>
          <w:i/>
          <w:color w:val="000000"/>
          <w:sz w:val="22"/>
          <w:szCs w:val="22"/>
        </w:rPr>
      </w:pPr>
      <w:r w:rsidRPr="00F2391F">
        <w:rPr>
          <w:rFonts w:ascii="Arial" w:eastAsia="Arial" w:hAnsi="Arial" w:cs="Arial"/>
          <w:i/>
          <w:sz w:val="22"/>
          <w:szCs w:val="22"/>
        </w:rPr>
        <w:t xml:space="preserve">Figure </w:t>
      </w:r>
      <w:r>
        <w:rPr>
          <w:rFonts w:ascii="Arial" w:eastAsia="Arial" w:hAnsi="Arial" w:cs="Arial"/>
          <w:i/>
          <w:sz w:val="22"/>
          <w:szCs w:val="22"/>
        </w:rPr>
        <w:t>S1</w:t>
      </w:r>
      <w:r w:rsidRPr="00F2391F">
        <w:rPr>
          <w:rFonts w:ascii="Arial" w:eastAsia="Arial" w:hAnsi="Arial" w:cs="Arial"/>
          <w:i/>
          <w:sz w:val="22"/>
          <w:szCs w:val="22"/>
        </w:rPr>
        <w:t xml:space="preserve">: DIC for the three models (see Figure 1) for each of 900 trees in this study, plus nine trees from Sakamoto et al. </w:t>
      </w:r>
      <w:r w:rsidR="009854DC">
        <w:rPr>
          <w:rFonts w:ascii="Arial" w:eastAsia="Arial" w:hAnsi="Arial" w:cs="Arial"/>
          <w:i/>
          <w:sz w:val="22"/>
          <w:szCs w:val="22"/>
        </w:rPr>
        <w:t>(</w:t>
      </w:r>
      <w:r w:rsidRPr="00F2391F">
        <w:rPr>
          <w:rFonts w:ascii="Arial" w:eastAsia="Arial" w:hAnsi="Arial" w:cs="Arial"/>
          <w:i/>
          <w:sz w:val="22"/>
          <w:szCs w:val="22"/>
        </w:rPr>
        <w:t>2016</w:t>
      </w:r>
      <w:r w:rsidR="009854DC">
        <w:rPr>
          <w:rFonts w:ascii="Arial" w:eastAsia="Arial" w:hAnsi="Arial" w:cs="Arial"/>
          <w:i/>
          <w:sz w:val="22"/>
          <w:szCs w:val="22"/>
        </w:rPr>
        <w:t>)</w:t>
      </w:r>
      <w:r w:rsidRPr="00F2391F">
        <w:rPr>
          <w:rFonts w:ascii="Arial" w:eastAsia="Arial" w:hAnsi="Arial" w:cs="Arial"/>
          <w:i/>
          <w:sz w:val="22"/>
          <w:szCs w:val="22"/>
        </w:rPr>
        <w:t xml:space="preserve">, with intercepts set to zero. Horizontal lines show the length of 4 DIC units (note that the x-axis differs on each plot), the difference required for one model to be preferred over another. </w:t>
      </w:r>
      <w:r w:rsidRPr="00F2391F">
        <w:rPr>
          <w:rFonts w:ascii="Arial" w:eastAsia="Arial" w:hAnsi="Arial" w:cs="Arial"/>
          <w:i/>
          <w:color w:val="000000"/>
          <w:sz w:val="22"/>
          <w:szCs w:val="22"/>
        </w:rPr>
        <w:t>The y-axis is smaller in the first three panels as these show results from models fitted to three trees only whereas the later panels used 100 trees (see text). Panels are ordered based on the dinosaur group in each tree as follows</w:t>
      </w:r>
      <w:r>
        <w:rPr>
          <w:rFonts w:ascii="Arial" w:eastAsia="Arial" w:hAnsi="Arial" w:cs="Arial"/>
          <w:i/>
          <w:color w:val="000000"/>
          <w:sz w:val="22"/>
          <w:szCs w:val="22"/>
        </w:rPr>
        <w:t>.</w:t>
      </w:r>
      <w:r w:rsidRPr="00F2391F">
        <w:rPr>
          <w:rFonts w:ascii="Arial" w:eastAsia="Arial" w:hAnsi="Arial" w:cs="Arial"/>
          <w:i/>
          <w:color w:val="000000"/>
          <w:sz w:val="22"/>
          <w:szCs w:val="22"/>
        </w:rPr>
        <w:t xml:space="preserve"> </w:t>
      </w:r>
      <w:r w:rsidRPr="00A05EC7">
        <w:rPr>
          <w:rFonts w:ascii="Arial" w:eastAsia="Arial" w:hAnsi="Arial" w:cs="Arial"/>
          <w:i/>
          <w:color w:val="000000"/>
          <w:sz w:val="22"/>
          <w:szCs w:val="22"/>
        </w:rPr>
        <w:t xml:space="preserve">Dinosauria: </w:t>
      </w:r>
      <w:r w:rsidRPr="00A05EC7">
        <w:rPr>
          <w:rFonts w:ascii="Arial" w:hAnsi="Arial" w:cs="Arial"/>
          <w:i/>
          <w:sz w:val="22"/>
          <w:szCs w:val="22"/>
        </w:rPr>
        <w:t>Benson et al</w:t>
      </w:r>
      <w:r w:rsidR="009854DC">
        <w:rPr>
          <w:rFonts w:ascii="Arial" w:hAnsi="Arial" w:cs="Arial"/>
          <w:i/>
          <w:sz w:val="22"/>
          <w:szCs w:val="22"/>
        </w:rPr>
        <w:t>.</w:t>
      </w:r>
      <w:r w:rsidRPr="00A05EC7">
        <w:rPr>
          <w:rFonts w:ascii="Arial" w:hAnsi="Arial" w:cs="Arial"/>
          <w:i/>
          <w:sz w:val="22"/>
          <w:szCs w:val="22"/>
        </w:rPr>
        <w:t xml:space="preserve"> </w:t>
      </w:r>
      <w:r w:rsidR="009854DC">
        <w:rPr>
          <w:rFonts w:ascii="Arial" w:hAnsi="Arial" w:cs="Arial"/>
          <w:i/>
          <w:sz w:val="22"/>
          <w:szCs w:val="22"/>
        </w:rPr>
        <w:t>(</w:t>
      </w:r>
      <w:r w:rsidRPr="00A05EC7">
        <w:rPr>
          <w:rFonts w:ascii="Arial" w:hAnsi="Arial" w:cs="Arial"/>
          <w:i/>
          <w:sz w:val="22"/>
          <w:szCs w:val="22"/>
        </w:rPr>
        <w:t>2014</w:t>
      </w:r>
      <w:r w:rsidR="009854DC">
        <w:rPr>
          <w:rFonts w:ascii="Arial" w:hAnsi="Arial" w:cs="Arial"/>
          <w:i/>
          <w:sz w:val="22"/>
          <w:szCs w:val="22"/>
        </w:rPr>
        <w:t>:</w:t>
      </w:r>
      <w:r w:rsidRPr="00A05EC7">
        <w:rPr>
          <w:rFonts w:ascii="Arial" w:hAnsi="Arial" w:cs="Arial"/>
          <w:i/>
          <w:sz w:val="22"/>
          <w:szCs w:val="22"/>
        </w:rPr>
        <w:t xml:space="preserve"> </w:t>
      </w:r>
      <w:r w:rsidRPr="00A05EC7">
        <w:rPr>
          <w:rFonts w:ascii="Arial" w:eastAsia="Arial" w:hAnsi="Arial" w:cs="Arial"/>
          <w:i/>
          <w:color w:val="000000"/>
          <w:sz w:val="22"/>
          <w:szCs w:val="22"/>
        </w:rPr>
        <w:t>two trees) and</w:t>
      </w:r>
      <w:r w:rsidRPr="00A05EC7">
        <w:rPr>
          <w:rFonts w:ascii="Arial" w:hAnsi="Arial" w:cs="Arial"/>
          <w:i/>
          <w:sz w:val="22"/>
          <w:szCs w:val="22"/>
        </w:rPr>
        <w:t xml:space="preserve"> Lloyd et al. </w:t>
      </w:r>
      <w:r w:rsidR="009854DC">
        <w:rPr>
          <w:rFonts w:ascii="Arial" w:hAnsi="Arial" w:cs="Arial"/>
          <w:i/>
          <w:sz w:val="22"/>
          <w:szCs w:val="22"/>
        </w:rPr>
        <w:t>(</w:t>
      </w:r>
      <w:r w:rsidRPr="00A05EC7">
        <w:rPr>
          <w:rFonts w:ascii="Arial" w:hAnsi="Arial" w:cs="Arial"/>
          <w:i/>
          <w:sz w:val="22"/>
          <w:szCs w:val="22"/>
        </w:rPr>
        <w:t>2008</w:t>
      </w:r>
      <w:r w:rsidR="009854DC">
        <w:rPr>
          <w:rFonts w:ascii="Arial" w:hAnsi="Arial" w:cs="Arial"/>
          <w:i/>
          <w:sz w:val="22"/>
          <w:szCs w:val="22"/>
        </w:rPr>
        <w:t>)</w:t>
      </w:r>
      <w:r w:rsidRPr="00A05EC7">
        <w:rPr>
          <w:rFonts w:ascii="Arial" w:eastAsia="Arial" w:hAnsi="Arial" w:cs="Arial"/>
          <w:i/>
          <w:color w:val="000000"/>
          <w:sz w:val="22"/>
          <w:szCs w:val="22"/>
        </w:rPr>
        <w:t xml:space="preserve">; Ornithischia: Arbour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2016</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2018</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w:t>
      </w:r>
      <w:r w:rsidRPr="00A05EC7">
        <w:rPr>
          <w:rFonts w:ascii="Arial" w:hAnsi="Arial" w:cs="Arial"/>
          <w:i/>
          <w:sz w:val="22"/>
          <w:szCs w:val="22"/>
        </w:rPr>
        <w:t>Cruzado-Caballero</w:t>
      </w:r>
      <w:r w:rsidRPr="00A05EC7">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2017</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2016</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w:t>
      </w:r>
      <w:r w:rsidRPr="00A05EC7">
        <w:rPr>
          <w:rFonts w:ascii="Arial" w:hAnsi="Arial" w:cs="Arial"/>
          <w:i/>
          <w:sz w:val="22"/>
          <w:szCs w:val="22"/>
        </w:rPr>
        <w:t xml:space="preserve">Raven &amp; Maidment </w:t>
      </w:r>
      <w:r w:rsidR="009854DC">
        <w:rPr>
          <w:rFonts w:ascii="Arial" w:hAnsi="Arial" w:cs="Arial"/>
          <w:i/>
          <w:sz w:val="22"/>
          <w:szCs w:val="22"/>
        </w:rPr>
        <w:t>(</w:t>
      </w:r>
      <w:r w:rsidRPr="00A05EC7">
        <w:rPr>
          <w:rFonts w:ascii="Arial" w:hAnsi="Arial" w:cs="Arial"/>
          <w:i/>
          <w:sz w:val="22"/>
          <w:szCs w:val="22"/>
        </w:rPr>
        <w:t>2017</w:t>
      </w:r>
      <w:r w:rsidR="009854DC">
        <w:rPr>
          <w:rFonts w:ascii="Arial" w:hAnsi="Arial" w:cs="Arial"/>
          <w:i/>
          <w:sz w:val="22"/>
          <w:szCs w:val="22"/>
        </w:rPr>
        <w:t>)</w:t>
      </w:r>
      <w:r w:rsidRPr="00A05EC7">
        <w:rPr>
          <w:rFonts w:ascii="Arial" w:hAnsi="Arial" w:cs="Arial"/>
          <w:i/>
          <w:sz w:val="22"/>
          <w:szCs w:val="22"/>
        </w:rPr>
        <w:t xml:space="preserve">, Thompson et al. </w:t>
      </w:r>
      <w:r w:rsidR="009854DC">
        <w:rPr>
          <w:rFonts w:ascii="Arial" w:hAnsi="Arial" w:cs="Arial"/>
          <w:i/>
          <w:sz w:val="22"/>
          <w:szCs w:val="22"/>
        </w:rPr>
        <w:t>(</w:t>
      </w:r>
      <w:r w:rsidRPr="00A05EC7">
        <w:rPr>
          <w:rFonts w:ascii="Arial" w:hAnsi="Arial" w:cs="Arial"/>
          <w:i/>
          <w:sz w:val="22"/>
          <w:szCs w:val="22"/>
        </w:rPr>
        <w:t>2012</w:t>
      </w:r>
      <w:r w:rsidR="009854DC">
        <w:rPr>
          <w:rFonts w:ascii="Arial" w:hAnsi="Arial" w:cs="Arial"/>
          <w:i/>
          <w:sz w:val="22"/>
          <w:szCs w:val="22"/>
        </w:rPr>
        <w:t>)</w:t>
      </w:r>
      <w:r w:rsidRPr="00A05EC7">
        <w:rPr>
          <w:rFonts w:ascii="Arial" w:hAnsi="Arial" w:cs="Arial"/>
          <w:i/>
          <w:sz w:val="22"/>
          <w:szCs w:val="22"/>
        </w:rPr>
        <w:t xml:space="preserve">; </w:t>
      </w:r>
      <w:r w:rsidRPr="00A05EC7">
        <w:rPr>
          <w:rFonts w:ascii="Arial" w:eastAsia="Arial" w:hAnsi="Arial" w:cs="Arial"/>
          <w:i/>
          <w:color w:val="000000"/>
          <w:sz w:val="22"/>
          <w:szCs w:val="22"/>
        </w:rPr>
        <w:t xml:space="preserve">Sauropodomorpha: </w:t>
      </w:r>
      <w:r w:rsidRPr="00A05EC7">
        <w:rPr>
          <w:rFonts w:ascii="Arial" w:hAnsi="Arial" w:cs="Arial"/>
          <w:i/>
          <w:sz w:val="22"/>
          <w:szCs w:val="22"/>
        </w:rPr>
        <w:t xml:space="preserve">Carballido et al. </w:t>
      </w:r>
      <w:r w:rsidR="009854DC">
        <w:rPr>
          <w:rFonts w:ascii="Arial" w:hAnsi="Arial" w:cs="Arial"/>
          <w:i/>
          <w:sz w:val="22"/>
          <w:szCs w:val="22"/>
        </w:rPr>
        <w:t>(</w:t>
      </w:r>
      <w:r w:rsidRPr="00A05EC7">
        <w:rPr>
          <w:rFonts w:ascii="Arial" w:hAnsi="Arial" w:cs="Arial"/>
          <w:i/>
          <w:sz w:val="22"/>
          <w:szCs w:val="22"/>
        </w:rPr>
        <w:t>2017</w:t>
      </w:r>
      <w:r w:rsidR="009854DC">
        <w:rPr>
          <w:rFonts w:ascii="Arial" w:hAnsi="Arial" w:cs="Arial"/>
          <w:i/>
          <w:sz w:val="22"/>
          <w:szCs w:val="22"/>
        </w:rPr>
        <w:t>)</w:t>
      </w:r>
      <w:r w:rsidRPr="00A05EC7">
        <w:rPr>
          <w:rFonts w:ascii="Arial" w:hAnsi="Arial" w:cs="Arial"/>
          <w:i/>
          <w:sz w:val="22"/>
          <w:szCs w:val="22"/>
        </w:rPr>
        <w:t>, Gonzàlez Riga</w:t>
      </w:r>
      <w:r w:rsidRPr="00A05EC7">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2018</w:t>
      </w:r>
      <w:r w:rsidR="009854DC">
        <w:rPr>
          <w:rFonts w:ascii="Arial" w:eastAsia="Arial" w:hAnsi="Arial" w:cs="Arial"/>
          <w:i/>
          <w:color w:val="000000"/>
          <w:sz w:val="22"/>
          <w:szCs w:val="22"/>
        </w:rPr>
        <w:t>)</w:t>
      </w:r>
      <w:r w:rsidRPr="00A05EC7">
        <w:rPr>
          <w:rFonts w:ascii="Arial" w:eastAsia="Arial" w:hAnsi="Arial" w:cs="Arial"/>
          <w:i/>
          <w:color w:val="000000"/>
          <w:sz w:val="22"/>
          <w:szCs w:val="22"/>
        </w:rPr>
        <w:t>; Theropoda:</w:t>
      </w:r>
      <w:r w:rsidRPr="00A05EC7">
        <w:rPr>
          <w:rFonts w:ascii="Arial" w:hAnsi="Arial" w:cs="Arial"/>
          <w:i/>
          <w:sz w:val="22"/>
          <w:szCs w:val="22"/>
        </w:rPr>
        <w:t xml:space="preserve"> Cau et al. </w:t>
      </w:r>
      <w:r w:rsidR="009854DC">
        <w:rPr>
          <w:rFonts w:ascii="Arial" w:hAnsi="Arial" w:cs="Arial"/>
          <w:i/>
          <w:sz w:val="22"/>
          <w:szCs w:val="22"/>
        </w:rPr>
        <w:t>(</w:t>
      </w:r>
      <w:r w:rsidRPr="00A05EC7">
        <w:rPr>
          <w:rFonts w:ascii="Arial" w:hAnsi="Arial" w:cs="Arial"/>
          <w:i/>
          <w:sz w:val="22"/>
          <w:szCs w:val="22"/>
        </w:rPr>
        <w:t>2015</w:t>
      </w:r>
      <w:r w:rsidR="009854DC">
        <w:rPr>
          <w:rFonts w:ascii="Arial" w:hAnsi="Arial" w:cs="Arial"/>
          <w:i/>
          <w:sz w:val="22"/>
          <w:szCs w:val="22"/>
        </w:rPr>
        <w:t>)</w:t>
      </w:r>
      <w:r w:rsidRPr="00A05EC7">
        <w:rPr>
          <w:rFonts w:ascii="Arial" w:eastAsia="Arial" w:hAnsi="Arial" w:cs="Arial"/>
          <w:i/>
          <w:color w:val="000000"/>
          <w:sz w:val="22"/>
          <w:szCs w:val="22"/>
        </w:rPr>
        <w:t>.</w:t>
      </w:r>
    </w:p>
    <w:p w14:paraId="341EF8F7" w14:textId="77777777" w:rsidR="00F2391F" w:rsidRDefault="00F2391F">
      <w:pPr>
        <w:rPr>
          <w:rFonts w:ascii="Arial" w:eastAsia="Arial" w:hAnsi="Arial" w:cs="Arial"/>
          <w:i/>
          <w:color w:val="000000"/>
          <w:sz w:val="22"/>
          <w:szCs w:val="22"/>
        </w:rPr>
      </w:pPr>
      <w:r>
        <w:rPr>
          <w:rFonts w:ascii="Arial" w:eastAsia="Arial" w:hAnsi="Arial" w:cs="Arial"/>
          <w:i/>
          <w:color w:val="000000"/>
          <w:sz w:val="22"/>
          <w:szCs w:val="22"/>
        </w:rPr>
        <w:br w:type="page"/>
      </w:r>
    </w:p>
    <w:p w14:paraId="1345240F" w14:textId="77777777" w:rsidR="00337071" w:rsidRDefault="00337071" w:rsidP="00F2391F">
      <w:pPr>
        <w:spacing w:line="276" w:lineRule="auto"/>
        <w:jc w:val="both"/>
        <w:rPr>
          <w:rFonts w:ascii="Arial" w:eastAsia="Arial" w:hAnsi="Arial" w:cs="Arial"/>
          <w:i/>
          <w:color w:val="000000"/>
          <w:sz w:val="22"/>
          <w:szCs w:val="22"/>
        </w:rPr>
      </w:pPr>
    </w:p>
    <w:p w14:paraId="5321BF88" w14:textId="2DCA2916" w:rsidR="00F2391F" w:rsidRDefault="00F2391F" w:rsidP="00F2391F">
      <w:pPr>
        <w:spacing w:line="276" w:lineRule="auto"/>
        <w:jc w:val="center"/>
        <w:rPr>
          <w:rFonts w:ascii="Arial" w:eastAsia="Arial" w:hAnsi="Arial" w:cs="Arial"/>
          <w:i/>
          <w:color w:val="000000"/>
          <w:sz w:val="22"/>
          <w:szCs w:val="22"/>
        </w:rPr>
      </w:pPr>
      <w:r>
        <w:rPr>
          <w:rFonts w:ascii="Arial" w:eastAsia="Arial" w:hAnsi="Arial" w:cs="Arial"/>
          <w:noProof/>
          <w:lang w:val="en-US" w:eastAsia="en-US"/>
        </w:rPr>
        <w:drawing>
          <wp:inline distT="114300" distB="114300" distL="114300" distR="114300" wp14:anchorId="3F96E97D" wp14:editId="1B88389A">
            <wp:extent cx="5734050" cy="39370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5734050" cy="3937000"/>
                    </a:xfrm>
                    <a:prstGeom prst="rect">
                      <a:avLst/>
                    </a:prstGeom>
                    <a:ln/>
                  </pic:spPr>
                </pic:pic>
              </a:graphicData>
            </a:graphic>
          </wp:inline>
        </w:drawing>
      </w:r>
    </w:p>
    <w:p w14:paraId="36803C1F" w14:textId="09C3C09B" w:rsidR="00F2391F" w:rsidRPr="00F2391F" w:rsidRDefault="00F2391F" w:rsidP="00C02678">
      <w:pPr>
        <w:spacing w:line="276" w:lineRule="auto"/>
        <w:jc w:val="both"/>
        <w:rPr>
          <w:rFonts w:ascii="Arial" w:eastAsia="Arial" w:hAnsi="Arial" w:cs="Arial"/>
          <w:i/>
          <w:color w:val="000000"/>
          <w:sz w:val="22"/>
          <w:szCs w:val="22"/>
        </w:rPr>
      </w:pPr>
      <w:r w:rsidRPr="00F2391F">
        <w:rPr>
          <w:rFonts w:ascii="Arial" w:eastAsia="Arial" w:hAnsi="Arial" w:cs="Arial"/>
          <w:i/>
          <w:sz w:val="22"/>
          <w:szCs w:val="22"/>
        </w:rPr>
        <w:t xml:space="preserve">Figure S2: The “best” model (see Figure 1) based on ΔDIC &gt;4 units for each of 900 trees in this study, plus nine trees from Sakamoto et al. </w:t>
      </w:r>
      <w:r w:rsidR="009854DC">
        <w:rPr>
          <w:rFonts w:ascii="Arial" w:eastAsia="Arial" w:hAnsi="Arial" w:cs="Arial"/>
          <w:i/>
          <w:sz w:val="22"/>
          <w:szCs w:val="22"/>
        </w:rPr>
        <w:t>(</w:t>
      </w:r>
      <w:r w:rsidRPr="00F2391F">
        <w:rPr>
          <w:rFonts w:ascii="Arial" w:eastAsia="Arial" w:hAnsi="Arial" w:cs="Arial"/>
          <w:i/>
          <w:sz w:val="22"/>
          <w:szCs w:val="22"/>
        </w:rPr>
        <w:t>2016</w:t>
      </w:r>
      <w:r w:rsidR="009854DC">
        <w:rPr>
          <w:rFonts w:ascii="Arial" w:eastAsia="Arial" w:hAnsi="Arial" w:cs="Arial"/>
          <w:i/>
          <w:sz w:val="22"/>
          <w:szCs w:val="22"/>
        </w:rPr>
        <w:t>)</w:t>
      </w:r>
      <w:r w:rsidRPr="00F2391F">
        <w:rPr>
          <w:rFonts w:ascii="Arial" w:eastAsia="Arial" w:hAnsi="Arial" w:cs="Arial"/>
          <w:i/>
          <w:sz w:val="22"/>
          <w:szCs w:val="22"/>
        </w:rPr>
        <w:t>, with intercepts set to zero. Bars are grouped based on the dinosaur group in each tree as follows.</w:t>
      </w:r>
      <w:r w:rsidRPr="00F2391F">
        <w:rPr>
          <w:rFonts w:ascii="Arial" w:eastAsia="Arial" w:hAnsi="Arial" w:cs="Arial"/>
          <w:i/>
          <w:color w:val="000000"/>
          <w:sz w:val="22"/>
          <w:szCs w:val="22"/>
        </w:rPr>
        <w:t xml:space="preserve"> Dinosauria: </w:t>
      </w:r>
      <w:r w:rsidRPr="00F2391F">
        <w:rPr>
          <w:rFonts w:ascii="Arial" w:hAnsi="Arial" w:cs="Arial"/>
          <w:i/>
          <w:sz w:val="22"/>
          <w:szCs w:val="22"/>
        </w:rPr>
        <w:t>Benson et al</w:t>
      </w:r>
      <w:r w:rsidR="009854DC">
        <w:rPr>
          <w:rFonts w:ascii="Arial" w:hAnsi="Arial" w:cs="Arial"/>
          <w:i/>
          <w:sz w:val="22"/>
          <w:szCs w:val="22"/>
        </w:rPr>
        <w:t>.</w:t>
      </w:r>
      <w:r w:rsidRPr="00F2391F">
        <w:rPr>
          <w:rFonts w:ascii="Arial" w:hAnsi="Arial" w:cs="Arial"/>
          <w:i/>
          <w:sz w:val="22"/>
          <w:szCs w:val="22"/>
        </w:rPr>
        <w:t xml:space="preserve"> </w:t>
      </w:r>
      <w:r w:rsidR="009854DC">
        <w:rPr>
          <w:rFonts w:ascii="Arial" w:hAnsi="Arial" w:cs="Arial"/>
          <w:i/>
          <w:sz w:val="22"/>
          <w:szCs w:val="22"/>
        </w:rPr>
        <w:t>(</w:t>
      </w:r>
      <w:r w:rsidRPr="00F2391F">
        <w:rPr>
          <w:rFonts w:ascii="Arial" w:hAnsi="Arial" w:cs="Arial"/>
          <w:i/>
          <w:sz w:val="22"/>
          <w:szCs w:val="22"/>
        </w:rPr>
        <w:t>2014</w:t>
      </w:r>
      <w:r w:rsidR="009854DC">
        <w:rPr>
          <w:rFonts w:ascii="Arial" w:hAnsi="Arial" w:cs="Arial"/>
          <w:i/>
          <w:sz w:val="22"/>
          <w:szCs w:val="22"/>
        </w:rPr>
        <w:t>:</w:t>
      </w:r>
      <w:r w:rsidRPr="00F2391F">
        <w:rPr>
          <w:rFonts w:ascii="Arial" w:hAnsi="Arial" w:cs="Arial"/>
          <w:i/>
          <w:sz w:val="22"/>
          <w:szCs w:val="22"/>
        </w:rPr>
        <w:t xml:space="preserve"> </w:t>
      </w:r>
      <w:r w:rsidRPr="00F2391F">
        <w:rPr>
          <w:rFonts w:ascii="Arial" w:eastAsia="Arial" w:hAnsi="Arial" w:cs="Arial"/>
          <w:i/>
          <w:color w:val="000000"/>
          <w:sz w:val="22"/>
          <w:szCs w:val="22"/>
        </w:rPr>
        <w:t>two trees) and</w:t>
      </w:r>
      <w:r w:rsidRPr="00F2391F">
        <w:rPr>
          <w:rFonts w:ascii="Arial" w:hAnsi="Arial" w:cs="Arial"/>
          <w:i/>
          <w:sz w:val="22"/>
          <w:szCs w:val="22"/>
        </w:rPr>
        <w:t xml:space="preserve"> Lloyd et al. </w:t>
      </w:r>
      <w:r w:rsidR="009854DC">
        <w:rPr>
          <w:rFonts w:ascii="Arial" w:hAnsi="Arial" w:cs="Arial"/>
          <w:i/>
          <w:sz w:val="22"/>
          <w:szCs w:val="22"/>
        </w:rPr>
        <w:t>(</w:t>
      </w:r>
      <w:r w:rsidRPr="00F2391F">
        <w:rPr>
          <w:rFonts w:ascii="Arial" w:hAnsi="Arial" w:cs="Arial"/>
          <w:i/>
          <w:sz w:val="22"/>
          <w:szCs w:val="22"/>
        </w:rPr>
        <w:t>2008</w:t>
      </w:r>
      <w:r w:rsidR="009854DC">
        <w:rPr>
          <w:rFonts w:ascii="Arial" w:hAnsi="Arial" w:cs="Arial"/>
          <w:i/>
          <w:sz w:val="22"/>
          <w:szCs w:val="22"/>
        </w:rPr>
        <w:t>)</w:t>
      </w:r>
      <w:r w:rsidRPr="00F2391F">
        <w:rPr>
          <w:rFonts w:ascii="Arial" w:eastAsia="Arial" w:hAnsi="Arial" w:cs="Arial"/>
          <w:i/>
          <w:color w:val="000000"/>
          <w:sz w:val="22"/>
          <w:szCs w:val="22"/>
        </w:rPr>
        <w:t xml:space="preserve">; Ornithischia: Arbour et al. </w:t>
      </w:r>
      <w:r w:rsidR="009854DC">
        <w:rPr>
          <w:rFonts w:ascii="Arial" w:eastAsia="Arial" w:hAnsi="Arial" w:cs="Arial"/>
          <w:i/>
          <w:color w:val="000000"/>
          <w:sz w:val="22"/>
          <w:szCs w:val="22"/>
        </w:rPr>
        <w:t>(</w:t>
      </w:r>
      <w:r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Pr="00F2391F">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Pr="00F2391F">
        <w:rPr>
          <w:rFonts w:ascii="Arial" w:eastAsia="Arial" w:hAnsi="Arial" w:cs="Arial"/>
          <w:i/>
          <w:color w:val="000000"/>
          <w:sz w:val="22"/>
          <w:szCs w:val="22"/>
        </w:rPr>
        <w:t xml:space="preserve">, </w:t>
      </w:r>
      <w:r w:rsidRPr="00F2391F">
        <w:rPr>
          <w:rFonts w:ascii="Arial" w:hAnsi="Arial" w:cs="Arial"/>
          <w:i/>
          <w:sz w:val="22"/>
          <w:szCs w:val="22"/>
        </w:rPr>
        <w:t>Cruzado-Caballero</w:t>
      </w:r>
      <w:r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F2391F">
        <w:rPr>
          <w:rFonts w:ascii="Arial" w:eastAsia="Arial" w:hAnsi="Arial" w:cs="Arial"/>
          <w:i/>
          <w:color w:val="000000"/>
          <w:sz w:val="22"/>
          <w:szCs w:val="22"/>
        </w:rPr>
        <w:t>2017</w:t>
      </w:r>
      <w:r w:rsidR="009854DC">
        <w:rPr>
          <w:rFonts w:ascii="Arial" w:eastAsia="Arial" w:hAnsi="Arial" w:cs="Arial"/>
          <w:i/>
          <w:color w:val="000000"/>
          <w:sz w:val="22"/>
          <w:szCs w:val="22"/>
        </w:rPr>
        <w:t>)</w:t>
      </w:r>
      <w:r w:rsidRPr="00F2391F">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Pr="00F2391F">
        <w:rPr>
          <w:rFonts w:ascii="Arial" w:eastAsia="Arial" w:hAnsi="Arial" w:cs="Arial"/>
          <w:i/>
          <w:color w:val="000000"/>
          <w:sz w:val="22"/>
          <w:szCs w:val="22"/>
        </w:rPr>
        <w:t xml:space="preserve">; </w:t>
      </w:r>
      <w:r w:rsidRPr="00F2391F">
        <w:rPr>
          <w:rFonts w:ascii="Arial" w:hAnsi="Arial" w:cs="Arial"/>
          <w:i/>
          <w:sz w:val="22"/>
          <w:szCs w:val="22"/>
        </w:rPr>
        <w:t xml:space="preserve">Raven &amp; Maidment </w:t>
      </w:r>
      <w:r w:rsidR="009854DC">
        <w:rPr>
          <w:rFonts w:ascii="Arial" w:hAnsi="Arial" w:cs="Arial"/>
          <w:i/>
          <w:sz w:val="22"/>
          <w:szCs w:val="22"/>
        </w:rPr>
        <w:t>(</w:t>
      </w:r>
      <w:r w:rsidRPr="00F2391F">
        <w:rPr>
          <w:rFonts w:ascii="Arial" w:hAnsi="Arial" w:cs="Arial"/>
          <w:i/>
          <w:sz w:val="22"/>
          <w:szCs w:val="22"/>
        </w:rPr>
        <w:t>2017</w:t>
      </w:r>
      <w:r w:rsidR="009854DC">
        <w:rPr>
          <w:rFonts w:ascii="Arial" w:hAnsi="Arial" w:cs="Arial"/>
          <w:i/>
          <w:sz w:val="22"/>
          <w:szCs w:val="22"/>
        </w:rPr>
        <w:t>)</w:t>
      </w:r>
      <w:r w:rsidRPr="00F2391F">
        <w:rPr>
          <w:rFonts w:ascii="Arial" w:hAnsi="Arial" w:cs="Arial"/>
          <w:i/>
          <w:sz w:val="22"/>
          <w:szCs w:val="22"/>
        </w:rPr>
        <w:t xml:space="preserve">, Thompson et al. </w:t>
      </w:r>
      <w:r w:rsidR="009854DC">
        <w:rPr>
          <w:rFonts w:ascii="Arial" w:hAnsi="Arial" w:cs="Arial"/>
          <w:i/>
          <w:sz w:val="22"/>
          <w:szCs w:val="22"/>
        </w:rPr>
        <w:t>(</w:t>
      </w:r>
      <w:r w:rsidRPr="00F2391F">
        <w:rPr>
          <w:rFonts w:ascii="Arial" w:hAnsi="Arial" w:cs="Arial"/>
          <w:i/>
          <w:sz w:val="22"/>
          <w:szCs w:val="22"/>
        </w:rPr>
        <w:t>2012</w:t>
      </w:r>
      <w:r w:rsidR="009854DC">
        <w:rPr>
          <w:rFonts w:ascii="Arial" w:hAnsi="Arial" w:cs="Arial"/>
          <w:i/>
          <w:sz w:val="22"/>
          <w:szCs w:val="22"/>
        </w:rPr>
        <w:t>)</w:t>
      </w:r>
      <w:r w:rsidRPr="00F2391F">
        <w:rPr>
          <w:rFonts w:ascii="Arial" w:hAnsi="Arial" w:cs="Arial"/>
          <w:i/>
          <w:sz w:val="22"/>
          <w:szCs w:val="22"/>
        </w:rPr>
        <w:t xml:space="preserve">; </w:t>
      </w:r>
      <w:r w:rsidRPr="00F2391F">
        <w:rPr>
          <w:rFonts w:ascii="Arial" w:eastAsia="Arial" w:hAnsi="Arial" w:cs="Arial"/>
          <w:i/>
          <w:color w:val="000000"/>
          <w:sz w:val="22"/>
          <w:szCs w:val="22"/>
        </w:rPr>
        <w:t xml:space="preserve">Sauropodomorpha: </w:t>
      </w:r>
      <w:r w:rsidRPr="00F2391F">
        <w:rPr>
          <w:rFonts w:ascii="Arial" w:hAnsi="Arial" w:cs="Arial"/>
          <w:i/>
          <w:sz w:val="22"/>
          <w:szCs w:val="22"/>
        </w:rPr>
        <w:t xml:space="preserve">Carballido et al. </w:t>
      </w:r>
      <w:r w:rsidR="009854DC">
        <w:rPr>
          <w:rFonts w:ascii="Arial" w:hAnsi="Arial" w:cs="Arial"/>
          <w:i/>
          <w:sz w:val="22"/>
          <w:szCs w:val="22"/>
        </w:rPr>
        <w:t>(</w:t>
      </w:r>
      <w:r w:rsidRPr="00F2391F">
        <w:rPr>
          <w:rFonts w:ascii="Arial" w:hAnsi="Arial" w:cs="Arial"/>
          <w:i/>
          <w:sz w:val="22"/>
          <w:szCs w:val="22"/>
        </w:rPr>
        <w:t>2017</w:t>
      </w:r>
      <w:r w:rsidR="009854DC">
        <w:rPr>
          <w:rFonts w:ascii="Arial" w:hAnsi="Arial" w:cs="Arial"/>
          <w:i/>
          <w:sz w:val="22"/>
          <w:szCs w:val="22"/>
        </w:rPr>
        <w:t>)</w:t>
      </w:r>
      <w:r w:rsidRPr="00F2391F">
        <w:rPr>
          <w:rFonts w:ascii="Arial" w:hAnsi="Arial" w:cs="Arial"/>
          <w:i/>
          <w:sz w:val="22"/>
          <w:szCs w:val="22"/>
        </w:rPr>
        <w:t>, Gonzàlez Riga</w:t>
      </w:r>
      <w:r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Pr="00F2391F">
        <w:rPr>
          <w:rFonts w:ascii="Arial" w:eastAsia="Arial" w:hAnsi="Arial" w:cs="Arial"/>
          <w:i/>
          <w:color w:val="000000"/>
          <w:sz w:val="22"/>
          <w:szCs w:val="22"/>
        </w:rPr>
        <w:t>; Theropoda:</w:t>
      </w:r>
      <w:r w:rsidRPr="00F2391F">
        <w:rPr>
          <w:rFonts w:ascii="Arial" w:hAnsi="Arial" w:cs="Arial"/>
          <w:i/>
          <w:sz w:val="22"/>
          <w:szCs w:val="22"/>
        </w:rPr>
        <w:t xml:space="preserve"> Cau et al. </w:t>
      </w:r>
      <w:r w:rsidR="009854DC">
        <w:rPr>
          <w:rFonts w:ascii="Arial" w:hAnsi="Arial" w:cs="Arial"/>
          <w:i/>
          <w:sz w:val="22"/>
          <w:szCs w:val="22"/>
        </w:rPr>
        <w:t>(</w:t>
      </w:r>
      <w:r w:rsidRPr="00F2391F">
        <w:rPr>
          <w:rFonts w:ascii="Arial" w:hAnsi="Arial" w:cs="Arial"/>
          <w:i/>
          <w:sz w:val="22"/>
          <w:szCs w:val="22"/>
        </w:rPr>
        <w:t>2015</w:t>
      </w:r>
      <w:r w:rsidR="009854DC">
        <w:rPr>
          <w:rFonts w:ascii="Arial" w:hAnsi="Arial" w:cs="Arial"/>
          <w:i/>
          <w:sz w:val="22"/>
          <w:szCs w:val="22"/>
        </w:rPr>
        <w:t>)</w:t>
      </w:r>
      <w:r w:rsidRPr="00F2391F">
        <w:rPr>
          <w:rFonts w:ascii="Arial" w:eastAsia="Arial" w:hAnsi="Arial" w:cs="Arial"/>
          <w:i/>
          <w:color w:val="000000"/>
          <w:sz w:val="22"/>
          <w:szCs w:val="22"/>
        </w:rPr>
        <w:t>.</w:t>
      </w:r>
      <w:r>
        <w:rPr>
          <w:rFonts w:ascii="Arial" w:eastAsia="Arial" w:hAnsi="Arial" w:cs="Arial"/>
          <w:i/>
          <w:color w:val="000000"/>
          <w:sz w:val="22"/>
          <w:szCs w:val="22"/>
        </w:rPr>
        <w:br w:type="page"/>
      </w:r>
      <w:r>
        <w:rPr>
          <w:rFonts w:ascii="Arial" w:hAnsi="Arial" w:cs="Arial"/>
          <w:i/>
          <w:noProof/>
          <w:sz w:val="22"/>
          <w:szCs w:val="22"/>
          <w:lang w:val="en-US" w:eastAsia="en-US"/>
        </w:rPr>
        <w:lastRenderedPageBreak/>
        <w:drawing>
          <wp:inline distT="0" distB="0" distL="0" distR="0" wp14:anchorId="281C896C" wp14:editId="69D0BEF0">
            <wp:extent cx="6115685" cy="6115685"/>
            <wp:effectExtent l="0" t="0" r="5715" b="5715"/>
            <wp:docPr id="3" name="Picture 3" descr="Macintosh HD:Users:natac4:Projects:dino-trees:outputs:figure-dic-off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atac4:Projects:dino-trees:outputs:figure-dic-offset.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685" cy="6115685"/>
                    </a:xfrm>
                    <a:prstGeom prst="rect">
                      <a:avLst/>
                    </a:prstGeom>
                    <a:noFill/>
                    <a:ln>
                      <a:noFill/>
                    </a:ln>
                  </pic:spPr>
                </pic:pic>
              </a:graphicData>
            </a:graphic>
          </wp:inline>
        </w:drawing>
      </w:r>
    </w:p>
    <w:p w14:paraId="07FCAD73" w14:textId="36CB48E0" w:rsidR="00F2391F" w:rsidRDefault="00CA1777" w:rsidP="00F2391F">
      <w:pPr>
        <w:spacing w:line="276" w:lineRule="auto"/>
        <w:jc w:val="both"/>
        <w:rPr>
          <w:rFonts w:ascii="Arial" w:eastAsia="Arial" w:hAnsi="Arial" w:cs="Arial"/>
          <w:i/>
          <w:color w:val="000000"/>
          <w:sz w:val="22"/>
          <w:szCs w:val="22"/>
        </w:rPr>
      </w:pPr>
      <w:r w:rsidRPr="00A05EC7">
        <w:rPr>
          <w:rFonts w:ascii="Arial" w:eastAsia="Arial" w:hAnsi="Arial" w:cs="Arial"/>
          <w:i/>
          <w:color w:val="000000"/>
          <w:sz w:val="22"/>
          <w:szCs w:val="22"/>
        </w:rPr>
        <w:t>Figure S</w:t>
      </w:r>
      <w:r w:rsidR="00F2391F">
        <w:rPr>
          <w:rFonts w:ascii="Arial" w:eastAsia="Arial" w:hAnsi="Arial" w:cs="Arial"/>
          <w:i/>
          <w:color w:val="000000"/>
          <w:sz w:val="22"/>
          <w:szCs w:val="22"/>
        </w:rPr>
        <w:t>3</w:t>
      </w:r>
      <w:r w:rsidRPr="00A05EC7">
        <w:rPr>
          <w:rFonts w:ascii="Arial" w:eastAsia="Arial" w:hAnsi="Arial" w:cs="Arial"/>
          <w:i/>
          <w:color w:val="000000"/>
          <w:sz w:val="22"/>
          <w:szCs w:val="22"/>
        </w:rPr>
        <w:t xml:space="preserve">: DIC for the three models (see Figure 1) for each of </w:t>
      </w:r>
      <w:r w:rsidRPr="00A05EC7">
        <w:rPr>
          <w:rFonts w:ascii="Arial" w:eastAsia="Arial" w:hAnsi="Arial" w:cs="Arial"/>
          <w:i/>
          <w:sz w:val="22"/>
          <w:szCs w:val="22"/>
        </w:rPr>
        <w:t xml:space="preserve">900 trees in this study, plus nine trees from Sakamoto et al. </w:t>
      </w:r>
      <w:r w:rsidR="009854DC">
        <w:rPr>
          <w:rFonts w:ascii="Arial" w:eastAsia="Arial" w:hAnsi="Arial" w:cs="Arial"/>
          <w:i/>
          <w:sz w:val="22"/>
          <w:szCs w:val="22"/>
        </w:rPr>
        <w:t>(</w:t>
      </w:r>
      <w:r w:rsidRPr="00A05EC7">
        <w:rPr>
          <w:rFonts w:ascii="Arial" w:eastAsia="Arial" w:hAnsi="Arial" w:cs="Arial"/>
          <w:i/>
          <w:sz w:val="22"/>
          <w:szCs w:val="22"/>
        </w:rPr>
        <w:t>2016</w:t>
      </w:r>
      <w:r w:rsidR="009854DC">
        <w:rPr>
          <w:rFonts w:ascii="Arial" w:eastAsia="Arial" w:hAnsi="Arial" w:cs="Arial"/>
          <w:i/>
          <w:sz w:val="22"/>
          <w:szCs w:val="22"/>
        </w:rPr>
        <w:t>)</w:t>
      </w:r>
      <w:r w:rsidRPr="00A05EC7">
        <w:rPr>
          <w:rFonts w:ascii="Arial" w:eastAsia="Arial" w:hAnsi="Arial" w:cs="Arial"/>
          <w:i/>
          <w:sz w:val="22"/>
          <w:szCs w:val="22"/>
        </w:rPr>
        <w:t xml:space="preserve">, </w:t>
      </w:r>
      <w:r w:rsidRPr="00A05EC7">
        <w:rPr>
          <w:rFonts w:ascii="Arial" w:eastAsia="Arial" w:hAnsi="Arial" w:cs="Arial"/>
          <w:i/>
          <w:color w:val="000000"/>
          <w:sz w:val="22"/>
          <w:szCs w:val="22"/>
        </w:rPr>
        <w:t xml:space="preserve">with intercepts set to 1.0. Horizontal lines show the length of 4 DIC units (note that the x-axis differs on each plot), the difference required for one model to be preferred over another. The y-axis is smaller in the first three panels as these show results from models fitted to three trees only whereas the later panels used 100 trees (see text). Panels are ordered based on the dinosaur group in each tree as follows. </w:t>
      </w:r>
      <w:r w:rsidR="009854DC" w:rsidRPr="00F2391F">
        <w:rPr>
          <w:rFonts w:ascii="Arial" w:eastAsia="Arial" w:hAnsi="Arial" w:cs="Arial"/>
          <w:i/>
          <w:color w:val="000000"/>
          <w:sz w:val="22"/>
          <w:szCs w:val="22"/>
        </w:rPr>
        <w:t xml:space="preserve">Dinosauria: </w:t>
      </w:r>
      <w:r w:rsidR="009854DC" w:rsidRPr="00F2391F">
        <w:rPr>
          <w:rFonts w:ascii="Arial" w:hAnsi="Arial" w:cs="Arial"/>
          <w:i/>
          <w:sz w:val="22"/>
          <w:szCs w:val="22"/>
        </w:rPr>
        <w:t>Benson et al</w:t>
      </w:r>
      <w:r w:rsidR="009854DC">
        <w:rPr>
          <w:rFonts w:ascii="Arial" w:hAnsi="Arial" w:cs="Arial"/>
          <w:i/>
          <w:sz w:val="22"/>
          <w:szCs w:val="22"/>
        </w:rPr>
        <w:t>.</w:t>
      </w:r>
      <w:r w:rsidR="009854DC" w:rsidRPr="00F2391F">
        <w:rPr>
          <w:rFonts w:ascii="Arial" w:hAnsi="Arial" w:cs="Arial"/>
          <w:i/>
          <w:sz w:val="22"/>
          <w:szCs w:val="22"/>
        </w:rPr>
        <w:t xml:space="preserve"> </w:t>
      </w:r>
      <w:r w:rsidR="009854DC">
        <w:rPr>
          <w:rFonts w:ascii="Arial" w:hAnsi="Arial" w:cs="Arial"/>
          <w:i/>
          <w:sz w:val="22"/>
          <w:szCs w:val="22"/>
        </w:rPr>
        <w:t>(</w:t>
      </w:r>
      <w:r w:rsidR="009854DC" w:rsidRPr="00F2391F">
        <w:rPr>
          <w:rFonts w:ascii="Arial" w:hAnsi="Arial" w:cs="Arial"/>
          <w:i/>
          <w:sz w:val="22"/>
          <w:szCs w:val="22"/>
        </w:rPr>
        <w:t>2014</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two trees) and</w:t>
      </w:r>
      <w:r w:rsidR="009854DC" w:rsidRPr="00F2391F">
        <w:rPr>
          <w:rFonts w:ascii="Arial" w:hAnsi="Arial" w:cs="Arial"/>
          <w:i/>
          <w:sz w:val="22"/>
          <w:szCs w:val="22"/>
        </w:rPr>
        <w:t xml:space="preserve"> Lloyd et al. </w:t>
      </w:r>
      <w:r w:rsidR="009854DC">
        <w:rPr>
          <w:rFonts w:ascii="Arial" w:hAnsi="Arial" w:cs="Arial"/>
          <w:i/>
          <w:sz w:val="22"/>
          <w:szCs w:val="22"/>
        </w:rPr>
        <w:t>(</w:t>
      </w:r>
      <w:r w:rsidR="009854DC" w:rsidRPr="00F2391F">
        <w:rPr>
          <w:rFonts w:ascii="Arial" w:hAnsi="Arial" w:cs="Arial"/>
          <w:i/>
          <w:sz w:val="22"/>
          <w:szCs w:val="22"/>
        </w:rPr>
        <w:t>2008</w:t>
      </w:r>
      <w:r w:rsidR="009854DC">
        <w:rPr>
          <w:rFonts w:ascii="Arial" w:hAnsi="Arial" w:cs="Arial"/>
          <w:i/>
          <w:sz w:val="22"/>
          <w:szCs w:val="22"/>
        </w:rPr>
        <w:t>)</w:t>
      </w:r>
      <w:r w:rsidR="009854DC" w:rsidRPr="00F2391F">
        <w:rPr>
          <w:rFonts w:ascii="Arial" w:eastAsia="Arial" w:hAnsi="Arial" w:cs="Arial"/>
          <w:i/>
          <w:color w:val="000000"/>
          <w:sz w:val="22"/>
          <w:szCs w:val="22"/>
        </w:rPr>
        <w:t xml:space="preserve">; Ornithischia: Arbour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Cruzado-Caballero</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2017</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 xml:space="preserve">Raven &amp; Maidment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xml:space="preserve">, Thompson et al. </w:t>
      </w:r>
      <w:r w:rsidR="009854DC">
        <w:rPr>
          <w:rFonts w:ascii="Arial" w:hAnsi="Arial" w:cs="Arial"/>
          <w:i/>
          <w:sz w:val="22"/>
          <w:szCs w:val="22"/>
        </w:rPr>
        <w:t>(</w:t>
      </w:r>
      <w:r w:rsidR="009854DC" w:rsidRPr="00F2391F">
        <w:rPr>
          <w:rFonts w:ascii="Arial" w:hAnsi="Arial" w:cs="Arial"/>
          <w:i/>
          <w:sz w:val="22"/>
          <w:szCs w:val="22"/>
        </w:rPr>
        <w:t>2012</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 xml:space="preserve">Sauropodomorpha: </w:t>
      </w:r>
      <w:r w:rsidR="009854DC" w:rsidRPr="00F2391F">
        <w:rPr>
          <w:rFonts w:ascii="Arial" w:hAnsi="Arial" w:cs="Arial"/>
          <w:i/>
          <w:sz w:val="22"/>
          <w:szCs w:val="22"/>
        </w:rPr>
        <w:t xml:space="preserve">Carballido et al.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Gonzàlez Riga</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Theropoda:</w:t>
      </w:r>
      <w:r w:rsidR="009854DC" w:rsidRPr="00F2391F">
        <w:rPr>
          <w:rFonts w:ascii="Arial" w:hAnsi="Arial" w:cs="Arial"/>
          <w:i/>
          <w:sz w:val="22"/>
          <w:szCs w:val="22"/>
        </w:rPr>
        <w:t xml:space="preserve"> Cau et al. </w:t>
      </w:r>
      <w:r w:rsidR="009854DC">
        <w:rPr>
          <w:rFonts w:ascii="Arial" w:hAnsi="Arial" w:cs="Arial"/>
          <w:i/>
          <w:sz w:val="22"/>
          <w:szCs w:val="22"/>
        </w:rPr>
        <w:t>(</w:t>
      </w:r>
      <w:r w:rsidR="009854DC" w:rsidRPr="00F2391F">
        <w:rPr>
          <w:rFonts w:ascii="Arial" w:hAnsi="Arial" w:cs="Arial"/>
          <w:i/>
          <w:sz w:val="22"/>
          <w:szCs w:val="22"/>
        </w:rPr>
        <w:t>2015</w:t>
      </w:r>
      <w:r w:rsidR="009854DC">
        <w:rPr>
          <w:rFonts w:ascii="Arial" w:hAnsi="Arial" w:cs="Arial"/>
          <w:i/>
          <w:sz w:val="22"/>
          <w:szCs w:val="22"/>
        </w:rPr>
        <w:t>)</w:t>
      </w:r>
      <w:r w:rsidR="009854DC" w:rsidRPr="00F2391F">
        <w:rPr>
          <w:rFonts w:ascii="Arial" w:eastAsia="Arial" w:hAnsi="Arial" w:cs="Arial"/>
          <w:i/>
          <w:color w:val="000000"/>
          <w:sz w:val="22"/>
          <w:szCs w:val="22"/>
        </w:rPr>
        <w:t>.</w:t>
      </w:r>
      <w:r w:rsidR="00F2391F">
        <w:rPr>
          <w:rFonts w:ascii="Arial" w:eastAsia="Arial" w:hAnsi="Arial" w:cs="Arial"/>
          <w:i/>
          <w:color w:val="000000"/>
          <w:sz w:val="22"/>
          <w:szCs w:val="22"/>
        </w:rPr>
        <w:br w:type="page"/>
      </w:r>
    </w:p>
    <w:p w14:paraId="6E39E57E" w14:textId="77777777" w:rsidR="00CA1777" w:rsidRPr="00A05EC7" w:rsidRDefault="00CA1777" w:rsidP="00F2391F">
      <w:pPr>
        <w:spacing w:line="276" w:lineRule="auto"/>
        <w:jc w:val="both"/>
        <w:rPr>
          <w:rFonts w:ascii="Arial" w:eastAsia="Arial" w:hAnsi="Arial" w:cs="Arial"/>
          <w:sz w:val="22"/>
          <w:szCs w:val="22"/>
        </w:rPr>
      </w:pPr>
    </w:p>
    <w:p w14:paraId="0396CDBA" w14:textId="77777777" w:rsidR="00CA1777" w:rsidRPr="00A05EC7" w:rsidRDefault="00CA1777" w:rsidP="00A05EC7">
      <w:pPr>
        <w:spacing w:line="276" w:lineRule="auto"/>
        <w:jc w:val="both"/>
        <w:rPr>
          <w:rFonts w:ascii="Arial" w:eastAsia="Arial" w:hAnsi="Arial" w:cs="Arial"/>
          <w:i/>
          <w:sz w:val="22"/>
          <w:szCs w:val="22"/>
        </w:rPr>
      </w:pPr>
    </w:p>
    <w:p w14:paraId="18A2F6EE" w14:textId="3A53424E" w:rsidR="00CA1777" w:rsidRPr="00A05EC7" w:rsidRDefault="00C02678" w:rsidP="00A05EC7">
      <w:pPr>
        <w:spacing w:line="276" w:lineRule="auto"/>
        <w:jc w:val="both"/>
        <w:rPr>
          <w:rFonts w:ascii="Arial" w:hAnsi="Arial" w:cs="Arial"/>
          <w:i/>
          <w:sz w:val="22"/>
          <w:szCs w:val="22"/>
        </w:rPr>
      </w:pPr>
      <w:r>
        <w:rPr>
          <w:rFonts w:ascii="Arial" w:eastAsia="Arial" w:hAnsi="Arial" w:cs="Arial"/>
          <w:i/>
          <w:noProof/>
          <w:color w:val="000000"/>
          <w:sz w:val="22"/>
          <w:szCs w:val="22"/>
          <w:lang w:val="en-US" w:eastAsia="en-US"/>
        </w:rPr>
        <w:drawing>
          <wp:inline distT="0" distB="0" distL="0" distR="0" wp14:anchorId="45BE4FB7" wp14:editId="3104EB62">
            <wp:extent cx="6115685" cy="4324350"/>
            <wp:effectExtent l="0" t="0" r="5715" b="0"/>
            <wp:docPr id="5" name="Picture 5" descr="Macintosh HD:Users:natac4:Projects:dino-trees:outputs:figure-best-models-off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natac4:Projects:dino-trees:outputs:figure-best-models-offset.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5685" cy="4324350"/>
                    </a:xfrm>
                    <a:prstGeom prst="rect">
                      <a:avLst/>
                    </a:prstGeom>
                    <a:noFill/>
                    <a:ln>
                      <a:noFill/>
                    </a:ln>
                  </pic:spPr>
                </pic:pic>
              </a:graphicData>
            </a:graphic>
          </wp:inline>
        </w:drawing>
      </w:r>
      <w:r w:rsidR="00CA1777" w:rsidRPr="00A05EC7">
        <w:rPr>
          <w:rFonts w:ascii="Arial" w:eastAsia="Arial" w:hAnsi="Arial" w:cs="Arial"/>
          <w:i/>
          <w:sz w:val="22"/>
          <w:szCs w:val="22"/>
        </w:rPr>
        <w:t>Figure S</w:t>
      </w:r>
      <w:r w:rsidR="00F2391F">
        <w:rPr>
          <w:rFonts w:ascii="Arial" w:eastAsia="Arial" w:hAnsi="Arial" w:cs="Arial"/>
          <w:i/>
          <w:sz w:val="22"/>
          <w:szCs w:val="22"/>
        </w:rPr>
        <w:t>4</w:t>
      </w:r>
      <w:r w:rsidR="00CA1777" w:rsidRPr="00A05EC7">
        <w:rPr>
          <w:rFonts w:ascii="Arial" w:eastAsia="Arial" w:hAnsi="Arial" w:cs="Arial"/>
          <w:i/>
          <w:sz w:val="22"/>
          <w:szCs w:val="22"/>
        </w:rPr>
        <w:t xml:space="preserve">: The “best” model (see Figure 1) based on ΔDIC &gt;4 units for each of 900 trees in this study, plus nine trees from Sakamoto et al. </w:t>
      </w:r>
      <w:r w:rsidR="009854DC">
        <w:rPr>
          <w:rFonts w:ascii="Arial" w:eastAsia="Arial" w:hAnsi="Arial" w:cs="Arial"/>
          <w:i/>
          <w:sz w:val="22"/>
          <w:szCs w:val="22"/>
        </w:rPr>
        <w:t>(</w:t>
      </w:r>
      <w:r w:rsidR="00CA1777" w:rsidRPr="00A05EC7">
        <w:rPr>
          <w:rFonts w:ascii="Arial" w:eastAsia="Arial" w:hAnsi="Arial" w:cs="Arial"/>
          <w:i/>
          <w:sz w:val="22"/>
          <w:szCs w:val="22"/>
        </w:rPr>
        <w:t>2016</w:t>
      </w:r>
      <w:r w:rsidR="009854DC">
        <w:rPr>
          <w:rFonts w:ascii="Arial" w:eastAsia="Arial" w:hAnsi="Arial" w:cs="Arial"/>
          <w:i/>
          <w:sz w:val="22"/>
          <w:szCs w:val="22"/>
        </w:rPr>
        <w:t>)</w:t>
      </w:r>
      <w:r w:rsidR="00CA1777" w:rsidRPr="00A05EC7">
        <w:rPr>
          <w:rFonts w:ascii="Arial" w:eastAsia="Arial" w:hAnsi="Arial" w:cs="Arial"/>
          <w:i/>
          <w:sz w:val="22"/>
          <w:szCs w:val="22"/>
        </w:rPr>
        <w:t>, with intercepts set to 1.0. Bars are grouped based on the dinosaur group in each tree as follows.</w:t>
      </w:r>
      <w:r w:rsidR="00CA1777" w:rsidRPr="00A05EC7">
        <w:rPr>
          <w:rFonts w:ascii="Arial" w:eastAsia="Arial" w:hAnsi="Arial" w:cs="Arial"/>
          <w:i/>
          <w:color w:val="000000"/>
          <w:sz w:val="22"/>
          <w:szCs w:val="22"/>
        </w:rPr>
        <w:t xml:space="preserve"> </w:t>
      </w:r>
      <w:r w:rsidR="009854DC" w:rsidRPr="00F2391F">
        <w:rPr>
          <w:rFonts w:ascii="Arial" w:eastAsia="Arial" w:hAnsi="Arial" w:cs="Arial"/>
          <w:i/>
          <w:color w:val="000000"/>
          <w:sz w:val="22"/>
          <w:szCs w:val="22"/>
        </w:rPr>
        <w:t xml:space="preserve">Dinosauria: </w:t>
      </w:r>
      <w:r w:rsidR="009854DC" w:rsidRPr="00F2391F">
        <w:rPr>
          <w:rFonts w:ascii="Arial" w:hAnsi="Arial" w:cs="Arial"/>
          <w:i/>
          <w:sz w:val="22"/>
          <w:szCs w:val="22"/>
        </w:rPr>
        <w:t>Benson et al</w:t>
      </w:r>
      <w:r w:rsidR="009854DC">
        <w:rPr>
          <w:rFonts w:ascii="Arial" w:hAnsi="Arial" w:cs="Arial"/>
          <w:i/>
          <w:sz w:val="22"/>
          <w:szCs w:val="22"/>
        </w:rPr>
        <w:t>.</w:t>
      </w:r>
      <w:r w:rsidR="009854DC" w:rsidRPr="00F2391F">
        <w:rPr>
          <w:rFonts w:ascii="Arial" w:hAnsi="Arial" w:cs="Arial"/>
          <w:i/>
          <w:sz w:val="22"/>
          <w:szCs w:val="22"/>
        </w:rPr>
        <w:t xml:space="preserve"> </w:t>
      </w:r>
      <w:r w:rsidR="009854DC">
        <w:rPr>
          <w:rFonts w:ascii="Arial" w:hAnsi="Arial" w:cs="Arial"/>
          <w:i/>
          <w:sz w:val="22"/>
          <w:szCs w:val="22"/>
        </w:rPr>
        <w:t>(</w:t>
      </w:r>
      <w:r w:rsidR="009854DC" w:rsidRPr="00F2391F">
        <w:rPr>
          <w:rFonts w:ascii="Arial" w:hAnsi="Arial" w:cs="Arial"/>
          <w:i/>
          <w:sz w:val="22"/>
          <w:szCs w:val="22"/>
        </w:rPr>
        <w:t>2014</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two trees) and</w:t>
      </w:r>
      <w:r w:rsidR="009854DC" w:rsidRPr="00F2391F">
        <w:rPr>
          <w:rFonts w:ascii="Arial" w:hAnsi="Arial" w:cs="Arial"/>
          <w:i/>
          <w:sz w:val="22"/>
          <w:szCs w:val="22"/>
        </w:rPr>
        <w:t xml:space="preserve"> Lloyd et al. </w:t>
      </w:r>
      <w:r w:rsidR="009854DC">
        <w:rPr>
          <w:rFonts w:ascii="Arial" w:hAnsi="Arial" w:cs="Arial"/>
          <w:i/>
          <w:sz w:val="22"/>
          <w:szCs w:val="22"/>
        </w:rPr>
        <w:t>(</w:t>
      </w:r>
      <w:r w:rsidR="009854DC" w:rsidRPr="00F2391F">
        <w:rPr>
          <w:rFonts w:ascii="Arial" w:hAnsi="Arial" w:cs="Arial"/>
          <w:i/>
          <w:sz w:val="22"/>
          <w:szCs w:val="22"/>
        </w:rPr>
        <w:t>2008</w:t>
      </w:r>
      <w:r w:rsidR="009854DC">
        <w:rPr>
          <w:rFonts w:ascii="Arial" w:hAnsi="Arial" w:cs="Arial"/>
          <w:i/>
          <w:sz w:val="22"/>
          <w:szCs w:val="22"/>
        </w:rPr>
        <w:t>)</w:t>
      </w:r>
      <w:r w:rsidR="009854DC" w:rsidRPr="00F2391F">
        <w:rPr>
          <w:rFonts w:ascii="Arial" w:eastAsia="Arial" w:hAnsi="Arial" w:cs="Arial"/>
          <w:i/>
          <w:color w:val="000000"/>
          <w:sz w:val="22"/>
          <w:szCs w:val="22"/>
        </w:rPr>
        <w:t xml:space="preserve">; Ornithischia: Arbour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Cruzado-Caballero</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2017</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 xml:space="preserve">Raven &amp; Maidment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xml:space="preserve">, Thompson et al. </w:t>
      </w:r>
      <w:r w:rsidR="009854DC">
        <w:rPr>
          <w:rFonts w:ascii="Arial" w:hAnsi="Arial" w:cs="Arial"/>
          <w:i/>
          <w:sz w:val="22"/>
          <w:szCs w:val="22"/>
        </w:rPr>
        <w:t>(</w:t>
      </w:r>
      <w:r w:rsidR="009854DC" w:rsidRPr="00F2391F">
        <w:rPr>
          <w:rFonts w:ascii="Arial" w:hAnsi="Arial" w:cs="Arial"/>
          <w:i/>
          <w:sz w:val="22"/>
          <w:szCs w:val="22"/>
        </w:rPr>
        <w:t>2012</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 xml:space="preserve">Sauropodomorpha: </w:t>
      </w:r>
      <w:r w:rsidR="009854DC" w:rsidRPr="00F2391F">
        <w:rPr>
          <w:rFonts w:ascii="Arial" w:hAnsi="Arial" w:cs="Arial"/>
          <w:i/>
          <w:sz w:val="22"/>
          <w:szCs w:val="22"/>
        </w:rPr>
        <w:t xml:space="preserve">Carballido et al.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Gonzàlez Riga</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Theropoda:</w:t>
      </w:r>
      <w:r w:rsidR="009854DC" w:rsidRPr="00F2391F">
        <w:rPr>
          <w:rFonts w:ascii="Arial" w:hAnsi="Arial" w:cs="Arial"/>
          <w:i/>
          <w:sz w:val="22"/>
          <w:szCs w:val="22"/>
        </w:rPr>
        <w:t xml:space="preserve"> Cau et al. </w:t>
      </w:r>
      <w:r w:rsidR="009854DC">
        <w:rPr>
          <w:rFonts w:ascii="Arial" w:hAnsi="Arial" w:cs="Arial"/>
          <w:i/>
          <w:sz w:val="22"/>
          <w:szCs w:val="22"/>
        </w:rPr>
        <w:t>(</w:t>
      </w:r>
      <w:r w:rsidR="009854DC" w:rsidRPr="00F2391F">
        <w:rPr>
          <w:rFonts w:ascii="Arial" w:hAnsi="Arial" w:cs="Arial"/>
          <w:i/>
          <w:sz w:val="22"/>
          <w:szCs w:val="22"/>
        </w:rPr>
        <w:t>2015</w:t>
      </w:r>
      <w:r w:rsidR="009854DC">
        <w:rPr>
          <w:rFonts w:ascii="Arial" w:hAnsi="Arial" w:cs="Arial"/>
          <w:i/>
          <w:sz w:val="22"/>
          <w:szCs w:val="22"/>
        </w:rPr>
        <w:t>)</w:t>
      </w:r>
      <w:r w:rsidR="009854DC" w:rsidRPr="00F2391F">
        <w:rPr>
          <w:rFonts w:ascii="Arial" w:eastAsia="Arial" w:hAnsi="Arial" w:cs="Arial"/>
          <w:i/>
          <w:color w:val="000000"/>
          <w:sz w:val="22"/>
          <w:szCs w:val="22"/>
        </w:rPr>
        <w:t>.</w:t>
      </w:r>
    </w:p>
    <w:p w14:paraId="3EE7CBAC" w14:textId="77777777" w:rsidR="00CA1777" w:rsidRPr="00A05EC7" w:rsidRDefault="00CA1777" w:rsidP="00A05EC7">
      <w:pPr>
        <w:spacing w:line="276" w:lineRule="auto"/>
        <w:rPr>
          <w:rFonts w:ascii="Arial" w:hAnsi="Arial" w:cs="Arial"/>
          <w:sz w:val="22"/>
          <w:szCs w:val="22"/>
        </w:rPr>
      </w:pPr>
    </w:p>
    <w:p w14:paraId="6B6D3FAF" w14:textId="77777777" w:rsidR="00337071" w:rsidRPr="00A05EC7" w:rsidRDefault="00337071" w:rsidP="00A05EC7">
      <w:pPr>
        <w:spacing w:line="276" w:lineRule="auto"/>
        <w:rPr>
          <w:rFonts w:ascii="Arial" w:eastAsia="Arial" w:hAnsi="Arial" w:cs="Arial"/>
          <w:i/>
          <w:sz w:val="22"/>
          <w:szCs w:val="22"/>
        </w:rPr>
      </w:pPr>
    </w:p>
    <w:p w14:paraId="59312012" w14:textId="61D684A0" w:rsidR="00337071" w:rsidRPr="00A05EC7" w:rsidRDefault="00CA34EA" w:rsidP="00A05EC7">
      <w:pPr>
        <w:spacing w:line="276" w:lineRule="auto"/>
        <w:rPr>
          <w:rFonts w:ascii="Arial" w:eastAsia="Arial" w:hAnsi="Arial" w:cs="Arial"/>
          <w:i/>
          <w:sz w:val="22"/>
          <w:szCs w:val="22"/>
        </w:rPr>
      </w:pPr>
      <w:r w:rsidRPr="00A05EC7">
        <w:rPr>
          <w:rFonts w:ascii="Arial" w:eastAsia="Arial" w:hAnsi="Arial" w:cs="Arial"/>
          <w:i/>
          <w:noProof/>
          <w:sz w:val="22"/>
          <w:szCs w:val="22"/>
          <w:lang w:val="en-US" w:eastAsia="en-US"/>
        </w:rPr>
        <w:lastRenderedPageBreak/>
        <w:drawing>
          <wp:inline distT="0" distB="0" distL="0" distR="0" wp14:anchorId="174C12C5" wp14:editId="68C17C9D">
            <wp:extent cx="6115685" cy="6115685"/>
            <wp:effectExtent l="0" t="0" r="5715" b="5715"/>
            <wp:docPr id="1" name="Picture 1" descr="Macintosh HD:Users:natac4:Projects:dino-trees:outputs:figure-intercep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atac4:Projects:dino-trees:outputs:figure-intercepts.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5685" cy="6115685"/>
                    </a:xfrm>
                    <a:prstGeom prst="rect">
                      <a:avLst/>
                    </a:prstGeom>
                    <a:noFill/>
                    <a:ln>
                      <a:noFill/>
                    </a:ln>
                  </pic:spPr>
                </pic:pic>
              </a:graphicData>
            </a:graphic>
          </wp:inline>
        </w:drawing>
      </w:r>
    </w:p>
    <w:p w14:paraId="4CA84A59" w14:textId="77777777" w:rsidR="00337071" w:rsidRPr="00A05EC7" w:rsidRDefault="00337071" w:rsidP="00A05EC7">
      <w:pPr>
        <w:spacing w:line="276" w:lineRule="auto"/>
        <w:rPr>
          <w:rFonts w:ascii="Arial" w:eastAsia="Arial" w:hAnsi="Arial" w:cs="Arial"/>
          <w:i/>
          <w:sz w:val="22"/>
          <w:szCs w:val="22"/>
        </w:rPr>
      </w:pPr>
    </w:p>
    <w:p w14:paraId="6F39232D" w14:textId="6CBD10B3" w:rsidR="00337071" w:rsidRPr="00A05EC7" w:rsidRDefault="00CA34EA" w:rsidP="00A05EC7">
      <w:pPr>
        <w:spacing w:line="276" w:lineRule="auto"/>
        <w:jc w:val="both"/>
        <w:rPr>
          <w:rFonts w:ascii="Arial" w:eastAsia="Arial" w:hAnsi="Arial" w:cs="Arial"/>
          <w:i/>
          <w:color w:val="000000"/>
          <w:sz w:val="22"/>
          <w:szCs w:val="22"/>
          <w:highlight w:val="yellow"/>
        </w:rPr>
      </w:pPr>
      <w:r w:rsidRPr="00A05EC7">
        <w:rPr>
          <w:rFonts w:ascii="Arial" w:eastAsia="Arial" w:hAnsi="Arial" w:cs="Arial"/>
          <w:i/>
          <w:color w:val="000000"/>
          <w:sz w:val="22"/>
          <w:szCs w:val="22"/>
        </w:rPr>
        <w:t>Figure S</w:t>
      </w:r>
      <w:r w:rsidR="00110466">
        <w:rPr>
          <w:rFonts w:ascii="Arial" w:eastAsia="Arial" w:hAnsi="Arial" w:cs="Arial"/>
          <w:i/>
          <w:color w:val="000000"/>
          <w:sz w:val="22"/>
          <w:szCs w:val="22"/>
        </w:rPr>
        <w:t>5</w:t>
      </w:r>
      <w:r w:rsidRPr="00A05EC7">
        <w:rPr>
          <w:rFonts w:ascii="Arial" w:eastAsia="Arial" w:hAnsi="Arial" w:cs="Arial"/>
          <w:i/>
          <w:color w:val="000000"/>
          <w:sz w:val="22"/>
          <w:szCs w:val="22"/>
        </w:rPr>
        <w:t xml:space="preserve">: Posterior mean y intercepts for the three models (see Fig 1) for </w:t>
      </w:r>
      <w:r w:rsidR="00CA1777" w:rsidRPr="00A05EC7">
        <w:rPr>
          <w:rFonts w:ascii="Arial" w:eastAsia="Arial" w:hAnsi="Arial" w:cs="Arial"/>
          <w:i/>
          <w:sz w:val="22"/>
          <w:szCs w:val="22"/>
        </w:rPr>
        <w:t xml:space="preserve">each of 900 trees in this study, plus nine trees from Sakamoto et al. </w:t>
      </w:r>
      <w:r w:rsidR="009854DC">
        <w:rPr>
          <w:rFonts w:ascii="Arial" w:eastAsia="Arial" w:hAnsi="Arial" w:cs="Arial"/>
          <w:i/>
          <w:sz w:val="22"/>
          <w:szCs w:val="22"/>
        </w:rPr>
        <w:t>(</w:t>
      </w:r>
      <w:r w:rsidR="00CA1777" w:rsidRPr="00A05EC7">
        <w:rPr>
          <w:rFonts w:ascii="Arial" w:eastAsia="Arial" w:hAnsi="Arial" w:cs="Arial"/>
          <w:i/>
          <w:sz w:val="22"/>
          <w:szCs w:val="22"/>
        </w:rPr>
        <w:t>2016</w:t>
      </w:r>
      <w:r w:rsidR="009854DC">
        <w:rPr>
          <w:rFonts w:ascii="Arial" w:eastAsia="Arial" w:hAnsi="Arial" w:cs="Arial"/>
          <w:i/>
          <w:sz w:val="22"/>
          <w:szCs w:val="22"/>
        </w:rPr>
        <w:t>)</w:t>
      </w:r>
      <w:r w:rsidR="00CA1777" w:rsidRPr="00A05EC7">
        <w:rPr>
          <w:rFonts w:ascii="Arial" w:eastAsia="Arial" w:hAnsi="Arial" w:cs="Arial"/>
          <w:i/>
          <w:sz w:val="22"/>
          <w:szCs w:val="22"/>
        </w:rPr>
        <w:t xml:space="preserve">, </w:t>
      </w:r>
      <w:r w:rsidRPr="00A05EC7">
        <w:rPr>
          <w:rFonts w:ascii="Arial" w:eastAsia="Arial" w:hAnsi="Arial" w:cs="Arial"/>
          <w:i/>
          <w:color w:val="000000"/>
          <w:sz w:val="22"/>
          <w:szCs w:val="22"/>
        </w:rPr>
        <w:t xml:space="preserve">with intercepts estimated. Vertical lines show y intercepts equal to 1.0. The y-axis differs in each plot. Panels are ordered based on the dinosaur group in each tree as follows </w:t>
      </w:r>
      <w:r w:rsidR="009854DC" w:rsidRPr="00F2391F">
        <w:rPr>
          <w:rFonts w:ascii="Arial" w:eastAsia="Arial" w:hAnsi="Arial" w:cs="Arial"/>
          <w:i/>
          <w:color w:val="000000"/>
          <w:sz w:val="22"/>
          <w:szCs w:val="22"/>
        </w:rPr>
        <w:t xml:space="preserve">Dinosauria: </w:t>
      </w:r>
      <w:r w:rsidR="009854DC" w:rsidRPr="00F2391F">
        <w:rPr>
          <w:rFonts w:ascii="Arial" w:hAnsi="Arial" w:cs="Arial"/>
          <w:i/>
          <w:sz w:val="22"/>
          <w:szCs w:val="22"/>
        </w:rPr>
        <w:t>Benson et al</w:t>
      </w:r>
      <w:r w:rsidR="009854DC">
        <w:rPr>
          <w:rFonts w:ascii="Arial" w:hAnsi="Arial" w:cs="Arial"/>
          <w:i/>
          <w:sz w:val="22"/>
          <w:szCs w:val="22"/>
        </w:rPr>
        <w:t>.</w:t>
      </w:r>
      <w:r w:rsidR="009854DC" w:rsidRPr="00F2391F">
        <w:rPr>
          <w:rFonts w:ascii="Arial" w:hAnsi="Arial" w:cs="Arial"/>
          <w:i/>
          <w:sz w:val="22"/>
          <w:szCs w:val="22"/>
        </w:rPr>
        <w:t xml:space="preserve"> </w:t>
      </w:r>
      <w:r w:rsidR="009854DC">
        <w:rPr>
          <w:rFonts w:ascii="Arial" w:hAnsi="Arial" w:cs="Arial"/>
          <w:i/>
          <w:sz w:val="22"/>
          <w:szCs w:val="22"/>
        </w:rPr>
        <w:t>(</w:t>
      </w:r>
      <w:r w:rsidR="009854DC" w:rsidRPr="00F2391F">
        <w:rPr>
          <w:rFonts w:ascii="Arial" w:hAnsi="Arial" w:cs="Arial"/>
          <w:i/>
          <w:sz w:val="22"/>
          <w:szCs w:val="22"/>
        </w:rPr>
        <w:t>2014</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two trees) and</w:t>
      </w:r>
      <w:r w:rsidR="009854DC" w:rsidRPr="00F2391F">
        <w:rPr>
          <w:rFonts w:ascii="Arial" w:hAnsi="Arial" w:cs="Arial"/>
          <w:i/>
          <w:sz w:val="22"/>
          <w:szCs w:val="22"/>
        </w:rPr>
        <w:t xml:space="preserve"> Lloyd et al. </w:t>
      </w:r>
      <w:r w:rsidR="009854DC">
        <w:rPr>
          <w:rFonts w:ascii="Arial" w:hAnsi="Arial" w:cs="Arial"/>
          <w:i/>
          <w:sz w:val="22"/>
          <w:szCs w:val="22"/>
        </w:rPr>
        <w:t>(</w:t>
      </w:r>
      <w:r w:rsidR="009854DC" w:rsidRPr="00F2391F">
        <w:rPr>
          <w:rFonts w:ascii="Arial" w:hAnsi="Arial" w:cs="Arial"/>
          <w:i/>
          <w:sz w:val="22"/>
          <w:szCs w:val="22"/>
        </w:rPr>
        <w:t>2008</w:t>
      </w:r>
      <w:r w:rsidR="009854DC">
        <w:rPr>
          <w:rFonts w:ascii="Arial" w:hAnsi="Arial" w:cs="Arial"/>
          <w:i/>
          <w:sz w:val="22"/>
          <w:szCs w:val="22"/>
        </w:rPr>
        <w:t>)</w:t>
      </w:r>
      <w:r w:rsidR="009854DC" w:rsidRPr="00F2391F">
        <w:rPr>
          <w:rFonts w:ascii="Arial" w:eastAsia="Arial" w:hAnsi="Arial" w:cs="Arial"/>
          <w:i/>
          <w:color w:val="000000"/>
          <w:sz w:val="22"/>
          <w:szCs w:val="22"/>
        </w:rPr>
        <w:t xml:space="preserve">; Ornithischia: Arbour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Cruzado-Caballero</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2017</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2016</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xml:space="preserve">; </w:t>
      </w:r>
      <w:r w:rsidR="009854DC" w:rsidRPr="00F2391F">
        <w:rPr>
          <w:rFonts w:ascii="Arial" w:hAnsi="Arial" w:cs="Arial"/>
          <w:i/>
          <w:sz w:val="22"/>
          <w:szCs w:val="22"/>
        </w:rPr>
        <w:t xml:space="preserve">Raven &amp; Maidment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xml:space="preserve">, Thompson et al. </w:t>
      </w:r>
      <w:r w:rsidR="009854DC">
        <w:rPr>
          <w:rFonts w:ascii="Arial" w:hAnsi="Arial" w:cs="Arial"/>
          <w:i/>
          <w:sz w:val="22"/>
          <w:szCs w:val="22"/>
        </w:rPr>
        <w:t>(</w:t>
      </w:r>
      <w:r w:rsidR="009854DC" w:rsidRPr="00F2391F">
        <w:rPr>
          <w:rFonts w:ascii="Arial" w:hAnsi="Arial" w:cs="Arial"/>
          <w:i/>
          <w:sz w:val="22"/>
          <w:szCs w:val="22"/>
        </w:rPr>
        <w:t>2012</w:t>
      </w:r>
      <w:r w:rsidR="009854DC">
        <w:rPr>
          <w:rFonts w:ascii="Arial" w:hAnsi="Arial" w:cs="Arial"/>
          <w:i/>
          <w:sz w:val="22"/>
          <w:szCs w:val="22"/>
        </w:rPr>
        <w:t>)</w:t>
      </w:r>
      <w:r w:rsidR="009854DC" w:rsidRPr="00F2391F">
        <w:rPr>
          <w:rFonts w:ascii="Arial" w:hAnsi="Arial" w:cs="Arial"/>
          <w:i/>
          <w:sz w:val="22"/>
          <w:szCs w:val="22"/>
        </w:rPr>
        <w:t xml:space="preserve">; </w:t>
      </w:r>
      <w:r w:rsidR="009854DC" w:rsidRPr="00F2391F">
        <w:rPr>
          <w:rFonts w:ascii="Arial" w:eastAsia="Arial" w:hAnsi="Arial" w:cs="Arial"/>
          <w:i/>
          <w:color w:val="000000"/>
          <w:sz w:val="22"/>
          <w:szCs w:val="22"/>
        </w:rPr>
        <w:t xml:space="preserve">Sauropodomorpha: </w:t>
      </w:r>
      <w:r w:rsidR="009854DC" w:rsidRPr="00F2391F">
        <w:rPr>
          <w:rFonts w:ascii="Arial" w:hAnsi="Arial" w:cs="Arial"/>
          <w:i/>
          <w:sz w:val="22"/>
          <w:szCs w:val="22"/>
        </w:rPr>
        <w:t xml:space="preserve">Carballido et al. </w:t>
      </w:r>
      <w:r w:rsidR="009854DC">
        <w:rPr>
          <w:rFonts w:ascii="Arial" w:hAnsi="Arial" w:cs="Arial"/>
          <w:i/>
          <w:sz w:val="22"/>
          <w:szCs w:val="22"/>
        </w:rPr>
        <w:t>(</w:t>
      </w:r>
      <w:r w:rsidR="009854DC" w:rsidRPr="00F2391F">
        <w:rPr>
          <w:rFonts w:ascii="Arial" w:hAnsi="Arial" w:cs="Arial"/>
          <w:i/>
          <w:sz w:val="22"/>
          <w:szCs w:val="22"/>
        </w:rPr>
        <w:t>2017</w:t>
      </w:r>
      <w:r w:rsidR="009854DC">
        <w:rPr>
          <w:rFonts w:ascii="Arial" w:hAnsi="Arial" w:cs="Arial"/>
          <w:i/>
          <w:sz w:val="22"/>
          <w:szCs w:val="22"/>
        </w:rPr>
        <w:t>)</w:t>
      </w:r>
      <w:r w:rsidR="009854DC" w:rsidRPr="00F2391F">
        <w:rPr>
          <w:rFonts w:ascii="Arial" w:hAnsi="Arial" w:cs="Arial"/>
          <w:i/>
          <w:sz w:val="22"/>
          <w:szCs w:val="22"/>
        </w:rPr>
        <w:t>, Gonzàlez Riga</w:t>
      </w:r>
      <w:r w:rsidR="009854DC" w:rsidRPr="00F2391F">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2018</w:t>
      </w:r>
      <w:r w:rsidR="009854DC">
        <w:rPr>
          <w:rFonts w:ascii="Arial" w:eastAsia="Arial" w:hAnsi="Arial" w:cs="Arial"/>
          <w:i/>
          <w:color w:val="000000"/>
          <w:sz w:val="22"/>
          <w:szCs w:val="22"/>
        </w:rPr>
        <w:t>)</w:t>
      </w:r>
      <w:r w:rsidR="009854DC" w:rsidRPr="00F2391F">
        <w:rPr>
          <w:rFonts w:ascii="Arial" w:eastAsia="Arial" w:hAnsi="Arial" w:cs="Arial"/>
          <w:i/>
          <w:color w:val="000000"/>
          <w:sz w:val="22"/>
          <w:szCs w:val="22"/>
        </w:rPr>
        <w:t>; Theropoda:</w:t>
      </w:r>
      <w:r w:rsidR="009854DC" w:rsidRPr="00F2391F">
        <w:rPr>
          <w:rFonts w:ascii="Arial" w:hAnsi="Arial" w:cs="Arial"/>
          <w:i/>
          <w:sz w:val="22"/>
          <w:szCs w:val="22"/>
        </w:rPr>
        <w:t xml:space="preserve"> Cau et al. </w:t>
      </w:r>
      <w:r w:rsidR="009854DC">
        <w:rPr>
          <w:rFonts w:ascii="Arial" w:hAnsi="Arial" w:cs="Arial"/>
          <w:i/>
          <w:sz w:val="22"/>
          <w:szCs w:val="22"/>
        </w:rPr>
        <w:t>(</w:t>
      </w:r>
      <w:r w:rsidR="009854DC" w:rsidRPr="00F2391F">
        <w:rPr>
          <w:rFonts w:ascii="Arial" w:hAnsi="Arial" w:cs="Arial"/>
          <w:i/>
          <w:sz w:val="22"/>
          <w:szCs w:val="22"/>
        </w:rPr>
        <w:t>2015</w:t>
      </w:r>
      <w:r w:rsidR="009854DC">
        <w:rPr>
          <w:rFonts w:ascii="Arial" w:hAnsi="Arial" w:cs="Arial"/>
          <w:i/>
          <w:sz w:val="22"/>
          <w:szCs w:val="22"/>
        </w:rPr>
        <w:t>)</w:t>
      </w:r>
      <w:r w:rsidR="009854DC" w:rsidRPr="00F2391F">
        <w:rPr>
          <w:rFonts w:ascii="Arial" w:eastAsia="Arial" w:hAnsi="Arial" w:cs="Arial"/>
          <w:i/>
          <w:color w:val="000000"/>
          <w:sz w:val="22"/>
          <w:szCs w:val="22"/>
        </w:rPr>
        <w:t>.</w:t>
      </w:r>
    </w:p>
    <w:p w14:paraId="7E07764C" w14:textId="77777777" w:rsidR="00337071" w:rsidRPr="00A05EC7" w:rsidRDefault="00337071" w:rsidP="00A05EC7">
      <w:pPr>
        <w:spacing w:line="276" w:lineRule="auto"/>
        <w:rPr>
          <w:rFonts w:ascii="Arial" w:eastAsia="Arial" w:hAnsi="Arial" w:cs="Arial"/>
          <w:i/>
          <w:sz w:val="22"/>
          <w:szCs w:val="22"/>
        </w:rPr>
      </w:pPr>
    </w:p>
    <w:p w14:paraId="7F5232AC" w14:textId="77777777" w:rsidR="00337071" w:rsidRPr="00A05EC7" w:rsidRDefault="00337071" w:rsidP="00A05EC7">
      <w:pPr>
        <w:spacing w:line="276" w:lineRule="auto"/>
        <w:rPr>
          <w:rFonts w:ascii="Arial" w:eastAsia="Arial" w:hAnsi="Arial" w:cs="Arial"/>
          <w:i/>
          <w:sz w:val="22"/>
          <w:szCs w:val="22"/>
        </w:rPr>
      </w:pPr>
    </w:p>
    <w:p w14:paraId="0F6EF470" w14:textId="698E1C90" w:rsidR="00337071" w:rsidRPr="00A05EC7" w:rsidRDefault="00912FEF" w:rsidP="00A05EC7">
      <w:pPr>
        <w:spacing w:line="276" w:lineRule="auto"/>
        <w:rPr>
          <w:rFonts w:ascii="Arial" w:eastAsia="Arial" w:hAnsi="Arial" w:cs="Arial"/>
          <w:i/>
          <w:sz w:val="22"/>
          <w:szCs w:val="22"/>
        </w:rPr>
      </w:pPr>
      <w:r>
        <w:rPr>
          <w:rFonts w:ascii="Arial" w:eastAsia="Arial" w:hAnsi="Arial" w:cs="Arial"/>
          <w:i/>
          <w:noProof/>
          <w:sz w:val="22"/>
          <w:szCs w:val="22"/>
          <w:lang w:val="en-US" w:eastAsia="en-US"/>
        </w:rPr>
        <w:lastRenderedPageBreak/>
        <w:drawing>
          <wp:inline distT="0" distB="0" distL="0" distR="0" wp14:anchorId="7D0533BB" wp14:editId="1DF560C5">
            <wp:extent cx="6115050" cy="6115050"/>
            <wp:effectExtent l="0" t="0" r="6350" b="6350"/>
            <wp:docPr id="7" name="Picture 7" descr="Macintosh HD:Users:natac4:Projects:dino-trees:outputs:figure-root-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atac4:Projects:dino-trees:outputs:figure-root-ages.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050" cy="6115050"/>
                    </a:xfrm>
                    <a:prstGeom prst="rect">
                      <a:avLst/>
                    </a:prstGeom>
                    <a:noFill/>
                    <a:ln>
                      <a:noFill/>
                    </a:ln>
                  </pic:spPr>
                </pic:pic>
              </a:graphicData>
            </a:graphic>
          </wp:inline>
        </w:drawing>
      </w:r>
    </w:p>
    <w:p w14:paraId="2B64CE41" w14:textId="2AF204CD" w:rsidR="008C4D56" w:rsidRPr="00A05EC7" w:rsidRDefault="008C4D56" w:rsidP="00A05EC7">
      <w:pPr>
        <w:spacing w:line="276" w:lineRule="auto"/>
        <w:rPr>
          <w:rFonts w:ascii="Arial" w:hAnsi="Arial" w:cs="Arial"/>
          <w:b/>
          <w:sz w:val="22"/>
          <w:szCs w:val="22"/>
        </w:rPr>
      </w:pPr>
    </w:p>
    <w:p w14:paraId="7F887569" w14:textId="2143B53B" w:rsidR="008C4D56" w:rsidRPr="00A05EC7" w:rsidRDefault="008C4D56" w:rsidP="00A05EC7">
      <w:pPr>
        <w:spacing w:line="276" w:lineRule="auto"/>
        <w:jc w:val="both"/>
        <w:rPr>
          <w:rFonts w:ascii="Arial" w:eastAsia="Arial" w:hAnsi="Arial" w:cs="Arial"/>
          <w:i/>
          <w:sz w:val="22"/>
          <w:szCs w:val="22"/>
        </w:rPr>
      </w:pPr>
      <w:r w:rsidRPr="00A05EC7">
        <w:rPr>
          <w:rFonts w:ascii="Arial" w:hAnsi="Arial" w:cs="Arial"/>
          <w:i/>
          <w:sz w:val="22"/>
          <w:szCs w:val="22"/>
        </w:rPr>
        <w:t>Figure S</w:t>
      </w:r>
      <w:r w:rsidR="00110466">
        <w:rPr>
          <w:rFonts w:ascii="Arial" w:hAnsi="Arial" w:cs="Arial"/>
          <w:i/>
          <w:sz w:val="22"/>
          <w:szCs w:val="22"/>
        </w:rPr>
        <w:t>6</w:t>
      </w:r>
      <w:r w:rsidRPr="00A05EC7">
        <w:rPr>
          <w:rFonts w:ascii="Arial" w:hAnsi="Arial" w:cs="Arial"/>
          <w:i/>
          <w:sz w:val="22"/>
          <w:szCs w:val="22"/>
        </w:rPr>
        <w:t xml:space="preserve">: Root ages </w:t>
      </w:r>
      <w:r w:rsidRPr="00A05EC7">
        <w:rPr>
          <w:rFonts w:ascii="Arial" w:eastAsia="Arial" w:hAnsi="Arial" w:cs="Arial"/>
          <w:i/>
          <w:color w:val="000000"/>
          <w:sz w:val="22"/>
          <w:szCs w:val="22"/>
        </w:rPr>
        <w:t xml:space="preserve">for </w:t>
      </w:r>
      <w:r w:rsidRPr="00A05EC7">
        <w:rPr>
          <w:rFonts w:ascii="Arial" w:eastAsia="Arial" w:hAnsi="Arial" w:cs="Arial"/>
          <w:i/>
          <w:sz w:val="22"/>
          <w:szCs w:val="22"/>
        </w:rPr>
        <w:t>each of 900 trees in this study. The dotted black line shows the oldest</w:t>
      </w:r>
      <w:r w:rsidR="00A05EC7">
        <w:rPr>
          <w:rFonts w:ascii="Arial" w:eastAsia="Arial" w:hAnsi="Arial" w:cs="Arial"/>
          <w:i/>
          <w:sz w:val="22"/>
          <w:szCs w:val="22"/>
        </w:rPr>
        <w:t xml:space="preserve"> inferred origin</w:t>
      </w:r>
      <w:r w:rsidRPr="00A05EC7">
        <w:rPr>
          <w:rFonts w:ascii="Arial" w:eastAsia="Arial" w:hAnsi="Arial" w:cs="Arial"/>
          <w:i/>
          <w:sz w:val="22"/>
          <w:szCs w:val="22"/>
        </w:rPr>
        <w:t xml:space="preserve"> date for the clade, i.e. 201.3 Ma (Early Jurassic) for </w:t>
      </w:r>
      <w:r w:rsidRPr="00A05EC7">
        <w:rPr>
          <w:rFonts w:ascii="Arial" w:eastAsia="Arial" w:hAnsi="Arial" w:cs="Arial"/>
          <w:i/>
          <w:color w:val="000000"/>
          <w:sz w:val="22"/>
          <w:szCs w:val="22"/>
        </w:rPr>
        <w:t>Ornithischia and 231.4 Ma (Carnian)</w:t>
      </w:r>
      <w:r w:rsidR="00A05EC7">
        <w:rPr>
          <w:rFonts w:ascii="Arial" w:eastAsia="Arial" w:hAnsi="Arial" w:cs="Arial"/>
          <w:i/>
          <w:color w:val="000000"/>
          <w:sz w:val="22"/>
          <w:szCs w:val="22"/>
        </w:rPr>
        <w:t xml:space="preserve"> for</w:t>
      </w:r>
      <w:r w:rsidR="00912FEF">
        <w:rPr>
          <w:rFonts w:ascii="Arial" w:eastAsia="Arial" w:hAnsi="Arial" w:cs="Arial"/>
          <w:i/>
          <w:color w:val="000000"/>
          <w:sz w:val="22"/>
          <w:szCs w:val="22"/>
        </w:rPr>
        <w:t xml:space="preserve"> Sauropodomorpha</w:t>
      </w:r>
      <w:r w:rsidR="00912FEF" w:rsidRPr="00A05EC7">
        <w:rPr>
          <w:rFonts w:ascii="Arial" w:eastAsia="Arial" w:hAnsi="Arial" w:cs="Arial"/>
          <w:i/>
          <w:color w:val="000000"/>
          <w:sz w:val="22"/>
          <w:szCs w:val="22"/>
        </w:rPr>
        <w:t xml:space="preserve"> and</w:t>
      </w:r>
      <w:r w:rsidR="00A05EC7">
        <w:rPr>
          <w:rFonts w:ascii="Arial" w:eastAsia="Arial" w:hAnsi="Arial" w:cs="Arial"/>
          <w:i/>
          <w:color w:val="000000"/>
          <w:sz w:val="22"/>
          <w:szCs w:val="22"/>
        </w:rPr>
        <w:t xml:space="preserve"> Theropoda</w:t>
      </w:r>
      <w:r w:rsidR="00983B96">
        <w:rPr>
          <w:rFonts w:ascii="Arial" w:eastAsia="Arial" w:hAnsi="Arial" w:cs="Arial"/>
          <w:i/>
          <w:color w:val="000000"/>
          <w:sz w:val="22"/>
          <w:szCs w:val="22"/>
        </w:rPr>
        <w:t>. The red and blue dash</w:t>
      </w:r>
      <w:r w:rsidRPr="00A05EC7">
        <w:rPr>
          <w:rFonts w:ascii="Arial" w:eastAsia="Arial" w:hAnsi="Arial" w:cs="Arial"/>
          <w:i/>
          <w:color w:val="000000"/>
          <w:sz w:val="22"/>
          <w:szCs w:val="22"/>
        </w:rPr>
        <w:t xml:space="preserve">ed lines show the oldest and youngest ages respectively of taxa in the trees. Panels are ordered based on the dinosaur group in each tree as follows. Ornithischia: Arbour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2016</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Chiba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2018</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w:t>
      </w:r>
      <w:r w:rsidRPr="00A05EC7">
        <w:rPr>
          <w:rFonts w:ascii="Arial" w:hAnsi="Arial" w:cs="Arial"/>
          <w:i/>
          <w:sz w:val="22"/>
          <w:szCs w:val="22"/>
        </w:rPr>
        <w:t>Cruzado-Caballero</w:t>
      </w:r>
      <w:r w:rsidRPr="00A05EC7">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2017</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Mallon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2016</w:t>
      </w:r>
      <w:r w:rsidR="009854DC">
        <w:rPr>
          <w:rFonts w:ascii="Arial" w:eastAsia="Arial" w:hAnsi="Arial" w:cs="Arial"/>
          <w:i/>
          <w:color w:val="000000"/>
          <w:sz w:val="22"/>
          <w:szCs w:val="22"/>
        </w:rPr>
        <w:t>)</w:t>
      </w:r>
      <w:r w:rsidRPr="00A05EC7">
        <w:rPr>
          <w:rFonts w:ascii="Arial" w:eastAsia="Arial" w:hAnsi="Arial" w:cs="Arial"/>
          <w:i/>
          <w:color w:val="000000"/>
          <w:sz w:val="22"/>
          <w:szCs w:val="22"/>
        </w:rPr>
        <w:t xml:space="preserve">; </w:t>
      </w:r>
      <w:r w:rsidRPr="00A05EC7">
        <w:rPr>
          <w:rFonts w:ascii="Arial" w:hAnsi="Arial" w:cs="Arial"/>
          <w:i/>
          <w:sz w:val="22"/>
          <w:szCs w:val="22"/>
        </w:rPr>
        <w:t xml:space="preserve">Raven &amp; Maidment </w:t>
      </w:r>
      <w:r w:rsidR="009854DC">
        <w:rPr>
          <w:rFonts w:ascii="Arial" w:hAnsi="Arial" w:cs="Arial"/>
          <w:i/>
          <w:sz w:val="22"/>
          <w:szCs w:val="22"/>
        </w:rPr>
        <w:t>(</w:t>
      </w:r>
      <w:r w:rsidRPr="00A05EC7">
        <w:rPr>
          <w:rFonts w:ascii="Arial" w:hAnsi="Arial" w:cs="Arial"/>
          <w:i/>
          <w:sz w:val="22"/>
          <w:szCs w:val="22"/>
        </w:rPr>
        <w:t>2017</w:t>
      </w:r>
      <w:r w:rsidR="009854DC">
        <w:rPr>
          <w:rFonts w:ascii="Arial" w:hAnsi="Arial" w:cs="Arial"/>
          <w:i/>
          <w:sz w:val="22"/>
          <w:szCs w:val="22"/>
        </w:rPr>
        <w:t>)</w:t>
      </w:r>
      <w:r w:rsidRPr="00A05EC7">
        <w:rPr>
          <w:rFonts w:ascii="Arial" w:hAnsi="Arial" w:cs="Arial"/>
          <w:i/>
          <w:sz w:val="22"/>
          <w:szCs w:val="22"/>
        </w:rPr>
        <w:t xml:space="preserve">, Thompson et al. </w:t>
      </w:r>
      <w:r w:rsidR="009854DC">
        <w:rPr>
          <w:rFonts w:ascii="Arial" w:hAnsi="Arial" w:cs="Arial"/>
          <w:i/>
          <w:sz w:val="22"/>
          <w:szCs w:val="22"/>
        </w:rPr>
        <w:t>(</w:t>
      </w:r>
      <w:r w:rsidRPr="00A05EC7">
        <w:rPr>
          <w:rFonts w:ascii="Arial" w:hAnsi="Arial" w:cs="Arial"/>
          <w:i/>
          <w:sz w:val="22"/>
          <w:szCs w:val="22"/>
        </w:rPr>
        <w:t>2012</w:t>
      </w:r>
      <w:r w:rsidR="009854DC">
        <w:rPr>
          <w:rFonts w:ascii="Arial" w:hAnsi="Arial" w:cs="Arial"/>
          <w:i/>
          <w:sz w:val="22"/>
          <w:szCs w:val="22"/>
        </w:rPr>
        <w:t>)</w:t>
      </w:r>
      <w:r w:rsidRPr="00A05EC7">
        <w:rPr>
          <w:rFonts w:ascii="Arial" w:hAnsi="Arial" w:cs="Arial"/>
          <w:i/>
          <w:sz w:val="22"/>
          <w:szCs w:val="22"/>
        </w:rPr>
        <w:t xml:space="preserve">; </w:t>
      </w:r>
      <w:r w:rsidRPr="00A05EC7">
        <w:rPr>
          <w:rFonts w:ascii="Arial" w:eastAsia="Arial" w:hAnsi="Arial" w:cs="Arial"/>
          <w:i/>
          <w:color w:val="000000"/>
          <w:sz w:val="22"/>
          <w:szCs w:val="22"/>
        </w:rPr>
        <w:t xml:space="preserve">Sauropodomorpha: </w:t>
      </w:r>
      <w:r w:rsidRPr="00A05EC7">
        <w:rPr>
          <w:rFonts w:ascii="Arial" w:hAnsi="Arial" w:cs="Arial"/>
          <w:i/>
          <w:sz w:val="22"/>
          <w:szCs w:val="22"/>
        </w:rPr>
        <w:t xml:space="preserve">Carballido et al. </w:t>
      </w:r>
      <w:r w:rsidR="009854DC">
        <w:rPr>
          <w:rFonts w:ascii="Arial" w:hAnsi="Arial" w:cs="Arial"/>
          <w:i/>
          <w:sz w:val="22"/>
          <w:szCs w:val="22"/>
        </w:rPr>
        <w:t>(</w:t>
      </w:r>
      <w:r w:rsidRPr="00A05EC7">
        <w:rPr>
          <w:rFonts w:ascii="Arial" w:hAnsi="Arial" w:cs="Arial"/>
          <w:i/>
          <w:sz w:val="22"/>
          <w:szCs w:val="22"/>
        </w:rPr>
        <w:t>2017</w:t>
      </w:r>
      <w:r w:rsidR="009854DC">
        <w:rPr>
          <w:rFonts w:ascii="Arial" w:hAnsi="Arial" w:cs="Arial"/>
          <w:i/>
          <w:sz w:val="22"/>
          <w:szCs w:val="22"/>
        </w:rPr>
        <w:t>)</w:t>
      </w:r>
      <w:r w:rsidRPr="00A05EC7">
        <w:rPr>
          <w:rFonts w:ascii="Arial" w:hAnsi="Arial" w:cs="Arial"/>
          <w:i/>
          <w:sz w:val="22"/>
          <w:szCs w:val="22"/>
        </w:rPr>
        <w:t>, Gonzàlez Riga</w:t>
      </w:r>
      <w:r w:rsidRPr="00A05EC7">
        <w:rPr>
          <w:rFonts w:ascii="Arial" w:eastAsia="Arial" w:hAnsi="Arial" w:cs="Arial"/>
          <w:i/>
          <w:color w:val="000000"/>
          <w:sz w:val="22"/>
          <w:szCs w:val="22"/>
        </w:rPr>
        <w:t xml:space="preserve"> et al. </w:t>
      </w:r>
      <w:r w:rsidR="009854DC">
        <w:rPr>
          <w:rFonts w:ascii="Arial" w:eastAsia="Arial" w:hAnsi="Arial" w:cs="Arial"/>
          <w:i/>
          <w:color w:val="000000"/>
          <w:sz w:val="22"/>
          <w:szCs w:val="22"/>
        </w:rPr>
        <w:t>(</w:t>
      </w:r>
      <w:r w:rsidRPr="00A05EC7">
        <w:rPr>
          <w:rFonts w:ascii="Arial" w:eastAsia="Arial" w:hAnsi="Arial" w:cs="Arial"/>
          <w:i/>
          <w:color w:val="000000"/>
          <w:sz w:val="22"/>
          <w:szCs w:val="22"/>
        </w:rPr>
        <w:t>2018</w:t>
      </w:r>
      <w:r w:rsidR="009854DC">
        <w:rPr>
          <w:rFonts w:ascii="Arial" w:eastAsia="Arial" w:hAnsi="Arial" w:cs="Arial"/>
          <w:i/>
          <w:color w:val="000000"/>
          <w:sz w:val="22"/>
          <w:szCs w:val="22"/>
        </w:rPr>
        <w:t>)</w:t>
      </w:r>
      <w:r w:rsidRPr="00A05EC7">
        <w:rPr>
          <w:rFonts w:ascii="Arial" w:eastAsia="Arial" w:hAnsi="Arial" w:cs="Arial"/>
          <w:i/>
          <w:color w:val="000000"/>
          <w:sz w:val="22"/>
          <w:szCs w:val="22"/>
        </w:rPr>
        <w:t>; Theropoda:</w:t>
      </w:r>
      <w:r w:rsidRPr="00A05EC7">
        <w:rPr>
          <w:rFonts w:ascii="Arial" w:hAnsi="Arial" w:cs="Arial"/>
          <w:i/>
          <w:sz w:val="22"/>
          <w:szCs w:val="22"/>
        </w:rPr>
        <w:t xml:space="preserve"> Cau et al. </w:t>
      </w:r>
      <w:r w:rsidR="009854DC">
        <w:rPr>
          <w:rFonts w:ascii="Arial" w:hAnsi="Arial" w:cs="Arial"/>
          <w:i/>
          <w:sz w:val="22"/>
          <w:szCs w:val="22"/>
        </w:rPr>
        <w:t>(</w:t>
      </w:r>
      <w:r w:rsidRPr="00A05EC7">
        <w:rPr>
          <w:rFonts w:ascii="Arial" w:hAnsi="Arial" w:cs="Arial"/>
          <w:i/>
          <w:sz w:val="22"/>
          <w:szCs w:val="22"/>
        </w:rPr>
        <w:t>2015</w:t>
      </w:r>
      <w:r w:rsidR="009854DC">
        <w:rPr>
          <w:rFonts w:ascii="Arial" w:hAnsi="Arial" w:cs="Arial"/>
          <w:i/>
          <w:sz w:val="22"/>
          <w:szCs w:val="22"/>
        </w:rPr>
        <w:t>)</w:t>
      </w:r>
      <w:r w:rsidRPr="00A05EC7">
        <w:rPr>
          <w:rFonts w:ascii="Arial" w:eastAsia="Arial" w:hAnsi="Arial" w:cs="Arial"/>
          <w:i/>
          <w:color w:val="000000"/>
          <w:sz w:val="22"/>
          <w:szCs w:val="22"/>
        </w:rPr>
        <w:t>.</w:t>
      </w:r>
    </w:p>
    <w:p w14:paraId="613CD06E" w14:textId="77777777" w:rsidR="008C4D56" w:rsidRPr="00A05EC7" w:rsidRDefault="008C4D56" w:rsidP="00A05EC7">
      <w:pPr>
        <w:spacing w:line="276" w:lineRule="auto"/>
        <w:rPr>
          <w:rFonts w:ascii="Arial" w:hAnsi="Arial" w:cs="Arial"/>
          <w:b/>
          <w:sz w:val="22"/>
          <w:szCs w:val="22"/>
        </w:rPr>
      </w:pPr>
    </w:p>
    <w:p w14:paraId="7AE06929" w14:textId="77777777" w:rsidR="00CA1777" w:rsidRPr="00A05EC7" w:rsidRDefault="00CA1777" w:rsidP="00A05EC7">
      <w:pPr>
        <w:spacing w:line="276" w:lineRule="auto"/>
        <w:rPr>
          <w:rFonts w:ascii="Arial" w:hAnsi="Arial" w:cs="Arial"/>
          <w:b/>
          <w:sz w:val="22"/>
          <w:szCs w:val="22"/>
        </w:rPr>
      </w:pPr>
    </w:p>
    <w:p w14:paraId="7DD2E897" w14:textId="77777777" w:rsidR="00C02678" w:rsidRDefault="00C02678">
      <w:pPr>
        <w:rPr>
          <w:rFonts w:ascii="Arial" w:hAnsi="Arial" w:cs="Arial"/>
          <w:b/>
          <w:sz w:val="22"/>
          <w:szCs w:val="22"/>
        </w:rPr>
      </w:pPr>
      <w:r>
        <w:rPr>
          <w:rFonts w:ascii="Arial" w:hAnsi="Arial" w:cs="Arial"/>
          <w:b/>
          <w:sz w:val="22"/>
          <w:szCs w:val="22"/>
        </w:rPr>
        <w:br w:type="page"/>
      </w:r>
    </w:p>
    <w:p w14:paraId="138493BB" w14:textId="24C6E884" w:rsidR="00084DBC" w:rsidRPr="00A05EC7" w:rsidRDefault="00084DBC" w:rsidP="00A05EC7">
      <w:pPr>
        <w:spacing w:line="276" w:lineRule="auto"/>
        <w:jc w:val="center"/>
        <w:rPr>
          <w:rFonts w:ascii="Arial" w:hAnsi="Arial" w:cs="Arial"/>
          <w:b/>
          <w:sz w:val="22"/>
          <w:szCs w:val="22"/>
        </w:rPr>
      </w:pPr>
      <w:r w:rsidRPr="00A05EC7">
        <w:rPr>
          <w:rFonts w:ascii="Arial" w:hAnsi="Arial" w:cs="Arial"/>
          <w:b/>
          <w:sz w:val="22"/>
          <w:szCs w:val="22"/>
        </w:rPr>
        <w:lastRenderedPageBreak/>
        <w:t>REFERENCES</w:t>
      </w:r>
    </w:p>
    <w:p w14:paraId="60241DC9" w14:textId="77777777" w:rsidR="00084DBC" w:rsidRPr="00A05EC7" w:rsidRDefault="00084DBC" w:rsidP="00A05EC7">
      <w:pPr>
        <w:spacing w:line="276" w:lineRule="auto"/>
        <w:rPr>
          <w:rFonts w:ascii="Arial" w:hAnsi="Arial" w:cs="Arial"/>
          <w:b/>
          <w:sz w:val="22"/>
          <w:szCs w:val="22"/>
        </w:rPr>
      </w:pPr>
    </w:p>
    <w:p w14:paraId="64979257" w14:textId="77777777" w:rsidR="00084DBC" w:rsidRPr="00A05EC7" w:rsidRDefault="00084DBC" w:rsidP="00A05EC7">
      <w:pPr>
        <w:spacing w:line="276" w:lineRule="auto"/>
        <w:ind w:left="568" w:hanging="284"/>
        <w:rPr>
          <w:rFonts w:ascii="Arial" w:hAnsi="Arial" w:cs="Arial"/>
          <w:b/>
          <w:sz w:val="22"/>
          <w:szCs w:val="22"/>
        </w:rPr>
      </w:pPr>
      <w:r w:rsidRPr="00A05EC7">
        <w:rPr>
          <w:rFonts w:ascii="Arial" w:hAnsi="Arial" w:cs="Arial"/>
          <w:sz w:val="22"/>
          <w:szCs w:val="22"/>
        </w:rPr>
        <w:t xml:space="preserve">Arbour, V., </w:t>
      </w:r>
      <w:proofErr w:type="spellStart"/>
      <w:r w:rsidRPr="00A05EC7">
        <w:rPr>
          <w:rFonts w:ascii="Arial" w:hAnsi="Arial" w:cs="Arial"/>
          <w:sz w:val="22"/>
          <w:szCs w:val="22"/>
        </w:rPr>
        <w:t>Zanno</w:t>
      </w:r>
      <w:proofErr w:type="spellEnd"/>
      <w:r w:rsidRPr="00A05EC7">
        <w:rPr>
          <w:rFonts w:ascii="Arial" w:hAnsi="Arial" w:cs="Arial"/>
          <w:sz w:val="22"/>
          <w:szCs w:val="22"/>
        </w:rPr>
        <w:t xml:space="preserve">, L. &amp; Gates, T.A. 2016. Ankylosaurian dinosaur palaeo-environmental associations were influenced by extirpation, sea-level fluctuation, and geodispersal. </w:t>
      </w:r>
      <w:r w:rsidRPr="00A05EC7">
        <w:rPr>
          <w:rFonts w:ascii="Arial" w:hAnsi="Arial" w:cs="Arial"/>
          <w:i/>
          <w:sz w:val="22"/>
          <w:szCs w:val="22"/>
        </w:rPr>
        <w:t>Palaeogeography Palaeoclimatology Palaeoecology</w:t>
      </w:r>
      <w:r w:rsidRPr="00A05EC7">
        <w:rPr>
          <w:rFonts w:ascii="Arial" w:hAnsi="Arial" w:cs="Arial"/>
          <w:sz w:val="22"/>
          <w:szCs w:val="22"/>
        </w:rPr>
        <w:t xml:space="preserve">, </w:t>
      </w:r>
      <w:r w:rsidRPr="00A05EC7">
        <w:rPr>
          <w:rFonts w:ascii="Arial" w:hAnsi="Arial" w:cs="Arial"/>
          <w:b/>
          <w:sz w:val="22"/>
          <w:szCs w:val="22"/>
        </w:rPr>
        <w:t>449</w:t>
      </w:r>
      <w:r w:rsidRPr="00A05EC7">
        <w:rPr>
          <w:rFonts w:ascii="Arial" w:hAnsi="Arial" w:cs="Arial"/>
          <w:sz w:val="22"/>
          <w:szCs w:val="22"/>
        </w:rPr>
        <w:t>, 289-299.</w:t>
      </w:r>
    </w:p>
    <w:p w14:paraId="25D60A25" w14:textId="77777777" w:rsidR="00084DBC" w:rsidRPr="00A05EC7" w:rsidRDefault="00084DBC" w:rsidP="00A05EC7">
      <w:pPr>
        <w:spacing w:line="276" w:lineRule="auto"/>
        <w:ind w:left="568" w:hanging="284"/>
        <w:rPr>
          <w:rFonts w:ascii="Arial" w:hAnsi="Arial" w:cs="Arial"/>
          <w:sz w:val="22"/>
          <w:szCs w:val="22"/>
        </w:rPr>
      </w:pPr>
    </w:p>
    <w:p w14:paraId="4B186219" w14:textId="77777777" w:rsidR="00337071" w:rsidRPr="00A05EC7" w:rsidRDefault="00084DBC" w:rsidP="00A05EC7">
      <w:pPr>
        <w:spacing w:line="276" w:lineRule="auto"/>
        <w:ind w:left="568" w:hanging="284"/>
        <w:rPr>
          <w:rFonts w:ascii="Arial" w:hAnsi="Arial" w:cs="Arial"/>
          <w:sz w:val="22"/>
          <w:szCs w:val="22"/>
        </w:rPr>
      </w:pPr>
      <w:proofErr w:type="spellStart"/>
      <w:r w:rsidRPr="00A05EC7">
        <w:rPr>
          <w:rFonts w:ascii="Arial" w:hAnsi="Arial" w:cs="Arial"/>
          <w:sz w:val="22"/>
          <w:szCs w:val="22"/>
        </w:rPr>
        <w:t>Bapst</w:t>
      </w:r>
      <w:proofErr w:type="spellEnd"/>
      <w:r w:rsidRPr="00A05EC7">
        <w:rPr>
          <w:rFonts w:ascii="Arial" w:hAnsi="Arial" w:cs="Arial"/>
          <w:sz w:val="22"/>
          <w:szCs w:val="22"/>
        </w:rPr>
        <w:t xml:space="preserve">, D.W., 2012. paleotree: </w:t>
      </w:r>
      <w:proofErr w:type="gramStart"/>
      <w:r w:rsidRPr="00A05EC7">
        <w:rPr>
          <w:rFonts w:ascii="Arial" w:hAnsi="Arial" w:cs="Arial"/>
          <w:sz w:val="22"/>
          <w:szCs w:val="22"/>
        </w:rPr>
        <w:t>an</w:t>
      </w:r>
      <w:proofErr w:type="gramEnd"/>
      <w:r w:rsidRPr="00A05EC7">
        <w:rPr>
          <w:rFonts w:ascii="Arial" w:hAnsi="Arial" w:cs="Arial"/>
          <w:sz w:val="22"/>
          <w:szCs w:val="22"/>
        </w:rPr>
        <w:t xml:space="preserve"> R package for paleontological and phylogenetic analyses of evolution. </w:t>
      </w:r>
      <w:r w:rsidRPr="00A05EC7">
        <w:rPr>
          <w:rFonts w:ascii="Arial" w:hAnsi="Arial" w:cs="Arial"/>
          <w:i/>
          <w:sz w:val="22"/>
          <w:szCs w:val="22"/>
        </w:rPr>
        <w:t>Methods in Ecology and Evolution</w:t>
      </w:r>
      <w:r w:rsidRPr="00A05EC7">
        <w:rPr>
          <w:rFonts w:ascii="Arial" w:hAnsi="Arial" w:cs="Arial"/>
          <w:sz w:val="22"/>
          <w:szCs w:val="22"/>
        </w:rPr>
        <w:t>,</w:t>
      </w:r>
      <w:r w:rsidRPr="00A05EC7">
        <w:rPr>
          <w:rFonts w:ascii="Arial" w:hAnsi="Arial" w:cs="Arial"/>
          <w:b/>
          <w:sz w:val="22"/>
          <w:szCs w:val="22"/>
        </w:rPr>
        <w:t xml:space="preserve"> 3</w:t>
      </w:r>
      <w:r w:rsidRPr="00A05EC7">
        <w:rPr>
          <w:rFonts w:ascii="Arial" w:hAnsi="Arial" w:cs="Arial"/>
          <w:sz w:val="22"/>
          <w:szCs w:val="22"/>
        </w:rPr>
        <w:t>, 803–807.</w:t>
      </w:r>
    </w:p>
    <w:p w14:paraId="7AAB2063" w14:textId="77777777" w:rsidR="00337071" w:rsidRPr="00A05EC7" w:rsidRDefault="00337071" w:rsidP="00A05EC7">
      <w:pPr>
        <w:spacing w:line="276" w:lineRule="auto"/>
        <w:ind w:left="568" w:hanging="284"/>
        <w:rPr>
          <w:rFonts w:ascii="Arial" w:hAnsi="Arial" w:cs="Arial"/>
          <w:sz w:val="22"/>
          <w:szCs w:val="22"/>
        </w:rPr>
      </w:pPr>
    </w:p>
    <w:p w14:paraId="587F9181" w14:textId="01782EE1" w:rsidR="00084DBC" w:rsidRPr="00A05EC7" w:rsidRDefault="00337071" w:rsidP="00A05EC7">
      <w:pPr>
        <w:spacing w:line="276" w:lineRule="auto"/>
        <w:ind w:left="568" w:hanging="284"/>
        <w:rPr>
          <w:rFonts w:ascii="Arial" w:eastAsia="Arial" w:hAnsi="Arial" w:cs="Arial"/>
          <w:noProof/>
          <w:color w:val="000000"/>
          <w:sz w:val="22"/>
          <w:szCs w:val="22"/>
        </w:rPr>
      </w:pPr>
      <w:r w:rsidRPr="00A05EC7">
        <w:rPr>
          <w:rFonts w:ascii="Arial" w:eastAsia="Arial" w:hAnsi="Arial" w:cs="Arial"/>
          <w:noProof/>
          <w:color w:val="000000"/>
          <w:sz w:val="22"/>
          <w:szCs w:val="22"/>
        </w:rPr>
        <w:t xml:space="preserve">Benson RBJ, Campione NE, Carrano MT, Mannion PD, Sullivan C, Upchurch P, Evans DC. 2014 Rates of dinosaur body mass evolution indicate 170 million years of sustained ecological innovation on the avian stem lineage. </w:t>
      </w:r>
      <w:r w:rsidRPr="00A05EC7">
        <w:rPr>
          <w:rFonts w:ascii="Arial" w:eastAsia="Arial" w:hAnsi="Arial" w:cs="Arial"/>
          <w:i/>
          <w:noProof/>
          <w:color w:val="000000"/>
          <w:sz w:val="22"/>
          <w:szCs w:val="22"/>
        </w:rPr>
        <w:t>PLoS Biol.</w:t>
      </w:r>
      <w:r w:rsidRPr="00A05EC7">
        <w:rPr>
          <w:rFonts w:ascii="Arial" w:eastAsia="Arial" w:hAnsi="Arial" w:cs="Arial"/>
          <w:noProof/>
          <w:color w:val="000000"/>
          <w:sz w:val="22"/>
          <w:szCs w:val="22"/>
        </w:rPr>
        <w:t xml:space="preserve"> </w:t>
      </w:r>
      <w:r w:rsidRPr="00A05EC7">
        <w:rPr>
          <w:rFonts w:ascii="Arial" w:eastAsia="Arial" w:hAnsi="Arial" w:cs="Arial"/>
          <w:b/>
          <w:noProof/>
          <w:color w:val="000000"/>
          <w:sz w:val="22"/>
          <w:szCs w:val="22"/>
        </w:rPr>
        <w:t>12</w:t>
      </w:r>
      <w:r w:rsidRPr="00A05EC7">
        <w:rPr>
          <w:rFonts w:ascii="Arial" w:eastAsia="Arial" w:hAnsi="Arial" w:cs="Arial"/>
          <w:noProof/>
          <w:color w:val="000000"/>
          <w:sz w:val="22"/>
          <w:szCs w:val="22"/>
        </w:rPr>
        <w:t>, e1001853.</w:t>
      </w:r>
    </w:p>
    <w:p w14:paraId="12066E14" w14:textId="77777777" w:rsidR="00337071" w:rsidRPr="00A05EC7" w:rsidRDefault="00337071" w:rsidP="00A05EC7">
      <w:pPr>
        <w:spacing w:line="276" w:lineRule="auto"/>
        <w:ind w:left="568" w:hanging="284"/>
        <w:rPr>
          <w:rFonts w:ascii="Arial" w:hAnsi="Arial" w:cs="Arial"/>
          <w:sz w:val="22"/>
          <w:szCs w:val="22"/>
        </w:rPr>
      </w:pPr>
    </w:p>
    <w:p w14:paraId="30FDEC7D"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Carballido, J.L., Pol, D., Otero, A., Cerda, I.A., Salgado, L., Garrido, A.C., </w:t>
      </w:r>
      <w:proofErr w:type="spellStart"/>
      <w:r w:rsidRPr="00A05EC7">
        <w:rPr>
          <w:rFonts w:ascii="Arial" w:hAnsi="Arial" w:cs="Arial"/>
          <w:sz w:val="22"/>
          <w:szCs w:val="22"/>
        </w:rPr>
        <w:t>Ramezani</w:t>
      </w:r>
      <w:proofErr w:type="spellEnd"/>
      <w:r w:rsidRPr="00A05EC7">
        <w:rPr>
          <w:rFonts w:ascii="Arial" w:hAnsi="Arial" w:cs="Arial"/>
          <w:sz w:val="22"/>
          <w:szCs w:val="22"/>
        </w:rPr>
        <w:t xml:space="preserve">, J., </w:t>
      </w:r>
      <w:proofErr w:type="spellStart"/>
      <w:r w:rsidRPr="00A05EC7">
        <w:rPr>
          <w:rFonts w:ascii="Arial" w:hAnsi="Arial" w:cs="Arial"/>
          <w:sz w:val="22"/>
          <w:szCs w:val="22"/>
        </w:rPr>
        <w:t>Cúneo</w:t>
      </w:r>
      <w:proofErr w:type="spellEnd"/>
      <w:r w:rsidRPr="00A05EC7">
        <w:rPr>
          <w:rFonts w:ascii="Arial" w:hAnsi="Arial" w:cs="Arial"/>
          <w:sz w:val="22"/>
          <w:szCs w:val="22"/>
        </w:rPr>
        <w:t xml:space="preserve">, N.R. &amp; Krause, J.M. 2017. A new giant titanosaur sheds light on body mass evolution among sauropod dinosaurs. </w:t>
      </w:r>
      <w:r w:rsidRPr="00A05EC7">
        <w:rPr>
          <w:rFonts w:ascii="Arial" w:hAnsi="Arial" w:cs="Arial"/>
          <w:i/>
          <w:sz w:val="22"/>
          <w:szCs w:val="22"/>
        </w:rPr>
        <w:t>Proceedings of the Royal Society B: Biological Sciences</w:t>
      </w:r>
      <w:r w:rsidRPr="00A05EC7">
        <w:rPr>
          <w:rFonts w:ascii="Arial" w:hAnsi="Arial" w:cs="Arial"/>
          <w:sz w:val="22"/>
          <w:szCs w:val="22"/>
        </w:rPr>
        <w:t xml:space="preserve">, </w:t>
      </w:r>
      <w:r w:rsidRPr="00A05EC7">
        <w:rPr>
          <w:rFonts w:ascii="Arial" w:hAnsi="Arial" w:cs="Arial"/>
          <w:b/>
          <w:sz w:val="22"/>
          <w:szCs w:val="22"/>
        </w:rPr>
        <w:t>284</w:t>
      </w:r>
      <w:r w:rsidRPr="00A05EC7">
        <w:rPr>
          <w:rFonts w:ascii="Arial" w:hAnsi="Arial" w:cs="Arial"/>
          <w:sz w:val="22"/>
          <w:szCs w:val="22"/>
        </w:rPr>
        <w:t>, 20171219.</w:t>
      </w:r>
    </w:p>
    <w:p w14:paraId="18663D19" w14:textId="77777777" w:rsidR="00084DBC" w:rsidRPr="00A05EC7" w:rsidRDefault="00084DBC" w:rsidP="00A05EC7">
      <w:pPr>
        <w:spacing w:line="276" w:lineRule="auto"/>
        <w:ind w:left="568" w:hanging="284"/>
        <w:rPr>
          <w:rFonts w:ascii="Arial" w:hAnsi="Arial" w:cs="Arial"/>
          <w:sz w:val="22"/>
          <w:szCs w:val="22"/>
        </w:rPr>
      </w:pPr>
    </w:p>
    <w:p w14:paraId="254298B6"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Cau, A., Brougham, T. &amp; </w:t>
      </w:r>
      <w:proofErr w:type="spellStart"/>
      <w:r w:rsidRPr="00A05EC7">
        <w:rPr>
          <w:rFonts w:ascii="Arial" w:hAnsi="Arial" w:cs="Arial"/>
          <w:sz w:val="22"/>
          <w:szCs w:val="22"/>
        </w:rPr>
        <w:t>Naish</w:t>
      </w:r>
      <w:proofErr w:type="spellEnd"/>
      <w:r w:rsidRPr="00A05EC7">
        <w:rPr>
          <w:rFonts w:ascii="Arial" w:hAnsi="Arial" w:cs="Arial"/>
          <w:sz w:val="22"/>
          <w:szCs w:val="22"/>
        </w:rPr>
        <w:t xml:space="preserve">, D. 2015. The phylogenetic affinities of the bizarre Late Cretaceous Romanian theropod </w:t>
      </w:r>
      <w:proofErr w:type="spellStart"/>
      <w:r w:rsidRPr="00A05EC7">
        <w:rPr>
          <w:rFonts w:ascii="Arial" w:hAnsi="Arial" w:cs="Arial"/>
          <w:sz w:val="22"/>
          <w:szCs w:val="22"/>
        </w:rPr>
        <w:t>Balaur</w:t>
      </w:r>
      <w:proofErr w:type="spellEnd"/>
      <w:r w:rsidRPr="00A05EC7">
        <w:rPr>
          <w:rFonts w:ascii="Arial" w:hAnsi="Arial" w:cs="Arial"/>
          <w:sz w:val="22"/>
          <w:szCs w:val="22"/>
        </w:rPr>
        <w:t xml:space="preserve"> </w:t>
      </w:r>
      <w:proofErr w:type="spellStart"/>
      <w:r w:rsidRPr="00A05EC7">
        <w:rPr>
          <w:rFonts w:ascii="Arial" w:hAnsi="Arial" w:cs="Arial"/>
          <w:sz w:val="22"/>
          <w:szCs w:val="22"/>
        </w:rPr>
        <w:t>bondoc</w:t>
      </w:r>
      <w:proofErr w:type="spellEnd"/>
      <w:r w:rsidRPr="00A05EC7">
        <w:rPr>
          <w:rFonts w:ascii="Arial" w:hAnsi="Arial" w:cs="Arial"/>
          <w:sz w:val="22"/>
          <w:szCs w:val="22"/>
        </w:rPr>
        <w:t xml:space="preserve"> (Dinosauria, </w:t>
      </w:r>
      <w:proofErr w:type="spellStart"/>
      <w:r w:rsidRPr="00A05EC7">
        <w:rPr>
          <w:rFonts w:ascii="Arial" w:hAnsi="Arial" w:cs="Arial"/>
          <w:sz w:val="22"/>
          <w:szCs w:val="22"/>
        </w:rPr>
        <w:t>Maniraptora</w:t>
      </w:r>
      <w:proofErr w:type="spellEnd"/>
      <w:r w:rsidRPr="00A05EC7">
        <w:rPr>
          <w:rFonts w:ascii="Arial" w:hAnsi="Arial" w:cs="Arial"/>
          <w:sz w:val="22"/>
          <w:szCs w:val="22"/>
        </w:rPr>
        <w:t xml:space="preserve">): dromaeosaurid or flightless bird? </w:t>
      </w:r>
      <w:proofErr w:type="spellStart"/>
      <w:r w:rsidRPr="00A05EC7">
        <w:rPr>
          <w:rFonts w:ascii="Arial" w:hAnsi="Arial" w:cs="Arial"/>
          <w:i/>
          <w:sz w:val="22"/>
          <w:szCs w:val="22"/>
        </w:rPr>
        <w:t>PeerJ</w:t>
      </w:r>
      <w:proofErr w:type="spellEnd"/>
      <w:r w:rsidRPr="00A05EC7">
        <w:rPr>
          <w:rFonts w:ascii="Arial" w:hAnsi="Arial" w:cs="Arial"/>
          <w:sz w:val="22"/>
          <w:szCs w:val="22"/>
        </w:rPr>
        <w:t xml:space="preserve">, </w:t>
      </w:r>
      <w:r w:rsidRPr="00A05EC7">
        <w:rPr>
          <w:rFonts w:ascii="Arial" w:hAnsi="Arial" w:cs="Arial"/>
          <w:b/>
          <w:sz w:val="22"/>
          <w:szCs w:val="22"/>
        </w:rPr>
        <w:t>3</w:t>
      </w:r>
      <w:r w:rsidRPr="00A05EC7">
        <w:rPr>
          <w:rFonts w:ascii="Arial" w:hAnsi="Arial" w:cs="Arial"/>
          <w:sz w:val="22"/>
          <w:szCs w:val="22"/>
        </w:rPr>
        <w:t>, 1032–1036.</w:t>
      </w:r>
    </w:p>
    <w:p w14:paraId="06E9538A" w14:textId="77777777" w:rsidR="00084DBC" w:rsidRPr="00A05EC7" w:rsidRDefault="00084DBC" w:rsidP="00A05EC7">
      <w:pPr>
        <w:spacing w:line="276" w:lineRule="auto"/>
        <w:ind w:left="568" w:hanging="284"/>
        <w:rPr>
          <w:rFonts w:ascii="Arial" w:hAnsi="Arial" w:cs="Arial"/>
          <w:sz w:val="22"/>
          <w:szCs w:val="22"/>
        </w:rPr>
      </w:pPr>
    </w:p>
    <w:p w14:paraId="40368B4E"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Chiba, K., Ryan, M.J., Fanti, F., Loewen, M.A. &amp; Evans, D.C. 2018. New material and systematic re-evaluation of </w:t>
      </w:r>
      <w:proofErr w:type="spellStart"/>
      <w:r w:rsidRPr="00A05EC7">
        <w:rPr>
          <w:rFonts w:ascii="Arial" w:hAnsi="Arial" w:cs="Arial"/>
          <w:i/>
          <w:sz w:val="22"/>
          <w:szCs w:val="22"/>
        </w:rPr>
        <w:t>Medusaceratops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lokii</w:t>
      </w:r>
      <w:proofErr w:type="spellEnd"/>
      <w:r w:rsidRPr="00A05EC7">
        <w:rPr>
          <w:rFonts w:ascii="Arial" w:hAnsi="Arial" w:cs="Arial"/>
          <w:sz w:val="22"/>
          <w:szCs w:val="22"/>
        </w:rPr>
        <w:t xml:space="preserve"> (Dinosauria, Ceratopsidae) from the Judith River Formation (Campanian, Montana). </w:t>
      </w:r>
      <w:r w:rsidRPr="00A05EC7">
        <w:rPr>
          <w:rFonts w:ascii="Arial" w:hAnsi="Arial" w:cs="Arial"/>
          <w:i/>
          <w:sz w:val="22"/>
          <w:szCs w:val="22"/>
        </w:rPr>
        <w:t>Journal of Paleontology</w:t>
      </w:r>
      <w:r w:rsidRPr="00A05EC7">
        <w:rPr>
          <w:rFonts w:ascii="Arial" w:hAnsi="Arial" w:cs="Arial"/>
          <w:sz w:val="22"/>
          <w:szCs w:val="22"/>
        </w:rPr>
        <w:t xml:space="preserve">, </w:t>
      </w:r>
      <w:r w:rsidRPr="00A05EC7">
        <w:rPr>
          <w:rFonts w:ascii="Arial" w:hAnsi="Arial" w:cs="Arial"/>
          <w:b/>
          <w:sz w:val="22"/>
          <w:szCs w:val="22"/>
        </w:rPr>
        <w:t>92</w:t>
      </w:r>
      <w:r w:rsidRPr="00A05EC7">
        <w:rPr>
          <w:rFonts w:ascii="Arial" w:hAnsi="Arial" w:cs="Arial"/>
          <w:sz w:val="22"/>
          <w:szCs w:val="22"/>
        </w:rPr>
        <w:t>, 272–288.</w:t>
      </w:r>
    </w:p>
    <w:p w14:paraId="078B15B1" w14:textId="77777777" w:rsidR="00084DBC" w:rsidRPr="00A05EC7" w:rsidRDefault="00084DBC" w:rsidP="00A05EC7">
      <w:pPr>
        <w:spacing w:line="276" w:lineRule="auto"/>
        <w:ind w:left="568" w:hanging="284"/>
        <w:rPr>
          <w:rFonts w:ascii="Arial" w:hAnsi="Arial" w:cs="Arial"/>
          <w:sz w:val="22"/>
          <w:szCs w:val="22"/>
        </w:rPr>
      </w:pPr>
    </w:p>
    <w:p w14:paraId="7DCBDF6B"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Cruzado-Caballero, P. &amp; Powell, J. 2017. </w:t>
      </w:r>
      <w:proofErr w:type="spellStart"/>
      <w:r w:rsidRPr="00A05EC7">
        <w:rPr>
          <w:rFonts w:ascii="Arial" w:hAnsi="Arial" w:cs="Arial"/>
          <w:sz w:val="22"/>
          <w:szCs w:val="22"/>
        </w:rPr>
        <w:t>Bonapartesaurus</w:t>
      </w:r>
      <w:proofErr w:type="spellEnd"/>
      <w:r w:rsidRPr="00A05EC7">
        <w:rPr>
          <w:rFonts w:ascii="Arial" w:hAnsi="Arial" w:cs="Arial"/>
          <w:sz w:val="22"/>
          <w:szCs w:val="22"/>
        </w:rPr>
        <w:t xml:space="preserve"> </w:t>
      </w:r>
      <w:proofErr w:type="spellStart"/>
      <w:r w:rsidRPr="00A05EC7">
        <w:rPr>
          <w:rFonts w:ascii="Arial" w:hAnsi="Arial" w:cs="Arial"/>
          <w:sz w:val="22"/>
          <w:szCs w:val="22"/>
        </w:rPr>
        <w:t>rionegrensis</w:t>
      </w:r>
      <w:proofErr w:type="spellEnd"/>
      <w:r w:rsidRPr="00A05EC7">
        <w:rPr>
          <w:rFonts w:ascii="Arial" w:hAnsi="Arial" w:cs="Arial"/>
          <w:sz w:val="22"/>
          <w:szCs w:val="22"/>
        </w:rPr>
        <w:t xml:space="preserve">, a new </w:t>
      </w:r>
      <w:proofErr w:type="spellStart"/>
      <w:r w:rsidRPr="00A05EC7">
        <w:rPr>
          <w:rFonts w:ascii="Arial" w:hAnsi="Arial" w:cs="Arial"/>
          <w:sz w:val="22"/>
          <w:szCs w:val="22"/>
        </w:rPr>
        <w:t>hadrosaurine</w:t>
      </w:r>
      <w:proofErr w:type="spellEnd"/>
      <w:r w:rsidRPr="00A05EC7">
        <w:rPr>
          <w:rFonts w:ascii="Arial" w:hAnsi="Arial" w:cs="Arial"/>
          <w:sz w:val="22"/>
          <w:szCs w:val="22"/>
        </w:rPr>
        <w:t xml:space="preserve"> dinosaur from South America: implications for phylogenetic and biogeographic relations with North America. </w:t>
      </w:r>
      <w:r w:rsidRPr="00A05EC7">
        <w:rPr>
          <w:rFonts w:ascii="Arial" w:hAnsi="Arial" w:cs="Arial"/>
          <w:i/>
          <w:sz w:val="22"/>
          <w:szCs w:val="22"/>
        </w:rPr>
        <w:t>Journal of Vertebrate Paleontology</w:t>
      </w:r>
      <w:r w:rsidRPr="00A05EC7">
        <w:rPr>
          <w:rFonts w:ascii="Arial" w:hAnsi="Arial" w:cs="Arial"/>
          <w:sz w:val="22"/>
          <w:szCs w:val="22"/>
        </w:rPr>
        <w:t xml:space="preserve">, </w:t>
      </w:r>
      <w:r w:rsidRPr="00A05EC7">
        <w:rPr>
          <w:rFonts w:ascii="Arial" w:hAnsi="Arial" w:cs="Arial"/>
          <w:b/>
          <w:sz w:val="22"/>
          <w:szCs w:val="22"/>
        </w:rPr>
        <w:t>37</w:t>
      </w:r>
      <w:r w:rsidRPr="00A05EC7">
        <w:rPr>
          <w:rFonts w:ascii="Arial" w:hAnsi="Arial" w:cs="Arial"/>
          <w:sz w:val="22"/>
          <w:szCs w:val="22"/>
        </w:rPr>
        <w:t>, e1289381–17.</w:t>
      </w:r>
    </w:p>
    <w:p w14:paraId="11470DF3" w14:textId="77777777" w:rsidR="00084DBC" w:rsidRPr="00A05EC7" w:rsidRDefault="00084DBC" w:rsidP="00A05EC7">
      <w:pPr>
        <w:spacing w:line="276" w:lineRule="auto"/>
        <w:ind w:left="568" w:hanging="284"/>
        <w:rPr>
          <w:rFonts w:ascii="Arial" w:hAnsi="Arial" w:cs="Arial"/>
          <w:sz w:val="22"/>
          <w:szCs w:val="22"/>
        </w:rPr>
      </w:pPr>
    </w:p>
    <w:p w14:paraId="6DEEE357" w14:textId="77777777" w:rsidR="00084DBC" w:rsidRPr="00A05EC7" w:rsidRDefault="00084DBC" w:rsidP="00A05EC7">
      <w:pPr>
        <w:spacing w:line="276" w:lineRule="auto"/>
        <w:ind w:left="568" w:hanging="284"/>
        <w:rPr>
          <w:rFonts w:ascii="Arial" w:hAnsi="Arial" w:cs="Arial"/>
          <w:sz w:val="22"/>
          <w:szCs w:val="22"/>
        </w:rPr>
      </w:pPr>
      <w:proofErr w:type="spellStart"/>
      <w:r w:rsidRPr="00A05EC7">
        <w:rPr>
          <w:rFonts w:ascii="Arial" w:hAnsi="Arial" w:cs="Arial"/>
          <w:sz w:val="22"/>
          <w:szCs w:val="22"/>
        </w:rPr>
        <w:t>Goloboff</w:t>
      </w:r>
      <w:proofErr w:type="spellEnd"/>
      <w:r w:rsidRPr="00A05EC7">
        <w:rPr>
          <w:rFonts w:ascii="Arial" w:hAnsi="Arial" w:cs="Arial"/>
          <w:sz w:val="22"/>
          <w:szCs w:val="22"/>
        </w:rPr>
        <w:t xml:space="preserve">, P. Farris, J. &amp; Nixon, K. (2008). TNT, a free program for phylogenetic analysis. Cladistics, </w:t>
      </w:r>
      <w:r w:rsidRPr="00A05EC7">
        <w:rPr>
          <w:rFonts w:ascii="Arial" w:hAnsi="Arial" w:cs="Arial"/>
          <w:b/>
          <w:sz w:val="22"/>
          <w:szCs w:val="22"/>
        </w:rPr>
        <w:t>24</w:t>
      </w:r>
      <w:r w:rsidRPr="00A05EC7">
        <w:rPr>
          <w:rFonts w:ascii="Arial" w:hAnsi="Arial" w:cs="Arial"/>
          <w:sz w:val="22"/>
          <w:szCs w:val="22"/>
        </w:rPr>
        <w:t>. 774 - 786.</w:t>
      </w:r>
    </w:p>
    <w:p w14:paraId="00946610" w14:textId="77777777" w:rsidR="00084DBC" w:rsidRPr="00A05EC7" w:rsidRDefault="00084DBC" w:rsidP="00A05EC7">
      <w:pPr>
        <w:spacing w:line="276" w:lineRule="auto"/>
        <w:ind w:left="568" w:hanging="284"/>
        <w:rPr>
          <w:rFonts w:ascii="Arial" w:hAnsi="Arial" w:cs="Arial"/>
          <w:sz w:val="22"/>
          <w:szCs w:val="22"/>
        </w:rPr>
      </w:pPr>
    </w:p>
    <w:p w14:paraId="581C2530"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Gonzàlez Riga, B.J., Mannion, P.D., </w:t>
      </w:r>
      <w:proofErr w:type="spellStart"/>
      <w:r w:rsidRPr="00A05EC7">
        <w:rPr>
          <w:rFonts w:ascii="Arial" w:hAnsi="Arial" w:cs="Arial"/>
          <w:sz w:val="22"/>
          <w:szCs w:val="22"/>
        </w:rPr>
        <w:t>Poropat</w:t>
      </w:r>
      <w:proofErr w:type="spellEnd"/>
      <w:r w:rsidRPr="00A05EC7">
        <w:rPr>
          <w:rFonts w:ascii="Arial" w:hAnsi="Arial" w:cs="Arial"/>
          <w:sz w:val="22"/>
          <w:szCs w:val="22"/>
        </w:rPr>
        <w:t xml:space="preserve">, S.F., Ortiz David, L.D. &amp; Pedro Coria, J. 2018. Osteology of the Late Cretaceous Argentinean sauropod dinosaur </w:t>
      </w:r>
      <w:proofErr w:type="spellStart"/>
      <w:r w:rsidRPr="00A05EC7">
        <w:rPr>
          <w:rFonts w:ascii="Arial" w:hAnsi="Arial" w:cs="Arial"/>
          <w:i/>
          <w:sz w:val="22"/>
          <w:szCs w:val="22"/>
        </w:rPr>
        <w:t>Mendozasaurus</w:t>
      </w:r>
      <w:proofErr w:type="spellEnd"/>
      <w:r w:rsidRPr="00A05EC7">
        <w:rPr>
          <w:rFonts w:ascii="Arial" w:hAnsi="Arial" w:cs="Arial"/>
          <w:i/>
          <w:sz w:val="22"/>
          <w:szCs w:val="22"/>
        </w:rPr>
        <w:t xml:space="preserve"> </w:t>
      </w:r>
      <w:proofErr w:type="spellStart"/>
      <w:r w:rsidRPr="00A05EC7">
        <w:rPr>
          <w:rFonts w:ascii="Arial" w:hAnsi="Arial" w:cs="Arial"/>
          <w:i/>
          <w:sz w:val="22"/>
          <w:szCs w:val="22"/>
        </w:rPr>
        <w:t>neguyelap</w:t>
      </w:r>
      <w:proofErr w:type="spellEnd"/>
      <w:r w:rsidRPr="00A05EC7">
        <w:rPr>
          <w:rFonts w:ascii="Arial" w:hAnsi="Arial" w:cs="Arial"/>
          <w:sz w:val="22"/>
          <w:szCs w:val="22"/>
        </w:rPr>
        <w:t xml:space="preserve">: implications for basal titanosaur relationships. </w:t>
      </w:r>
      <w:r w:rsidRPr="00A05EC7">
        <w:rPr>
          <w:rFonts w:ascii="Arial" w:hAnsi="Arial" w:cs="Arial"/>
          <w:i/>
          <w:sz w:val="22"/>
          <w:szCs w:val="22"/>
        </w:rPr>
        <w:t xml:space="preserve">Zoological Journal of the Linnean Society, </w:t>
      </w:r>
      <w:r w:rsidRPr="00A05EC7">
        <w:rPr>
          <w:rFonts w:ascii="Arial" w:hAnsi="Arial" w:cs="Arial"/>
          <w:b/>
          <w:sz w:val="22"/>
          <w:szCs w:val="22"/>
        </w:rPr>
        <w:t>184</w:t>
      </w:r>
      <w:r w:rsidRPr="00A05EC7">
        <w:rPr>
          <w:rFonts w:ascii="Arial" w:hAnsi="Arial" w:cs="Arial"/>
          <w:sz w:val="22"/>
          <w:szCs w:val="22"/>
        </w:rPr>
        <w:t>, 136-181.</w:t>
      </w:r>
    </w:p>
    <w:p w14:paraId="4ACB972D" w14:textId="77777777" w:rsidR="00084DBC" w:rsidRPr="00A05EC7" w:rsidRDefault="00084DBC" w:rsidP="00A05EC7">
      <w:pPr>
        <w:spacing w:line="276" w:lineRule="auto"/>
        <w:ind w:left="568" w:hanging="284"/>
        <w:rPr>
          <w:rFonts w:ascii="Arial" w:hAnsi="Arial" w:cs="Arial"/>
          <w:sz w:val="22"/>
          <w:szCs w:val="22"/>
        </w:rPr>
      </w:pPr>
    </w:p>
    <w:p w14:paraId="7F737E7F"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highlight w:val="white"/>
        </w:rPr>
        <w:t xml:space="preserve">Laurin, M. 2004. The evolution of body size, Cope's Rule and the origin of amniotes. </w:t>
      </w:r>
      <w:r w:rsidRPr="00A05EC7">
        <w:rPr>
          <w:rFonts w:ascii="Arial" w:hAnsi="Arial" w:cs="Arial"/>
          <w:i/>
          <w:sz w:val="22"/>
          <w:szCs w:val="22"/>
          <w:highlight w:val="white"/>
        </w:rPr>
        <w:t>Systematic Biology,</w:t>
      </w:r>
      <w:r w:rsidRPr="00A05EC7">
        <w:rPr>
          <w:rFonts w:ascii="Arial" w:hAnsi="Arial" w:cs="Arial"/>
          <w:sz w:val="22"/>
          <w:szCs w:val="22"/>
          <w:highlight w:val="white"/>
        </w:rPr>
        <w:t xml:space="preserve"> </w:t>
      </w:r>
      <w:r w:rsidRPr="00A05EC7">
        <w:rPr>
          <w:rFonts w:ascii="Arial" w:hAnsi="Arial" w:cs="Arial"/>
          <w:b/>
          <w:sz w:val="22"/>
          <w:szCs w:val="22"/>
          <w:highlight w:val="white"/>
        </w:rPr>
        <w:t>53</w:t>
      </w:r>
      <w:r w:rsidRPr="00A05EC7">
        <w:rPr>
          <w:rFonts w:ascii="Arial" w:hAnsi="Arial" w:cs="Arial"/>
          <w:sz w:val="22"/>
          <w:szCs w:val="22"/>
          <w:highlight w:val="white"/>
        </w:rPr>
        <w:t>: 594-622.</w:t>
      </w:r>
    </w:p>
    <w:p w14:paraId="0CC8D696"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 </w:t>
      </w:r>
    </w:p>
    <w:p w14:paraId="0FDCE321"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Lloyd, G.T. </w:t>
      </w:r>
      <w:r w:rsidRPr="00A05EC7">
        <w:rPr>
          <w:rFonts w:ascii="Arial" w:hAnsi="Arial" w:cs="Arial"/>
          <w:sz w:val="22"/>
          <w:szCs w:val="22"/>
          <w:highlight w:val="white"/>
        </w:rPr>
        <w:t xml:space="preserve">Davis, K.E., Pisani, D., Tarver, J.E., </w:t>
      </w:r>
      <w:proofErr w:type="spellStart"/>
      <w:r w:rsidRPr="00A05EC7">
        <w:rPr>
          <w:rFonts w:ascii="Arial" w:hAnsi="Arial" w:cs="Arial"/>
          <w:sz w:val="22"/>
          <w:szCs w:val="22"/>
          <w:highlight w:val="white"/>
        </w:rPr>
        <w:t>Ruta</w:t>
      </w:r>
      <w:proofErr w:type="spellEnd"/>
      <w:r w:rsidRPr="00A05EC7">
        <w:rPr>
          <w:rFonts w:ascii="Arial" w:hAnsi="Arial" w:cs="Arial"/>
          <w:sz w:val="22"/>
          <w:szCs w:val="22"/>
          <w:highlight w:val="white"/>
        </w:rPr>
        <w:t xml:space="preserve">, M., Sakamoto, M., Hone, D.W.E, Jennings, R., &amp; Benton, M.J. </w:t>
      </w:r>
      <w:r w:rsidRPr="00A05EC7">
        <w:rPr>
          <w:rFonts w:ascii="Arial" w:hAnsi="Arial" w:cs="Arial"/>
          <w:sz w:val="22"/>
          <w:szCs w:val="22"/>
        </w:rPr>
        <w:t xml:space="preserve">2008. Dinosaurs and the Cretaceous Terrestrial Revolution. </w:t>
      </w:r>
      <w:r w:rsidRPr="00A05EC7">
        <w:rPr>
          <w:rFonts w:ascii="Arial" w:hAnsi="Arial" w:cs="Arial"/>
          <w:i/>
          <w:sz w:val="22"/>
          <w:szCs w:val="22"/>
        </w:rPr>
        <w:t>Proceedings of the Royal Society B: Biological Sciences</w:t>
      </w:r>
      <w:r w:rsidRPr="00A05EC7">
        <w:rPr>
          <w:rFonts w:ascii="Arial" w:hAnsi="Arial" w:cs="Arial"/>
          <w:sz w:val="22"/>
          <w:szCs w:val="22"/>
        </w:rPr>
        <w:t xml:space="preserve">, </w:t>
      </w:r>
      <w:r w:rsidRPr="00A05EC7">
        <w:rPr>
          <w:rFonts w:ascii="Arial" w:hAnsi="Arial" w:cs="Arial"/>
          <w:b/>
          <w:sz w:val="22"/>
          <w:szCs w:val="22"/>
        </w:rPr>
        <w:t>275</w:t>
      </w:r>
      <w:r w:rsidRPr="00A05EC7">
        <w:rPr>
          <w:rFonts w:ascii="Arial" w:hAnsi="Arial" w:cs="Arial"/>
          <w:sz w:val="22"/>
          <w:szCs w:val="22"/>
        </w:rPr>
        <w:t>: 2483–2490.</w:t>
      </w:r>
    </w:p>
    <w:p w14:paraId="28022A07" w14:textId="77777777" w:rsidR="00084DBC" w:rsidRPr="00A05EC7" w:rsidRDefault="00084DBC" w:rsidP="00A05EC7">
      <w:pPr>
        <w:spacing w:line="276" w:lineRule="auto"/>
        <w:ind w:left="568" w:hanging="284"/>
        <w:rPr>
          <w:rFonts w:ascii="Arial" w:hAnsi="Arial" w:cs="Arial"/>
          <w:sz w:val="22"/>
          <w:szCs w:val="22"/>
        </w:rPr>
      </w:pPr>
    </w:p>
    <w:p w14:paraId="76131B7E" w14:textId="77777777" w:rsidR="00084DBC" w:rsidRPr="00A05EC7" w:rsidRDefault="00084DBC" w:rsidP="00A05EC7">
      <w:pPr>
        <w:spacing w:line="276" w:lineRule="auto"/>
        <w:ind w:left="568" w:hanging="284"/>
        <w:rPr>
          <w:rFonts w:ascii="Arial" w:hAnsi="Arial" w:cs="Arial"/>
          <w:sz w:val="22"/>
          <w:szCs w:val="22"/>
          <w:highlight w:val="white"/>
        </w:rPr>
      </w:pPr>
      <w:r w:rsidRPr="00A05EC7">
        <w:rPr>
          <w:rFonts w:ascii="Arial" w:hAnsi="Arial" w:cs="Arial"/>
          <w:sz w:val="22"/>
          <w:szCs w:val="22"/>
          <w:highlight w:val="white"/>
        </w:rPr>
        <w:t xml:space="preserve">Mallon, J.C., Ott, C.J., Larson, P.L., </w:t>
      </w:r>
      <w:proofErr w:type="spellStart"/>
      <w:r w:rsidRPr="00A05EC7">
        <w:rPr>
          <w:rFonts w:ascii="Arial" w:hAnsi="Arial" w:cs="Arial"/>
          <w:sz w:val="22"/>
          <w:szCs w:val="22"/>
          <w:highlight w:val="white"/>
        </w:rPr>
        <w:t>Iuliano</w:t>
      </w:r>
      <w:proofErr w:type="spellEnd"/>
      <w:r w:rsidRPr="00A05EC7">
        <w:rPr>
          <w:rFonts w:ascii="Arial" w:hAnsi="Arial" w:cs="Arial"/>
          <w:sz w:val="22"/>
          <w:szCs w:val="22"/>
          <w:highlight w:val="white"/>
        </w:rPr>
        <w:t xml:space="preserve">, E.M. &amp; Evans, D.C. 2016. </w:t>
      </w:r>
      <w:proofErr w:type="spellStart"/>
      <w:r w:rsidRPr="00A05EC7">
        <w:rPr>
          <w:rFonts w:ascii="Arial" w:hAnsi="Arial" w:cs="Arial"/>
          <w:i/>
          <w:sz w:val="22"/>
          <w:szCs w:val="22"/>
          <w:highlight w:val="white"/>
        </w:rPr>
        <w:t>Spicylpeus</w:t>
      </w:r>
      <w:proofErr w:type="spellEnd"/>
      <w:r w:rsidRPr="00A05EC7">
        <w:rPr>
          <w:rFonts w:ascii="Arial" w:hAnsi="Arial" w:cs="Arial"/>
          <w:i/>
          <w:sz w:val="22"/>
          <w:szCs w:val="22"/>
          <w:highlight w:val="white"/>
        </w:rPr>
        <w:t xml:space="preserve"> </w:t>
      </w:r>
      <w:proofErr w:type="spellStart"/>
      <w:r w:rsidRPr="00A05EC7">
        <w:rPr>
          <w:rFonts w:ascii="Arial" w:hAnsi="Arial" w:cs="Arial"/>
          <w:i/>
          <w:sz w:val="22"/>
          <w:szCs w:val="22"/>
          <w:highlight w:val="white"/>
        </w:rPr>
        <w:t>shipporum</w:t>
      </w:r>
      <w:proofErr w:type="spellEnd"/>
      <w:r w:rsidRPr="00A05EC7">
        <w:rPr>
          <w:rFonts w:ascii="Arial" w:hAnsi="Arial" w:cs="Arial"/>
          <w:sz w:val="22"/>
          <w:szCs w:val="22"/>
          <w:highlight w:val="white"/>
        </w:rPr>
        <w:t xml:space="preserve">, gen. et sp. Nov., a boldly audacious new </w:t>
      </w:r>
      <w:proofErr w:type="spellStart"/>
      <w:r w:rsidRPr="00A05EC7">
        <w:rPr>
          <w:rFonts w:ascii="Arial" w:hAnsi="Arial" w:cs="Arial"/>
          <w:sz w:val="22"/>
          <w:szCs w:val="22"/>
          <w:highlight w:val="white"/>
        </w:rPr>
        <w:t>Chasmosaurine</w:t>
      </w:r>
      <w:proofErr w:type="spellEnd"/>
      <w:r w:rsidRPr="00A05EC7">
        <w:rPr>
          <w:rFonts w:ascii="Arial" w:hAnsi="Arial" w:cs="Arial"/>
          <w:sz w:val="22"/>
          <w:szCs w:val="22"/>
          <w:highlight w:val="white"/>
        </w:rPr>
        <w:t xml:space="preserve"> ceratopsid (Dinosauria: Ornithischia) from the Judith River formation (Upper Cretaceous: Campanian) of Montana, USA. </w:t>
      </w:r>
      <w:proofErr w:type="spellStart"/>
      <w:r w:rsidRPr="00A05EC7">
        <w:rPr>
          <w:rFonts w:ascii="Arial" w:hAnsi="Arial" w:cs="Arial"/>
          <w:i/>
          <w:sz w:val="22"/>
          <w:szCs w:val="22"/>
          <w:highlight w:val="white"/>
        </w:rPr>
        <w:t>PLoS</w:t>
      </w:r>
      <w:proofErr w:type="spellEnd"/>
      <w:r w:rsidRPr="00A05EC7">
        <w:rPr>
          <w:rFonts w:ascii="Arial" w:hAnsi="Arial" w:cs="Arial"/>
          <w:i/>
          <w:sz w:val="22"/>
          <w:szCs w:val="22"/>
          <w:highlight w:val="white"/>
        </w:rPr>
        <w:t xml:space="preserve"> ONE </w:t>
      </w:r>
      <w:r w:rsidRPr="00A05EC7">
        <w:rPr>
          <w:rFonts w:ascii="Arial" w:hAnsi="Arial" w:cs="Arial"/>
          <w:b/>
          <w:sz w:val="22"/>
          <w:szCs w:val="22"/>
          <w:highlight w:val="white"/>
        </w:rPr>
        <w:t>11</w:t>
      </w:r>
      <w:r w:rsidRPr="00A05EC7">
        <w:rPr>
          <w:rFonts w:ascii="Arial" w:hAnsi="Arial" w:cs="Arial"/>
          <w:sz w:val="22"/>
          <w:szCs w:val="22"/>
          <w:highlight w:val="white"/>
        </w:rPr>
        <w:t>(5): e0154218</w:t>
      </w:r>
    </w:p>
    <w:p w14:paraId="56129F84" w14:textId="77777777" w:rsidR="00084DBC" w:rsidRPr="00A05EC7" w:rsidRDefault="00084DBC" w:rsidP="00A05EC7">
      <w:pPr>
        <w:spacing w:line="276" w:lineRule="auto"/>
        <w:ind w:left="568" w:hanging="284"/>
        <w:rPr>
          <w:rFonts w:ascii="Arial" w:hAnsi="Arial" w:cs="Arial"/>
          <w:sz w:val="22"/>
          <w:szCs w:val="22"/>
        </w:rPr>
      </w:pPr>
    </w:p>
    <w:p w14:paraId="237E76C7"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lastRenderedPageBreak/>
        <w:t>R Core Team. 2019. R: A language and environment for statistical computing. R</w:t>
      </w:r>
    </w:p>
    <w:p w14:paraId="459F7261"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Foundation for Statistical Computing, Vienna, Austria. https://www.R-project.org/.</w:t>
      </w:r>
    </w:p>
    <w:p w14:paraId="10F3D506" w14:textId="77777777" w:rsidR="00084DBC" w:rsidRPr="00A05EC7" w:rsidRDefault="00084DBC" w:rsidP="00A05EC7">
      <w:pPr>
        <w:spacing w:line="276" w:lineRule="auto"/>
        <w:ind w:left="568" w:hanging="284"/>
        <w:rPr>
          <w:rFonts w:ascii="Arial" w:hAnsi="Arial" w:cs="Arial"/>
          <w:sz w:val="22"/>
          <w:szCs w:val="22"/>
        </w:rPr>
      </w:pPr>
    </w:p>
    <w:p w14:paraId="753FFC3A"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Raven, T.J. &amp; Maidment, S.C.R. 2017. A new phylogeny of Stegosauria (Dinosauria, Ornithischia). </w:t>
      </w:r>
      <w:r w:rsidRPr="00A05EC7">
        <w:rPr>
          <w:rFonts w:ascii="Arial" w:hAnsi="Arial" w:cs="Arial"/>
          <w:i/>
          <w:sz w:val="22"/>
          <w:szCs w:val="22"/>
        </w:rPr>
        <w:t>Palaeontology</w:t>
      </w:r>
      <w:r w:rsidRPr="00A05EC7">
        <w:rPr>
          <w:rFonts w:ascii="Arial" w:hAnsi="Arial" w:cs="Arial"/>
          <w:sz w:val="22"/>
          <w:szCs w:val="22"/>
        </w:rPr>
        <w:t xml:space="preserve">, </w:t>
      </w:r>
      <w:r w:rsidRPr="00A05EC7">
        <w:rPr>
          <w:rFonts w:ascii="Arial" w:hAnsi="Arial" w:cs="Arial"/>
          <w:b/>
          <w:sz w:val="22"/>
          <w:szCs w:val="22"/>
        </w:rPr>
        <w:t xml:space="preserve">60: </w:t>
      </w:r>
      <w:r w:rsidRPr="00A05EC7">
        <w:rPr>
          <w:rFonts w:ascii="Arial" w:hAnsi="Arial" w:cs="Arial"/>
          <w:sz w:val="22"/>
          <w:szCs w:val="22"/>
        </w:rPr>
        <w:t>401-408.</w:t>
      </w:r>
    </w:p>
    <w:p w14:paraId="32BC2DFD" w14:textId="77777777" w:rsidR="00084DBC" w:rsidRPr="00A05EC7" w:rsidRDefault="00084DBC" w:rsidP="00A05EC7">
      <w:pPr>
        <w:spacing w:line="276" w:lineRule="auto"/>
        <w:ind w:left="568" w:hanging="284"/>
        <w:rPr>
          <w:rFonts w:ascii="Arial" w:hAnsi="Arial" w:cs="Arial"/>
          <w:sz w:val="22"/>
          <w:szCs w:val="22"/>
        </w:rPr>
      </w:pPr>
    </w:p>
    <w:p w14:paraId="783D128E"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Sakamoto, M., Benton, M.J. &amp; Venditti, C. 2016. Dinosaurs in decline tens of millions of years before their final extinction. </w:t>
      </w:r>
      <w:r w:rsidRPr="00A05EC7">
        <w:rPr>
          <w:rFonts w:ascii="Arial" w:hAnsi="Arial" w:cs="Arial"/>
          <w:i/>
          <w:sz w:val="22"/>
          <w:szCs w:val="22"/>
        </w:rPr>
        <w:t>Proceedings of the National Academy of Sciences USA</w:t>
      </w:r>
      <w:r w:rsidRPr="00A05EC7">
        <w:rPr>
          <w:rFonts w:ascii="Arial" w:hAnsi="Arial" w:cs="Arial"/>
          <w:sz w:val="22"/>
          <w:szCs w:val="22"/>
        </w:rPr>
        <w:t xml:space="preserve">, </w:t>
      </w:r>
      <w:r w:rsidRPr="00A05EC7">
        <w:rPr>
          <w:rFonts w:ascii="Arial" w:hAnsi="Arial" w:cs="Arial"/>
          <w:b/>
          <w:sz w:val="22"/>
          <w:szCs w:val="22"/>
        </w:rPr>
        <w:t>113</w:t>
      </w:r>
      <w:r w:rsidRPr="00A05EC7">
        <w:rPr>
          <w:rFonts w:ascii="Arial" w:hAnsi="Arial" w:cs="Arial"/>
          <w:sz w:val="22"/>
          <w:szCs w:val="22"/>
        </w:rPr>
        <w:t>, 5036–5040.</w:t>
      </w:r>
    </w:p>
    <w:p w14:paraId="59FDD502" w14:textId="77777777" w:rsidR="00084DBC" w:rsidRPr="00A05EC7" w:rsidRDefault="00084DBC" w:rsidP="00A05EC7">
      <w:pPr>
        <w:spacing w:line="276" w:lineRule="auto"/>
        <w:ind w:left="568" w:hanging="284"/>
        <w:rPr>
          <w:rFonts w:ascii="Arial" w:hAnsi="Arial" w:cs="Arial"/>
          <w:sz w:val="22"/>
          <w:szCs w:val="22"/>
        </w:rPr>
      </w:pPr>
    </w:p>
    <w:p w14:paraId="79E19EA4" w14:textId="77777777" w:rsidR="00084DBC" w:rsidRPr="00A05EC7" w:rsidRDefault="00084DBC" w:rsidP="00A05EC7">
      <w:pPr>
        <w:spacing w:line="276" w:lineRule="auto"/>
        <w:ind w:left="568" w:hanging="284"/>
        <w:rPr>
          <w:rFonts w:ascii="Arial" w:hAnsi="Arial" w:cs="Arial"/>
          <w:sz w:val="22"/>
          <w:szCs w:val="22"/>
        </w:rPr>
      </w:pPr>
      <w:r w:rsidRPr="00A05EC7">
        <w:rPr>
          <w:rFonts w:ascii="Arial" w:hAnsi="Arial" w:cs="Arial"/>
          <w:sz w:val="22"/>
          <w:szCs w:val="22"/>
        </w:rPr>
        <w:t xml:space="preserve">Thompson, R.S., Parish, J.C., Maidment, S.C.R. &amp; Barrett, P.M. 2012. Phylogeny of the ankylosaurian dinosaurs (Ornithischia: </w:t>
      </w:r>
      <w:proofErr w:type="spellStart"/>
      <w:r w:rsidRPr="00A05EC7">
        <w:rPr>
          <w:rFonts w:ascii="Arial" w:hAnsi="Arial" w:cs="Arial"/>
          <w:sz w:val="22"/>
          <w:szCs w:val="22"/>
        </w:rPr>
        <w:t>Thyreophora</w:t>
      </w:r>
      <w:proofErr w:type="spellEnd"/>
      <w:r w:rsidRPr="00A05EC7">
        <w:rPr>
          <w:rFonts w:ascii="Arial" w:hAnsi="Arial" w:cs="Arial"/>
          <w:sz w:val="22"/>
          <w:szCs w:val="22"/>
        </w:rPr>
        <w:t xml:space="preserve">). </w:t>
      </w:r>
      <w:r w:rsidRPr="00A05EC7">
        <w:rPr>
          <w:rFonts w:ascii="Arial" w:hAnsi="Arial" w:cs="Arial"/>
          <w:i/>
          <w:sz w:val="22"/>
          <w:szCs w:val="22"/>
        </w:rPr>
        <w:t>Journal of Systematic Palaeontology</w:t>
      </w:r>
      <w:r w:rsidRPr="00A05EC7">
        <w:rPr>
          <w:rFonts w:ascii="Arial" w:hAnsi="Arial" w:cs="Arial"/>
          <w:sz w:val="22"/>
          <w:szCs w:val="22"/>
        </w:rPr>
        <w:t xml:space="preserve">, </w:t>
      </w:r>
      <w:r w:rsidRPr="00A05EC7">
        <w:rPr>
          <w:rFonts w:ascii="Arial" w:hAnsi="Arial" w:cs="Arial"/>
          <w:b/>
          <w:sz w:val="22"/>
          <w:szCs w:val="22"/>
        </w:rPr>
        <w:t xml:space="preserve">10, </w:t>
      </w:r>
      <w:r w:rsidRPr="00A05EC7">
        <w:rPr>
          <w:rFonts w:ascii="Arial" w:hAnsi="Arial" w:cs="Arial"/>
          <w:sz w:val="22"/>
          <w:szCs w:val="22"/>
        </w:rPr>
        <w:t>301-312.</w:t>
      </w:r>
    </w:p>
    <w:p w14:paraId="5F8FEF83" w14:textId="77777777" w:rsidR="00EB7139" w:rsidRPr="00A05EC7" w:rsidRDefault="00EB7139" w:rsidP="00A05EC7">
      <w:pPr>
        <w:spacing w:line="276" w:lineRule="auto"/>
        <w:ind w:left="568" w:hanging="284"/>
        <w:rPr>
          <w:rFonts w:ascii="Arial" w:hAnsi="Arial" w:cs="Arial"/>
          <w:sz w:val="22"/>
          <w:szCs w:val="22"/>
        </w:rPr>
      </w:pPr>
    </w:p>
    <w:sectPr w:rsidR="00EB7139" w:rsidRPr="00A05EC7" w:rsidSect="00337071">
      <w:headerReference w:type="default" r:id="rId13"/>
      <w:footerReference w:type="even" r:id="rId14"/>
      <w:footerReference w:type="default" r:id="rId15"/>
      <w:pgSz w:w="11909" w:h="16834"/>
      <w:pgMar w:top="1134" w:right="1134" w:bottom="1134" w:left="1134"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2BFD3A" w14:textId="77777777" w:rsidR="003C2BC3" w:rsidRDefault="003C2BC3">
      <w:r>
        <w:separator/>
      </w:r>
    </w:p>
  </w:endnote>
  <w:endnote w:type="continuationSeparator" w:id="0">
    <w:p w14:paraId="6B25B91D" w14:textId="77777777" w:rsidR="003C2BC3" w:rsidRDefault="003C2B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FA870B" w14:textId="77777777" w:rsidR="00F2391F" w:rsidRDefault="00F2391F" w:rsidP="009C33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EBED48" w14:textId="77777777" w:rsidR="00F2391F" w:rsidRDefault="00F2391F" w:rsidP="0033707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726E59" w14:textId="77777777" w:rsidR="00F2391F" w:rsidRDefault="00F2391F" w:rsidP="009C33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12FEF">
      <w:rPr>
        <w:rStyle w:val="PageNumber"/>
        <w:noProof/>
      </w:rPr>
      <w:t>3</w:t>
    </w:r>
    <w:r>
      <w:rPr>
        <w:rStyle w:val="PageNumber"/>
      </w:rPr>
      <w:fldChar w:fldCharType="end"/>
    </w:r>
  </w:p>
  <w:p w14:paraId="055CE18C" w14:textId="271BB16D" w:rsidR="00F2391F" w:rsidRDefault="00F2391F" w:rsidP="00337071">
    <w:pP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211FB6" w14:textId="77777777" w:rsidR="003C2BC3" w:rsidRDefault="003C2BC3">
      <w:r>
        <w:separator/>
      </w:r>
    </w:p>
  </w:footnote>
  <w:footnote w:type="continuationSeparator" w:id="0">
    <w:p w14:paraId="4C8BD8FE" w14:textId="77777777" w:rsidR="003C2BC3" w:rsidRDefault="003C2B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F83D94" w14:textId="77777777" w:rsidR="00F2391F" w:rsidRDefault="00F2391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E554E51"/>
    <w:multiLevelType w:val="multilevel"/>
    <w:tmpl w:val="57F49D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paperpile-doc-id" w:val="R724F871B562Y985"/>
    <w:docVar w:name="paperpile-doc-name" w:val="SupplementaryMaterials_PMB_NC.docx"/>
  </w:docVars>
  <w:rsids>
    <w:rsidRoot w:val="008F2D08"/>
    <w:rsid w:val="00084DBC"/>
    <w:rsid w:val="000A6556"/>
    <w:rsid w:val="00110466"/>
    <w:rsid w:val="00111551"/>
    <w:rsid w:val="001834AF"/>
    <w:rsid w:val="001A591A"/>
    <w:rsid w:val="00337071"/>
    <w:rsid w:val="003C2BC3"/>
    <w:rsid w:val="004F5DBE"/>
    <w:rsid w:val="005B7AE2"/>
    <w:rsid w:val="00642B09"/>
    <w:rsid w:val="00702CAC"/>
    <w:rsid w:val="007770A8"/>
    <w:rsid w:val="00780849"/>
    <w:rsid w:val="008C4D56"/>
    <w:rsid w:val="008F2D08"/>
    <w:rsid w:val="00912FEF"/>
    <w:rsid w:val="00983B96"/>
    <w:rsid w:val="009854DC"/>
    <w:rsid w:val="009C33A7"/>
    <w:rsid w:val="00A029B4"/>
    <w:rsid w:val="00A05EC7"/>
    <w:rsid w:val="00A36BEB"/>
    <w:rsid w:val="00B451E0"/>
    <w:rsid w:val="00BF0CFD"/>
    <w:rsid w:val="00C02678"/>
    <w:rsid w:val="00CA1777"/>
    <w:rsid w:val="00CA34EA"/>
    <w:rsid w:val="00D54416"/>
    <w:rsid w:val="00D82195"/>
    <w:rsid w:val="00DC7D47"/>
    <w:rsid w:val="00E774F2"/>
    <w:rsid w:val="00EB7139"/>
    <w:rsid w:val="00EC120E"/>
    <w:rsid w:val="00F03B0E"/>
    <w:rsid w:val="00F2391F"/>
    <w:rsid w:val="00FA05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5A8B86"/>
  <w14:defaultImageDpi w14:val="300"/>
  <w15:docId w15:val="{2160A837-31EA-6344-8551-A1F9156AD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2D08"/>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8F2D08"/>
    <w:pPr>
      <w:keepNext/>
      <w:keepLines/>
      <w:spacing w:line="276" w:lineRule="auto"/>
      <w:outlineLvl w:val="0"/>
    </w:pPr>
    <w:rPr>
      <w:rFonts w:ascii="Arial" w:eastAsia="Arial" w:hAnsi="Arial" w:cs="Arial"/>
      <w:b/>
      <w:sz w:val="22"/>
      <w:szCs w:val="22"/>
    </w:rPr>
  </w:style>
  <w:style w:type="paragraph" w:styleId="Heading2">
    <w:name w:val="heading 2"/>
    <w:basedOn w:val="Normal"/>
    <w:next w:val="Normal"/>
    <w:link w:val="Heading2Char"/>
    <w:uiPriority w:val="9"/>
    <w:unhideWhenUsed/>
    <w:qFormat/>
    <w:rsid w:val="008F2D08"/>
    <w:pPr>
      <w:keepNext/>
      <w:keepLines/>
      <w:spacing w:line="276" w:lineRule="auto"/>
      <w:outlineLvl w:val="1"/>
    </w:pPr>
    <w:rPr>
      <w:rFonts w:ascii="Arial" w:eastAsia="Arial" w:hAnsi="Arial" w:cs="Arial"/>
      <w:i/>
      <w:sz w:val="22"/>
      <w:szCs w:val="22"/>
    </w:rPr>
  </w:style>
  <w:style w:type="paragraph" w:styleId="Heading3">
    <w:name w:val="heading 3"/>
    <w:basedOn w:val="Normal"/>
    <w:next w:val="Normal"/>
    <w:link w:val="Heading3Char"/>
    <w:uiPriority w:val="9"/>
    <w:unhideWhenUsed/>
    <w:qFormat/>
    <w:rsid w:val="008F2D08"/>
    <w:pPr>
      <w:keepNext/>
      <w:keepLines/>
      <w:spacing w:line="276" w:lineRule="auto"/>
      <w:outlineLvl w:val="2"/>
    </w:pPr>
    <w:rPr>
      <w:rFonts w:ascii="Arial" w:eastAsia="Arial" w:hAnsi="Arial" w:cs="Arial"/>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2D08"/>
    <w:rPr>
      <w:rFonts w:ascii="Arial" w:eastAsia="Arial" w:hAnsi="Arial" w:cs="Arial"/>
      <w:b/>
      <w:sz w:val="22"/>
      <w:szCs w:val="22"/>
      <w:lang w:val="en-GB" w:eastAsia="en-GB"/>
    </w:rPr>
  </w:style>
  <w:style w:type="character" w:customStyle="1" w:styleId="Heading2Char">
    <w:name w:val="Heading 2 Char"/>
    <w:basedOn w:val="DefaultParagraphFont"/>
    <w:link w:val="Heading2"/>
    <w:uiPriority w:val="9"/>
    <w:rsid w:val="008F2D08"/>
    <w:rPr>
      <w:rFonts w:ascii="Arial" w:eastAsia="Arial" w:hAnsi="Arial" w:cs="Arial"/>
      <w:i/>
      <w:sz w:val="22"/>
      <w:szCs w:val="22"/>
      <w:lang w:val="en-GB" w:eastAsia="en-GB"/>
    </w:rPr>
  </w:style>
  <w:style w:type="character" w:customStyle="1" w:styleId="Heading3Char">
    <w:name w:val="Heading 3 Char"/>
    <w:basedOn w:val="DefaultParagraphFont"/>
    <w:link w:val="Heading3"/>
    <w:uiPriority w:val="9"/>
    <w:rsid w:val="008F2D08"/>
    <w:rPr>
      <w:rFonts w:ascii="Arial" w:eastAsia="Arial" w:hAnsi="Arial" w:cs="Arial"/>
      <w:i/>
      <w:sz w:val="22"/>
      <w:szCs w:val="22"/>
      <w:lang w:val="en-GB" w:eastAsia="en-GB"/>
    </w:rPr>
  </w:style>
  <w:style w:type="paragraph" w:styleId="CommentText">
    <w:name w:val="annotation text"/>
    <w:basedOn w:val="Normal"/>
    <w:link w:val="CommentTextChar"/>
    <w:uiPriority w:val="99"/>
    <w:semiHidden/>
    <w:unhideWhenUsed/>
    <w:rsid w:val="008F2D08"/>
    <w:rPr>
      <w:rFonts w:ascii="Arial" w:eastAsia="Arial" w:hAnsi="Arial" w:cs="Arial"/>
      <w:sz w:val="20"/>
      <w:szCs w:val="20"/>
    </w:rPr>
  </w:style>
  <w:style w:type="character" w:customStyle="1" w:styleId="CommentTextChar">
    <w:name w:val="Comment Text Char"/>
    <w:basedOn w:val="DefaultParagraphFont"/>
    <w:link w:val="CommentText"/>
    <w:uiPriority w:val="99"/>
    <w:semiHidden/>
    <w:rsid w:val="008F2D08"/>
    <w:rPr>
      <w:rFonts w:ascii="Arial" w:eastAsia="Arial" w:hAnsi="Arial" w:cs="Arial"/>
      <w:sz w:val="20"/>
      <w:szCs w:val="20"/>
      <w:lang w:val="en-GB" w:eastAsia="en-GB"/>
    </w:rPr>
  </w:style>
  <w:style w:type="character" w:styleId="CommentReference">
    <w:name w:val="annotation reference"/>
    <w:basedOn w:val="DefaultParagraphFont"/>
    <w:uiPriority w:val="99"/>
    <w:semiHidden/>
    <w:unhideWhenUsed/>
    <w:rsid w:val="008F2D08"/>
    <w:rPr>
      <w:sz w:val="16"/>
      <w:szCs w:val="16"/>
    </w:rPr>
  </w:style>
  <w:style w:type="paragraph" w:styleId="BalloonText">
    <w:name w:val="Balloon Text"/>
    <w:basedOn w:val="Normal"/>
    <w:link w:val="BalloonTextChar"/>
    <w:uiPriority w:val="99"/>
    <w:semiHidden/>
    <w:unhideWhenUsed/>
    <w:rsid w:val="008F2D0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F2D08"/>
    <w:rPr>
      <w:rFonts w:ascii="Lucida Grande" w:eastAsia="Times New Roman" w:hAnsi="Lucida Grande" w:cs="Lucida Grande"/>
      <w:sz w:val="18"/>
      <w:szCs w:val="18"/>
      <w:lang w:val="en-GB" w:eastAsia="en-GB"/>
    </w:rPr>
  </w:style>
  <w:style w:type="character" w:styleId="LineNumber">
    <w:name w:val="line number"/>
    <w:basedOn w:val="DefaultParagraphFont"/>
    <w:uiPriority w:val="99"/>
    <w:semiHidden/>
    <w:unhideWhenUsed/>
    <w:rsid w:val="008F2D08"/>
  </w:style>
  <w:style w:type="paragraph" w:styleId="Footer">
    <w:name w:val="footer"/>
    <w:basedOn w:val="Normal"/>
    <w:link w:val="FooterChar"/>
    <w:uiPriority w:val="99"/>
    <w:unhideWhenUsed/>
    <w:rsid w:val="00337071"/>
    <w:pPr>
      <w:tabs>
        <w:tab w:val="center" w:pos="4320"/>
        <w:tab w:val="right" w:pos="8640"/>
      </w:tabs>
    </w:pPr>
  </w:style>
  <w:style w:type="character" w:customStyle="1" w:styleId="FooterChar">
    <w:name w:val="Footer Char"/>
    <w:basedOn w:val="DefaultParagraphFont"/>
    <w:link w:val="Footer"/>
    <w:uiPriority w:val="99"/>
    <w:rsid w:val="00337071"/>
    <w:rPr>
      <w:rFonts w:ascii="Times New Roman" w:eastAsia="Times New Roman" w:hAnsi="Times New Roman" w:cs="Times New Roman"/>
      <w:lang w:val="en-GB" w:eastAsia="en-GB"/>
    </w:rPr>
  </w:style>
  <w:style w:type="character" w:styleId="PageNumber">
    <w:name w:val="page number"/>
    <w:basedOn w:val="DefaultParagraphFont"/>
    <w:uiPriority w:val="99"/>
    <w:semiHidden/>
    <w:unhideWhenUsed/>
    <w:rsid w:val="00337071"/>
  </w:style>
  <w:style w:type="paragraph" w:styleId="CommentSubject">
    <w:name w:val="annotation subject"/>
    <w:basedOn w:val="CommentText"/>
    <w:next w:val="CommentText"/>
    <w:link w:val="CommentSubjectChar"/>
    <w:uiPriority w:val="99"/>
    <w:semiHidden/>
    <w:unhideWhenUsed/>
    <w:rsid w:val="00702CAC"/>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rsid w:val="00702CAC"/>
    <w:rPr>
      <w:rFonts w:ascii="Times New Roman" w:eastAsia="Times New Roman" w:hAnsi="Times New Roman" w:cs="Times New Roman"/>
      <w:b/>
      <w:bCs/>
      <w:sz w:val="20"/>
      <w:szCs w:val="20"/>
      <w:lang w:val="en-GB" w:eastAsia="en-GB"/>
    </w:rPr>
  </w:style>
  <w:style w:type="table" w:styleId="TableGrid">
    <w:name w:val="Table Grid"/>
    <w:basedOn w:val="TableNormal"/>
    <w:uiPriority w:val="59"/>
    <w:rsid w:val="00A029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1518238">
      <w:bodyDiv w:val="1"/>
      <w:marLeft w:val="0"/>
      <w:marRight w:val="0"/>
      <w:marTop w:val="0"/>
      <w:marBottom w:val="0"/>
      <w:divBdr>
        <w:top w:val="none" w:sz="0" w:space="0" w:color="auto"/>
        <w:left w:val="none" w:sz="0" w:space="0" w:color="auto"/>
        <w:bottom w:val="none" w:sz="0" w:space="0" w:color="auto"/>
        <w:right w:val="none" w:sz="0" w:space="0" w:color="auto"/>
      </w:divBdr>
    </w:div>
    <w:div w:id="17634069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2688</Words>
  <Characters>15328</Characters>
  <Application>Microsoft Office Word</Application>
  <DocSecurity>0</DocSecurity>
  <Lines>127</Lines>
  <Paragraphs>35</Paragraphs>
  <ScaleCrop>false</ScaleCrop>
  <Company>NHM</Company>
  <LinksUpToDate>false</LinksUpToDate>
  <CharactersWithSpaces>17981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Cooper</dc:creator>
  <cp:keywords/>
  <dc:description/>
  <cp:lastModifiedBy>Joe Bonsor</cp:lastModifiedBy>
  <cp:revision>2</cp:revision>
  <dcterms:created xsi:type="dcterms:W3CDTF">2020-09-29T15:29:00Z</dcterms:created>
  <dcterms:modified xsi:type="dcterms:W3CDTF">2020-09-29T15:29:00Z</dcterms:modified>
</cp:coreProperties>
</file>